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E" w:rsidRDefault="00027FBD" w:rsidP="00027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Практичне заняття № 2: </w:t>
      </w:r>
    </w:p>
    <w:p w:rsidR="00027FBD" w:rsidRPr="00A501E7" w:rsidRDefault="00027FBD" w:rsidP="00027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Етнічна та національна ідентичність.</w:t>
      </w:r>
    </w:p>
    <w:p w:rsidR="00027FBD" w:rsidRPr="00A501E7" w:rsidRDefault="00027FBD" w:rsidP="00027FB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7FBD" w:rsidRPr="00A501E7" w:rsidRDefault="00027FBD" w:rsidP="00027FB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A501E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Задача: підготувати інформацію з поданих питань</w:t>
      </w:r>
    </w:p>
    <w:p w:rsidR="00027FBD" w:rsidRPr="00A501E7" w:rsidRDefault="00027FBD" w:rsidP="00000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1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Соціально-етнічні спільноти: етнос, народ, нація.</w:t>
      </w:r>
    </w:p>
    <w:p w:rsidR="00027FBD" w:rsidRPr="00A501E7" w:rsidRDefault="00027FBD" w:rsidP="00000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1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Нація як духовна спільнота та її фундамент (соціальний клей). Нація і держава. </w:t>
      </w:r>
    </w:p>
    <w:p w:rsidR="00027FBD" w:rsidRPr="00A501E7" w:rsidRDefault="00027FBD" w:rsidP="00000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1E7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національних меншин.</w:t>
      </w:r>
    </w:p>
    <w:p w:rsidR="00027FBD" w:rsidRPr="00A501E7" w:rsidRDefault="00027FBD" w:rsidP="00000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Етнічна ідентифікація. Національна ідентичність та групова ідентичність. </w:t>
      </w:r>
    </w:p>
    <w:p w:rsidR="00027FBD" w:rsidRPr="00A501E7" w:rsidRDefault="00027FBD" w:rsidP="00000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Міжгрупові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процеси: етноцентризм, конфлікти та тенденції національної ідентифікації.</w:t>
      </w:r>
    </w:p>
    <w:p w:rsidR="00027FBD" w:rsidRPr="00A501E7" w:rsidRDefault="00027FBD" w:rsidP="000007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Сучасні концепції нації: Е. Сміт, Б. Андерсон, Е.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Гобсбаум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Шпорлюк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та ін. </w:t>
      </w:r>
    </w:p>
    <w:p w:rsidR="00027FBD" w:rsidRPr="00A501E7" w:rsidRDefault="00027FBD" w:rsidP="000007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0071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1E7">
        <w:rPr>
          <w:rFonts w:ascii="Times New Roman" w:hAnsi="Times New Roman" w:cs="Times New Roman"/>
          <w:b/>
          <w:sz w:val="24"/>
          <w:szCs w:val="24"/>
          <w:u w:val="single"/>
        </w:rPr>
        <w:t>Тема реферату</w:t>
      </w:r>
    </w:p>
    <w:p w:rsidR="00027FBD" w:rsidRPr="00A501E7" w:rsidRDefault="00027FBD" w:rsidP="00BC6641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Амбівалентність вживання слова «нація» в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домодерну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добу. Становлення національних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в епоху Нового часу.</w:t>
      </w:r>
    </w:p>
    <w:p w:rsidR="00027FBD" w:rsidRPr="00A501E7" w:rsidRDefault="00027FBD" w:rsidP="0002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27F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01E7">
        <w:rPr>
          <w:rFonts w:ascii="Times New Roman" w:eastAsia="Times New Roman" w:hAnsi="Times New Roman" w:cs="Times New Roman"/>
          <w:sz w:val="24"/>
          <w:szCs w:val="28"/>
          <w:lang w:eastAsia="ru-RU"/>
        </w:rPr>
        <w:t>Література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Андерсон Б. Уявлені спільноти. Міркування щодо походження й поширення націоналізму. — К., 2001. — 272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1E7">
        <w:rPr>
          <w:rFonts w:ascii="Times New Roman" w:hAnsi="Times New Roman" w:cs="Times New Roman"/>
          <w:sz w:val="24"/>
          <w:szCs w:val="24"/>
        </w:rPr>
        <w:t>Ґелнер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Е. Нації та націоналізм; Націоналізм: Пер. з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>. — К.: Таксон, 2003. — 300 с. 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Касьянов Г. В. Теорії нації та націоналізму: Монографія. — К.: Либідь, 1999. 352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Крупник Л. О. Історія України: формування етносів, нації, державності: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[для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>.] / Л. О. Крупник — К.: Центр учбової літератури, 2009. — 216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Лісовий В. Етнос і нація // Лісовий В. Культура — ідеологія — політика. Київ, 1997. С. 33.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Бліхара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>. Львів: ПП «Арал», 2018. 540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Сміт Ентоні. Нації та націоналізм у глобальну епоху. — К.: Ніка-Центр, 2006. — 320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Сміт Ентоні Д. Націоналізм: Теорія, ідеологія, історія. / Пер. з англійської. — К: «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К.І.С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>.», 2004. — 170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Сміт Ентоні Д. Національна ідентичність / Пер. з англійської П.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Таращука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>. — К.: Основи, 1994. — 224 с. 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Сміт Ентоні Д. Культурні основи націй. Ієрархія, заповіт і республіка. — К., 2009. — 312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1E7">
        <w:rPr>
          <w:rFonts w:ascii="Times New Roman" w:hAnsi="Times New Roman" w:cs="Times New Roman"/>
          <w:sz w:val="24"/>
          <w:szCs w:val="24"/>
        </w:rPr>
        <w:t>Шпорлюк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Р. Імперія та нації / Пер. з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>. — К.: Дух і Літера, 2000. — 354 с.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25 років незалежності: нариси історії творення нації та держави. К., 2016.</w:t>
      </w:r>
    </w:p>
    <w:p w:rsidR="00027FBD" w:rsidRPr="00A501E7" w:rsidRDefault="00027FBD" w:rsidP="00027FB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1E7">
        <w:rPr>
          <w:rFonts w:ascii="Times New Roman" w:hAnsi="Times New Roman" w:cs="Times New Roman"/>
          <w:sz w:val="24"/>
          <w:szCs w:val="24"/>
          <w:lang w:val="en-US"/>
        </w:rPr>
        <w:t xml:space="preserve">Connor W. A Nation is a Nation, is a State, is an Ethnic Group, is a ... // Hutchinson J. and Smith A. (eds.) Nationalism. Oxford; New York, 1994. P. 377-400. </w:t>
      </w:r>
    </w:p>
    <w:p w:rsidR="00027FBD" w:rsidRPr="00A501E7" w:rsidRDefault="00027FBD" w:rsidP="0002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7A2160" w:rsidRDefault="007A2160" w:rsidP="007A2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60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7A2160" w:rsidRDefault="007A2160" w:rsidP="0002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160">
        <w:rPr>
          <w:rFonts w:ascii="Times New Roman" w:hAnsi="Times New Roman" w:cs="Times New Roman"/>
          <w:i/>
          <w:sz w:val="24"/>
          <w:szCs w:val="24"/>
        </w:rPr>
        <w:t>1. Як попередити деструктивні конфлікти з національними меншинами?</w:t>
      </w:r>
    </w:p>
    <w:p w:rsidR="007A2160" w:rsidRP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160">
        <w:rPr>
          <w:rFonts w:ascii="Times New Roman" w:hAnsi="Times New Roman" w:cs="Times New Roman"/>
          <w:i/>
          <w:sz w:val="24"/>
          <w:szCs w:val="24"/>
        </w:rPr>
        <w:t>2. Чим етнічна меншина відрізняється від національної? Наведіть приклади.</w:t>
      </w:r>
    </w:p>
    <w:p w:rsidR="007A2160" w:rsidRP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160">
        <w:rPr>
          <w:rFonts w:ascii="Times New Roman" w:hAnsi="Times New Roman" w:cs="Times New Roman"/>
          <w:i/>
          <w:sz w:val="24"/>
          <w:szCs w:val="24"/>
        </w:rPr>
        <w:t xml:space="preserve">3. Наведіть приклади порушення суверенітету України в </w:t>
      </w:r>
      <w:proofErr w:type="spellStart"/>
      <w:r w:rsidRPr="007A2160">
        <w:rPr>
          <w:rFonts w:ascii="Times New Roman" w:hAnsi="Times New Roman" w:cs="Times New Roman"/>
          <w:i/>
          <w:sz w:val="24"/>
          <w:szCs w:val="24"/>
        </w:rPr>
        <w:t>е</w:t>
      </w:r>
      <w:bookmarkStart w:id="0" w:name="_GoBack"/>
      <w:bookmarkEnd w:id="0"/>
      <w:r w:rsidRPr="007A2160">
        <w:rPr>
          <w:rFonts w:ascii="Times New Roman" w:hAnsi="Times New Roman" w:cs="Times New Roman"/>
          <w:i/>
          <w:sz w:val="24"/>
          <w:szCs w:val="24"/>
        </w:rPr>
        <w:t>тнополітичній</w:t>
      </w:r>
      <w:proofErr w:type="spellEnd"/>
      <w:r w:rsidRPr="007A2160">
        <w:rPr>
          <w:rFonts w:ascii="Times New Roman" w:hAnsi="Times New Roman" w:cs="Times New Roman"/>
          <w:i/>
          <w:sz w:val="24"/>
          <w:szCs w:val="24"/>
        </w:rPr>
        <w:t xml:space="preserve"> сфері з боку численних національних меншин сусідніх держав. Чим викликані подібні порушення?</w:t>
      </w:r>
    </w:p>
    <w:p w:rsidR="007A2160" w:rsidRP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160" w:rsidRPr="007A2160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160">
        <w:rPr>
          <w:rFonts w:ascii="Times New Roman" w:hAnsi="Times New Roman" w:cs="Times New Roman"/>
          <w:i/>
          <w:sz w:val="24"/>
          <w:szCs w:val="24"/>
        </w:rPr>
        <w:t>4. Чим викликана зміна динаміки чисельності певних національних меншин України. Наведіть 2-3 приклади.</w:t>
      </w:r>
    </w:p>
    <w:p w:rsidR="007A2160" w:rsidRPr="00A501E7" w:rsidRDefault="007A2160" w:rsidP="007A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A501E7">
        <w:rPr>
          <w:b/>
        </w:rPr>
        <w:lastRenderedPageBreak/>
        <w:t>Методичні рекомендації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A501E7">
        <w:rPr>
          <w:b/>
          <w:i/>
        </w:rPr>
        <w:t xml:space="preserve">1. Соціально-етнічні спільноти: етнос, народ, нація. 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Готуючись до першого питання, зверніть особливу увагу на дефініції.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 xml:space="preserve">Етнос — стійка сукупність людей, яка належить до певного народу, проживає на певній території чи в складі іншого народу і зберігає свою культуру, побутові, </w:t>
      </w:r>
      <w:proofErr w:type="spellStart"/>
      <w:r w:rsidRPr="00A501E7">
        <w:t>мовні</w:t>
      </w:r>
      <w:proofErr w:type="spellEnd"/>
      <w:r w:rsidRPr="00A501E7">
        <w:t xml:space="preserve"> та психологічні особливості.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Етнос формується здебільшого на основі єдності території та економічної життя, але в процесі історичного розвитку багато які етноси втрачають спільність території. Наприклад, українці живуть зараз у багатьох країнах близького й далекого зарубіжжя. Там вони утворюють етнічні групи (національні меншини), що належать до єдиної нації певної країни.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1E7">
        <w:rPr>
          <w:rFonts w:ascii="Times New Roman" w:hAnsi="Times New Roman" w:cs="Times New Roman"/>
          <w:sz w:val="24"/>
          <w:szCs w:val="24"/>
          <w:shd w:val="clear" w:color="auto" w:fill="FFFFFF"/>
        </w:rPr>
        <w:t>Нація – це об’єднання людей, яке утворюється на основі певного етносу, до якого приєднуються представники інших етносів, що живуть на певній території та пов´язані між собою певним типом соціально-економічних відносин.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Отже, існують два поняття нації: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Перше: це нація-держава, яка з етносом не має нічого спільного.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Друге: нація як народ, етнос, який переріс у націю.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У першому випадку до нації належать усі, хто є громадянами держави (а не тільки громадяни, які становлять етнічну більшість). У другому — до нації належать тільки всі споріднені з певним етносом (так, до української нації належать тільки українці, але ніколи — поляки, євреї, німці, навіть якби вони були б громадянами України). Отже, нація-етнос може існувати у своїй державі, може бути розкиданою по різних державах (діаспора) або жити в чужій національній державі. Наприклад, до німецької нації-етносу належать німці з Німеччини, Австрії, Швейцарії, Росії, України. До єврейської — євреї в усьому світі.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За сучасних умов вершиною розвитку соціально-етнічної спільності є нація. 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Pr="00A501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>Нація</w:t>
      </w:r>
      <w:proofErr w:type="spellEnd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як духовна </w:t>
      </w:r>
      <w:proofErr w:type="spellStart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>спільнота</w:t>
      </w:r>
      <w:proofErr w:type="spellEnd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>її</w:t>
      </w:r>
      <w:proofErr w:type="spellEnd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фундамент (</w:t>
      </w:r>
      <w:proofErr w:type="spellStart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>соціальний</w:t>
      </w:r>
      <w:proofErr w:type="spellEnd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клей). </w:t>
      </w:r>
      <w:proofErr w:type="spellStart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>Нація</w:t>
      </w:r>
      <w:proofErr w:type="spellEnd"/>
      <w:r w:rsidRPr="00A501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і держава.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Термін «держава» трактується у трьох значеннях: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1) як асоціація, що міститься на окремій території, об’єднує усіх членів суспільства. В такому розумінні цей термін використовується як синонім понять «суспільство», «країна», «вітчизна»;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2) як відносини політичної влади – сукупність зв’язків між громадянами і органами держави;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3) як адміністративні органи влади та правові норми, що визначають їх функціонування.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Держава — в широкому значенні — будь-яка існуюча колись або нині стала соціально-політична структура, що відтворює на певній території упродовж тривалого часу власну систему суспільних відносин, норм, цінностей та ідеалів. Історичний спосіб закріплення соціальної диференціації людства, який став вираженням політично оформлених інтересів і воль, репрезентований у вигляді існуючої влади, здатної до організаційної і консолідуючої діяльності всередині політичної системи свого суспільства і до зовнішньополітичної діяльності, яка відповідає міжнародним нормам.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E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A501E7">
        <w:rPr>
          <w:rFonts w:ascii="Times New Roman" w:hAnsi="Times New Roman" w:cs="Times New Roman"/>
          <w:b/>
          <w:i/>
          <w:sz w:val="24"/>
          <w:szCs w:val="24"/>
        </w:rPr>
        <w:tab/>
        <w:t>Питання національних меншин.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Національні меншини – група людей некорінного етнічного статусу, які проживають у рідному для себе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етносередовищі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Об’єднує осіб, які мають громадянство, однак у багатьох випадках не відіграють провідної ролі в суспільстві, що зумовлює необхідність обстоювання політ. прав і забезпечення відповідного юридичного захисту.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Прагнучи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зберегти етнічну ідентичність, національні меншини створюють спец. інституції,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. культурні центри, освітні установи, ЗМІ тощо. Національні меншини мають право на: 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 xml:space="preserve">1. Право на національно-територіальну автономію. Ним користуються етноси, які з різних причин не можуть створити свою державність, а також народи (субетноси), що </w:t>
      </w:r>
      <w:proofErr w:type="spellStart"/>
      <w:r w:rsidRPr="00A501E7">
        <w:lastRenderedPageBreak/>
        <w:t>компактно</w:t>
      </w:r>
      <w:proofErr w:type="spellEnd"/>
      <w:r w:rsidRPr="00A501E7">
        <w:t xml:space="preserve"> мешкають за межами своїх державних утворень. Національно-територіальна автономія передбачає створення національних адміністративно-територіальних одиниць з відповідними органами місцевого самоврядування, які з урахуванням місцевих особливостей у межах чинного законодавства розробляють і реалізують заходи щодо задоволення національних потреб населення. Нерідко право на національно-територіальну автономію піддається серйозній критиці, оскільки його реалізація містить потенційну загрозу цілісності держави (особливо унітарної).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 xml:space="preserve">2. Право на культурно-національну автономію. Її доцільність очевидна в тих випадках, коли національність, що </w:t>
      </w:r>
      <w:proofErr w:type="spellStart"/>
      <w:r w:rsidRPr="00A501E7">
        <w:t>компактно</w:t>
      </w:r>
      <w:proofErr w:type="spellEnd"/>
      <w:r w:rsidRPr="00A501E7">
        <w:t xml:space="preserve"> мешкає, не становить більшості населення регіону й у містах. У такій ситуації свої національно-культурні потреби субетноси забезпечують через діяльність національних громад (національно-культурних товариств, центрів, асоціацій) або ж спеціально обраних органів культурного самоврядування.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3. Право на захист від дискримінації за національною ознакою. Жодна людина не може бути обмежена в правах у зв´язку з її національною належністю. Як окрема людина, так і народ у разі дискримінаційних дій, геноциду щодо них мають право на повну і всебічну реабілітацію та ліквідацію наслідків цих дій.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E7">
        <w:rPr>
          <w:rFonts w:ascii="Times New Roman" w:hAnsi="Times New Roman" w:cs="Times New Roman"/>
          <w:b/>
          <w:i/>
          <w:sz w:val="24"/>
          <w:szCs w:val="24"/>
        </w:rPr>
        <w:t>4. Етнічна ідентифікація. Національна ідентичність та групова ідентичність.</w:t>
      </w:r>
    </w:p>
    <w:p w:rsidR="00027FBD" w:rsidRPr="00A501E7" w:rsidRDefault="00027FBD" w:rsidP="00027FBD">
      <w:pPr>
        <w:pStyle w:val="a4"/>
        <w:spacing w:before="0" w:beforeAutospacing="0" w:after="0" w:afterAutospacing="0"/>
        <w:ind w:firstLine="567"/>
        <w:jc w:val="both"/>
      </w:pPr>
      <w:r w:rsidRPr="00A501E7">
        <w:rPr>
          <w:b/>
        </w:rPr>
        <w:t>Ідентифікація</w:t>
      </w:r>
      <w:r w:rsidRPr="00A501E7">
        <w:t xml:space="preserve"> — це процес емоційного та/або свідомого </w:t>
      </w:r>
      <w:proofErr w:type="spellStart"/>
      <w:r w:rsidRPr="00A501E7">
        <w:t>самоототожнення</w:t>
      </w:r>
      <w:proofErr w:type="spellEnd"/>
      <w:r w:rsidRPr="00A501E7">
        <w:t xml:space="preserve"> людини з іншою людиною (групою), засвоєння норм, цінностей тієї спільноти, до якої вона належить або прагне належати.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У поняття </w:t>
      </w:r>
      <w:r w:rsidRPr="00A501E7">
        <w:rPr>
          <w:rFonts w:ascii="Times New Roman" w:hAnsi="Times New Roman" w:cs="Times New Roman"/>
          <w:b/>
          <w:sz w:val="24"/>
          <w:szCs w:val="24"/>
        </w:rPr>
        <w:t>етнічної ідентичності</w:t>
      </w:r>
      <w:r w:rsidRPr="00A501E7">
        <w:rPr>
          <w:rFonts w:ascii="Times New Roman" w:hAnsi="Times New Roman" w:cs="Times New Roman"/>
          <w:sz w:val="24"/>
          <w:szCs w:val="24"/>
        </w:rPr>
        <w:t xml:space="preserve"> вкладаються насамперед спільні уявлення, що виникають внаслідок усвідомлення членами певної етнічної групи спільності походження, культури, мови, традицій, території, історії.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Що ж до національної ідентичності, то це поняття є більш невизначеним і розмитим. Її найголовнішими рисами є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- історична територія,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- спільні міфи та історична пам’ять,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- спільна культура,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- єдині юридичні права та обов’язки для всіх членів,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- спільна економіка.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>Групова ідентичність (ототожнення себе з тією чи іншою спільністю, або групою).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rPr>
          <w:b/>
        </w:rPr>
        <w:t>Етноцентризм</w:t>
      </w:r>
      <w:r w:rsidRPr="00A501E7">
        <w:t xml:space="preserve"> – це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A501E7">
        <w:t xml:space="preserve">1. Сукупність поглядів, ідей, які створюють перебільшену думку про достоїнства, національний характер, роль в історії якого-небудь народу, нації. 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A501E7">
        <w:t xml:space="preserve">2. Схильність людини сприймати та оцінювати життєві явища крізь призму традицій і цінностей власної етнічної групи, що виступає як якийсь загальний еталон або оптимум. 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A501E7">
        <w:t xml:space="preserve">3. Проголошення переваг якого-небудь етносу, звеличування його достоїнств і заслуг. 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4. Прагнення вирішити соціальні та інші проблеми якого-небудь етносу за рахунок інших народів.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A501E7">
        <w:t>Міжетнонаціональний</w:t>
      </w:r>
      <w:proofErr w:type="spellEnd"/>
      <w:r w:rsidRPr="00A501E7">
        <w:t xml:space="preserve"> конфлікт може виникнути через проблеми: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викликані відносинами національної нерівності, поділом націй на привілейовані та непривілейовані, на великодержавні та пригнічені;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породжені різним рівнем економічного і культурного розвитку націй;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породжені національною недовірою, розбратом і підозрами на національному ґрунті.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Принципами розв´язання цих конфліктів є: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демократизм, заснований на праві націй на самовизначення та врахуванні національних інтересів;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компроміс та діалог сторін з урахуванням реальної етнонаціональної ситуації, співвідношення сил;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 xml:space="preserve">- рівноправність всіх націй і </w:t>
      </w:r>
      <w:proofErr w:type="spellStart"/>
      <w:r w:rsidRPr="00A501E7">
        <w:t>народностей</w:t>
      </w:r>
      <w:proofErr w:type="spellEnd"/>
      <w:r w:rsidRPr="00A501E7">
        <w:t xml:space="preserve"> незалежно від чисельності та рівня розвитку;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lastRenderedPageBreak/>
        <w:t>- непримиримість до будь-яких проявів націоналізму, шовінізму та сепаратизму;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спільність історичної долі народів, забезпечення цілісності держави.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Усі ці суперечності можуть вирішуватися чи загострюватися, переростати в конфлікти в процесі проведення певної національної політики. Світова практика вироби</w:t>
      </w:r>
      <w:r w:rsidRPr="00A501E7">
        <w:softHyphen/>
        <w:t>ла лише один — демократичний — спосіб урегулювання міжнаціональних відносин, який передбачає забезпечення вільного волевиявлення націй, реалізацію їх законних прав на життя, відносини з іншими націями на основі рівності. Йдеться про надання повної свободи націям для встановлення ними економічних, політичних, культурних та інших відносин, а отже, про право напій на самовизначення, яке тісно пов´язане з реалізацією прав людини. Права і свободи людини та право народів на самовизначення взаємозумовлені. Нині право нації на самовизначення — один із важливих принципів відносин між народами й націями. Навіть більше, самовизначення є загаль</w:t>
      </w:r>
      <w:r w:rsidRPr="00A501E7">
        <w:softHyphen/>
        <w:t>новизнаною основоположною нормою міжнародного права, обов´язковою для всіх без винятку держав. Це зафіксовано і в документах ООН (друга стаття Статуту). У цьо</w:t>
      </w:r>
      <w:r w:rsidRPr="00A501E7">
        <w:softHyphen/>
        <w:t>му документі наголошується на: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правомірності боротьби народів за досягнення політичної незалежності та утворення своєї державності;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свобода народу чи нації без втручання ззовні в її політичний статус;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на необхідності уникнення збройного втручання у справи держав, які стали на шлях самостійного розвитку;</w:t>
      </w:r>
    </w:p>
    <w:p w:rsidR="00027FBD" w:rsidRPr="00A501E7" w:rsidRDefault="00027FBD" w:rsidP="00027FB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501E7">
        <w:t>- забороняються акти політичної, ідеологічної, економічної агресії.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Цивілізаційний розвиток людства представляє собою перманентний процес взаємодії між різними націями. Питання міжнаціональної взаємодії є досить складним та суперечливим явищем, особливо в рамках однієї держави, коли постає питання дотримування інтересів різних етнічних спільнот. У такому випадку виникають сприятливі умови для корегування національної ідентичності окремої спільноти, що може призвести до негативних наслідків. Сьогодні на перший план виходить проблема захисту прав національних меншин. Однак завдання </w:t>
      </w:r>
      <w:proofErr w:type="spellStart"/>
      <w:r w:rsidRPr="00A501E7">
        <w:rPr>
          <w:rFonts w:ascii="Times New Roman" w:hAnsi="Times New Roman" w:cs="Times New Roman"/>
          <w:sz w:val="24"/>
          <w:szCs w:val="24"/>
        </w:rPr>
        <w:t>ускладнюється</w:t>
      </w:r>
      <w:proofErr w:type="spellEnd"/>
      <w:r w:rsidRPr="00A501E7">
        <w:rPr>
          <w:rFonts w:ascii="Times New Roman" w:hAnsi="Times New Roman" w:cs="Times New Roman"/>
          <w:sz w:val="24"/>
          <w:szCs w:val="24"/>
        </w:rPr>
        <w:t xml:space="preserve"> тим, що національно-етнічна карта Старого континенту не є історично однорідною – чимало націй, що мали раніше свою державність, за певних історичних обставин опинилися меншинами в складі інших держав</w:t>
      </w:r>
    </w:p>
    <w:p w:rsidR="00027FBD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E7">
        <w:rPr>
          <w:rFonts w:ascii="Times New Roman" w:hAnsi="Times New Roman" w:cs="Times New Roman"/>
          <w:sz w:val="24"/>
          <w:szCs w:val="24"/>
        </w:rPr>
        <w:t xml:space="preserve">На межі ХХІ століття актуалізується боротьба національних меншин за свої політичні права, реальністю стають збройні конфлікти за перерозподіл різних ресурсів, силового характеру набуває міжнародна політика. </w:t>
      </w:r>
    </w:p>
    <w:p w:rsidR="00027FBD" w:rsidRPr="00A501E7" w:rsidRDefault="00027FBD" w:rsidP="0002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231" w:rsidRDefault="00F26231"/>
    <w:sectPr w:rsidR="00F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F3F"/>
    <w:multiLevelType w:val="hybridMultilevel"/>
    <w:tmpl w:val="A97EC060"/>
    <w:lvl w:ilvl="0" w:tplc="9D8219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3E5B"/>
    <w:multiLevelType w:val="hybridMultilevel"/>
    <w:tmpl w:val="8A9AA150"/>
    <w:lvl w:ilvl="0" w:tplc="9D8219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48"/>
    <w:rsid w:val="0000071E"/>
    <w:rsid w:val="00027FBD"/>
    <w:rsid w:val="007A2160"/>
    <w:rsid w:val="00B11E48"/>
    <w:rsid w:val="00BC6641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61C45-F465-431B-92BE-A4C9987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BD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1734</Words>
  <Characters>9886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2023-09-14T15:58:00Z</dcterms:created>
  <dcterms:modified xsi:type="dcterms:W3CDTF">2024-02-19T10:32:00Z</dcterms:modified>
</cp:coreProperties>
</file>