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93" w:rsidRPr="00411E9A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 3. Організація</w:t>
      </w:r>
      <w:r w:rsidR="00E60CC1" w:rsidRP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роботи</w:t>
      </w:r>
      <w:r w:rsidRP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закладів ресторанного господарства</w:t>
      </w:r>
    </w:p>
    <w:p w:rsidR="000D4C93" w:rsidRPr="00D05363" w:rsidRDefault="000D4C93" w:rsidP="00E60C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Мета заняття:</w:t>
      </w:r>
      <w:r w:rsid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053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Знати основні принципи та особливості постачання закладів ресторанного господарства. Володіти нормами і методами визначення потреби у предметах матеріально-технічного призначення.</w:t>
      </w:r>
    </w:p>
    <w:p w:rsidR="000D4C93" w:rsidRPr="00411E9A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D4C93" w:rsidRPr="00411E9A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11E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План практичного заняття 3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shd w:val="clear" w:color="auto" w:fill="FFFFFF"/>
        <w:tabs>
          <w:tab w:val="left" w:pos="36"/>
          <w:tab w:val="left" w:pos="31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60CC1">
        <w:rPr>
          <w:rFonts w:ascii="Times New Roman" w:hAnsi="Times New Roman" w:cs="Times New Roman"/>
          <w:sz w:val="28"/>
          <w:szCs w:val="28"/>
        </w:rPr>
        <w:t xml:space="preserve">Поняття мережі закладів ресторанного господарства та принципи її формування. 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shd w:val="clear" w:color="auto" w:fill="FFFFFF"/>
        <w:tabs>
          <w:tab w:val="left" w:pos="36"/>
          <w:tab w:val="left" w:pos="31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C1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Поняття загальної та виробничо-торговельної структури закладів ресторанного господарства.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tabs>
          <w:tab w:val="left" w:pos="116"/>
          <w:tab w:val="left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C1">
        <w:rPr>
          <w:rFonts w:ascii="Times New Roman" w:hAnsi="Times New Roman" w:cs="Times New Roman"/>
          <w:sz w:val="28"/>
          <w:szCs w:val="28"/>
        </w:rPr>
        <w:t>Моделювання виробничо-торговельної структури ЗРГ різних типів.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tabs>
          <w:tab w:val="left" w:pos="116"/>
          <w:tab w:val="left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CC1">
        <w:rPr>
          <w:rFonts w:ascii="Times New Roman" w:hAnsi="Times New Roman" w:cs="Times New Roman"/>
          <w:sz w:val="28"/>
          <w:szCs w:val="28"/>
        </w:rPr>
        <w:t>Визначення особливостей виробничо-сервісного процесу залежно від функцій діючих закладів ресторанного господарства.</w:t>
      </w:r>
    </w:p>
    <w:p w:rsidR="00294BEB" w:rsidRDefault="00294BEB" w:rsidP="00E60CC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C93" w:rsidRDefault="00294BEB" w:rsidP="00E60CC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BEB">
        <w:rPr>
          <w:rFonts w:ascii="Times New Roman" w:eastAsia="Times New Roman" w:hAnsi="Times New Roman" w:cs="Times New Roman"/>
          <w:b/>
          <w:sz w:val="28"/>
          <w:szCs w:val="28"/>
        </w:rPr>
        <w:t xml:space="preserve">Хід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роботи: </w:t>
      </w:r>
    </w:p>
    <w:p w:rsidR="00294BEB" w:rsidRPr="00E60CC1" w:rsidRDefault="00294BEB" w:rsidP="00C97303">
      <w:pPr>
        <w:widowControl w:val="0"/>
        <w:tabs>
          <w:tab w:val="left" w:pos="116"/>
          <w:tab w:val="left" w:pos="360"/>
          <w:tab w:val="left" w:pos="113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Необхідно </w:t>
      </w:r>
      <w:r w:rsidR="00C97303">
        <w:rPr>
          <w:rFonts w:ascii="Times New Roman" w:eastAsia="Times New Roman" w:hAnsi="Times New Roman" w:cs="Times New Roman"/>
          <w:sz w:val="28"/>
          <w:szCs w:val="28"/>
        </w:rPr>
        <w:t>вивчити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класифікацію закладів ресторанного господарства, їх структуру залежно від типу та особливість </w:t>
      </w:r>
      <w:r w:rsidRPr="00E60CC1">
        <w:rPr>
          <w:rFonts w:ascii="Times New Roman" w:hAnsi="Times New Roman" w:cs="Times New Roman"/>
          <w:sz w:val="28"/>
          <w:szCs w:val="28"/>
        </w:rPr>
        <w:t>виробничо-сервісного процесу залежно від функцій діючих закладів ресторанного господарства.</w:t>
      </w:r>
    </w:p>
    <w:p w:rsidR="00294BEB" w:rsidRPr="00294BEB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CC1" w:rsidRPr="00294BEB" w:rsidRDefault="00E60CC1" w:rsidP="00E60CC1">
      <w:pPr>
        <w:widowControl w:val="0"/>
        <w:tabs>
          <w:tab w:val="left" w:pos="116"/>
          <w:tab w:val="left" w:pos="360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BE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Практичні завдання:</w:t>
      </w:r>
    </w:p>
    <w:p w:rsidR="00E60CC1" w:rsidRPr="0050149D" w:rsidRDefault="00E60CC1" w:rsidP="00E60CC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49D">
        <w:rPr>
          <w:rFonts w:ascii="Times New Roman" w:hAnsi="Times New Roman" w:cs="Times New Roman"/>
          <w:b/>
          <w:sz w:val="28"/>
          <w:szCs w:val="28"/>
          <w:lang w:eastAsia="uk-UA"/>
        </w:rPr>
        <w:t>Завдання 1.</w:t>
      </w:r>
      <w:r w:rsidRPr="0050149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0149D">
        <w:rPr>
          <w:rFonts w:ascii="Times New Roman" w:hAnsi="Times New Roman" w:cs="Times New Roman"/>
          <w:sz w:val="28"/>
          <w:szCs w:val="28"/>
        </w:rPr>
        <w:t>Використовуючи матеріали лекції, знання з практичних занять та власний життєвий досвід, порівняйте галузі економіки: ресторанне господарство, торгівлю та харчову промисловість. Заповніть таблицю 1.4:</w:t>
      </w:r>
    </w:p>
    <w:p w:rsidR="00E60CC1" w:rsidRPr="0050149D" w:rsidRDefault="00674437" w:rsidP="00E60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9D">
        <w:rPr>
          <w:rFonts w:ascii="Times New Roman" w:hAnsi="Times New Roman" w:cs="Times New Roman"/>
          <w:sz w:val="28"/>
          <w:szCs w:val="28"/>
        </w:rPr>
        <w:t xml:space="preserve">Таблиця. </w:t>
      </w:r>
      <w:r w:rsidR="00E60CC1" w:rsidRPr="0050149D">
        <w:rPr>
          <w:rFonts w:ascii="Times New Roman" w:hAnsi="Times New Roman" w:cs="Times New Roman"/>
          <w:sz w:val="28"/>
          <w:szCs w:val="28"/>
        </w:rPr>
        <w:t>Порівняльна характеристика виробничо-торгівельних особливостей ресторанного господарства, харчової промисловості та торгівлі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247"/>
        <w:gridCol w:w="2277"/>
        <w:gridCol w:w="2140"/>
      </w:tblGrid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Характеристика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Ресторанне господарство</w:t>
            </w: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Харчова промисловість</w:t>
            </w: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Торгівля</w:t>
            </w: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Терміни реалізації готової продукції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Величина партій товару, що виробляється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Широта асортименту продукції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Різноманітність сировини, що використовується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Масовість\ексклюзивність продукції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Режим роботи підприємств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 xml:space="preserve">Зміни попиту за годинами доби, днями тижня, сезонами 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60CC1" w:rsidRPr="0050149D" w:rsidTr="00FC4311">
        <w:tc>
          <w:tcPr>
            <w:tcW w:w="2928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149D">
              <w:rPr>
                <w:rFonts w:ascii="Times New Roman" w:eastAsia="Times New Roman" w:hAnsi="Times New Roman" w:cs="Times New Roman"/>
              </w:rPr>
              <w:t>Різноманітність послуг</w:t>
            </w:r>
          </w:p>
        </w:tc>
        <w:tc>
          <w:tcPr>
            <w:tcW w:w="2326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2253" w:type="dxa"/>
          </w:tcPr>
          <w:p w:rsidR="00E60CC1" w:rsidRPr="0050149D" w:rsidRDefault="00E60CC1" w:rsidP="00FC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4E10C4" w:rsidRPr="003C73C4" w:rsidRDefault="004E10C4">
      <w:pPr>
        <w:rPr>
          <w:rFonts w:ascii="Times New Roman" w:hAnsi="Times New Roman" w:cs="Times New Roman"/>
          <w:sz w:val="28"/>
          <w:szCs w:val="28"/>
        </w:rPr>
      </w:pPr>
    </w:p>
    <w:p w:rsidR="007B6FD5" w:rsidRPr="006D2B53" w:rsidRDefault="003C73C4" w:rsidP="007B6FD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position w:val="6"/>
          <w:sz w:val="28"/>
          <w:szCs w:val="28"/>
        </w:rPr>
        <w:lastRenderedPageBreak/>
        <w:t xml:space="preserve">Завдання 2.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Населення мікрорайону площею 29 км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</w:rPr>
        <w:t>кв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з урахуванням щільності населення (при 9-ти поверховій і вище забудові 143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</w:rPr>
        <w:t>чол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</w:rPr>
        <w:t>/га) становить 4 147 чоловік, За даними статистики</w:t>
      </w:r>
      <w:r>
        <w:rPr>
          <w:rFonts w:ascii="Times New Roman" w:hAnsi="Times New Roman" w:cs="Times New Roman"/>
          <w:position w:val="6"/>
          <w:sz w:val="28"/>
          <w:szCs w:val="28"/>
        </w:rPr>
        <w:t xml:space="preserve">,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кількість людей,  що  виїздять  на роботу до інших районів міста  становить 304 чол., кількість людей, що приїздять до району </w:t>
      </w:r>
      <w:r>
        <w:rPr>
          <w:rFonts w:ascii="Times New Roman" w:hAnsi="Times New Roman" w:cs="Times New Roman"/>
          <w:position w:val="6"/>
          <w:sz w:val="28"/>
          <w:szCs w:val="28"/>
        </w:rPr>
        <w:t>–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273</w:t>
      </w:r>
      <w:r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чол.</w:t>
      </w:r>
      <w:r w:rsidRPr="003C7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3C4" w:rsidRPr="006D2B53" w:rsidRDefault="003C73C4" w:rsidP="007B6FD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3C4">
        <w:rPr>
          <w:rFonts w:ascii="Times New Roman" w:hAnsi="Times New Roman" w:cs="Times New Roman"/>
          <w:sz w:val="28"/>
          <w:szCs w:val="28"/>
        </w:rPr>
        <w:t>У місті функціонує ЗРГ на 1200 місць. Обґрунтувати доцільність будівництва ресторану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3C4" w:rsidRPr="007E7050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Скориставшись статистичними даними щодо кількості прибулих та вибулих з міста осіб, визначити коефіцієнт внутрішньо міської міграції.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Визначити розрахунковим методом необхідну кількість місць в мережі закладів р</w:t>
      </w:r>
      <w:r>
        <w:rPr>
          <w:rFonts w:ascii="Times New Roman" w:hAnsi="Times New Roman" w:cs="Times New Roman"/>
          <w:position w:val="6"/>
          <w:sz w:val="28"/>
          <w:szCs w:val="28"/>
        </w:rPr>
        <w:t>есторанного господарства району.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Охарактеризувати ступінь забезпеченості місцями в за</w:t>
      </w:r>
      <w:r w:rsidR="007E7050">
        <w:rPr>
          <w:rFonts w:ascii="Times New Roman" w:hAnsi="Times New Roman" w:cs="Times New Roman"/>
          <w:position w:val="6"/>
          <w:sz w:val="28"/>
          <w:szCs w:val="28"/>
        </w:rPr>
        <w:t>гальнодоступній мережі</w:t>
      </w:r>
      <w:r>
        <w:rPr>
          <w:rFonts w:ascii="Times New Roman" w:hAnsi="Times New Roman" w:cs="Times New Roman"/>
          <w:position w:val="6"/>
          <w:sz w:val="28"/>
          <w:szCs w:val="28"/>
        </w:rPr>
        <w:t>.</w:t>
      </w:r>
    </w:p>
    <w:p w:rsidR="003C73C4" w:rsidRP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3C4">
        <w:rPr>
          <w:rFonts w:ascii="Times New Roman" w:hAnsi="Times New Roman" w:cs="Times New Roman"/>
          <w:b/>
          <w:position w:val="6"/>
          <w:sz w:val="28"/>
          <w:szCs w:val="28"/>
        </w:rPr>
        <w:t>Рішення</w:t>
      </w:r>
    </w:p>
    <w:p w:rsidR="003C73C4" w:rsidRPr="007E7050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</w:rPr>
        <w:t xml:space="preserve">1. Для </w:t>
      </w:r>
      <w:proofErr w:type="spellStart"/>
      <w:r w:rsidRPr="007E7050">
        <w:rPr>
          <w:rFonts w:ascii="Times New Roman" w:hAnsi="Times New Roman" w:cs="Times New Roman"/>
          <w:b/>
          <w:i/>
          <w:sz w:val="28"/>
          <w:szCs w:val="28"/>
        </w:rPr>
        <w:t>обгрунтунтування</w:t>
      </w:r>
      <w:proofErr w:type="spellEnd"/>
      <w:r w:rsidRPr="007E7050">
        <w:rPr>
          <w:rFonts w:ascii="Times New Roman" w:hAnsi="Times New Roman" w:cs="Times New Roman"/>
          <w:b/>
          <w:i/>
          <w:sz w:val="28"/>
          <w:szCs w:val="28"/>
        </w:rPr>
        <w:t xml:space="preserve"> доцільності нового ресторану визначимо необхідну кількість місць в мережі закладів ресторанного господарства району за формулою:</w:t>
      </w:r>
    </w:p>
    <w:p w:rsidR="003C73C4" w:rsidRP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3C4">
        <w:rPr>
          <w:rFonts w:ascii="Times New Roman" w:hAnsi="Times New Roman" w:cs="Times New Roman"/>
          <w:position w:val="-22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6.25pt" o:ole="" fillcolor="window">
            <v:imagedata r:id="rId6" o:title=""/>
          </v:shape>
          <o:OLEObject Type="Embed" ProgID="Equation.3" ShapeID="_x0000_i1025" DrawAspect="Content" ObjectID="_1769802891" r:id="rId7"/>
        </w:object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Default="003C73C4" w:rsidP="003C73C4">
      <w:pPr>
        <w:widowControl w:val="0"/>
        <w:numPr>
          <w:ilvl w:val="12"/>
          <w:numId w:val="0"/>
        </w:numPr>
        <w:tabs>
          <w:tab w:val="center" w:pos="5458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де, Q</w:t>
      </w:r>
      <w:r w:rsidRPr="003C73C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C73C4">
        <w:rPr>
          <w:rFonts w:ascii="Times New Roman" w:hAnsi="Times New Roman" w:cs="Times New Roman"/>
          <w:sz w:val="28"/>
          <w:szCs w:val="28"/>
        </w:rPr>
        <w:t>- коефіцієнт внутрішньоміської міграції;</w:t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Pr="003C73C4" w:rsidRDefault="003C73C4" w:rsidP="003C73C4">
      <w:pPr>
        <w:widowControl w:val="0"/>
        <w:numPr>
          <w:ilvl w:val="12"/>
          <w:numId w:val="0"/>
        </w:numPr>
        <w:tabs>
          <w:tab w:val="center" w:pos="5458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N  - кількість мешкаючого населення, чол. ;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n</w:t>
      </w:r>
      <w:r w:rsidRPr="003C7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73C4">
        <w:rPr>
          <w:rFonts w:ascii="Times New Roman" w:hAnsi="Times New Roman" w:cs="Times New Roman"/>
          <w:sz w:val="28"/>
          <w:szCs w:val="28"/>
        </w:rPr>
        <w:t xml:space="preserve"> -  норматив місць на 1000 жителів, чол. Норматив  кількості ЗРГ загальнодоступної мережі на 1000 мешканців приймають – 40.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-30"/>
          <w:sz w:val="28"/>
          <w:szCs w:val="28"/>
        </w:rPr>
        <w:object w:dxaOrig="2380" w:dyaOrig="700">
          <v:shape id="_x0000_i1026" type="#_x0000_t75" style="width:147pt;height:33.75pt" o:ole="" fillcolor="window">
            <v:imagedata r:id="rId8" o:title=""/>
          </v:shape>
          <o:OLEObject Type="Embed" ProgID="Equation.3" ShapeID="_x0000_i1026" DrawAspect="Content" ObjectID="_1769802892" r:id="rId9"/>
        </w:objec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де, N1 – кількість населення мікрорайону, чол. (розрахувати за площею мікрорайону та щільністю населення);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N2 – кількість людей,  що  виїздять  на роботу до інших районів міста (з 9</w:t>
      </w:r>
      <w:r w:rsidRPr="003C73C4">
        <w:rPr>
          <w:rFonts w:ascii="Times New Roman" w:hAnsi="Times New Roman" w:cs="Times New Roman"/>
          <w:position w:val="6"/>
          <w:sz w:val="28"/>
          <w:szCs w:val="28"/>
          <w:vertAlign w:val="superscript"/>
        </w:rPr>
        <w:t>00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до 19</w:t>
      </w:r>
      <w:r w:rsidRPr="003C73C4">
        <w:rPr>
          <w:rFonts w:ascii="Times New Roman" w:hAnsi="Times New Roman" w:cs="Times New Roman"/>
          <w:position w:val="6"/>
          <w:sz w:val="28"/>
          <w:szCs w:val="28"/>
          <w:vertAlign w:val="superscript"/>
        </w:rPr>
        <w:t>00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), чол. (люди працездатного віку за виключенням непрацюючого населення; 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N3 – кількість людей, що приїздять до району, чол. (згідно даних відділу статистики щодо кількості робочих місць у підприємствах району);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q – коефіцієнт, що характеризує співвідношення самодіяльного і несамодіяльного населення(самодіяльне – це населення працездатного віку (від 16 до 60 років), у середньому він становить 0,6-0,65;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Оскільки населення мікрорайону площею 29 км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</w:rPr>
        <w:t>кв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з урахуванням щільності населення (при 9-ти поверховій і вище забудові 143 чол/га) становить 4 147 чоловік, то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</w:rPr>
        <w:t>скористашись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статистичними даними щодо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lastRenderedPageBreak/>
        <w:t>кількості прибулих та вибулих з міста осіб, можна визначити коефіцієнт внутрішньо міської міграції.</w:t>
      </w:r>
    </w:p>
    <w:p w:rsidR="003C73C4" w:rsidRPr="007E7050" w:rsidRDefault="007E7050" w:rsidP="003C73C4">
      <w:pPr>
        <w:spacing w:after="0" w:line="276" w:lineRule="auto"/>
        <w:contextualSpacing/>
        <w:jc w:val="center"/>
        <w:rPr>
          <w:rFonts w:ascii="Times New Roman" w:hAnsi="Times New Roman" w:cs="Times New Roman"/>
          <w:position w:val="6"/>
          <w:sz w:val="28"/>
          <w:szCs w:val="28"/>
          <w:lang w:val="ru-RU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en-US"/>
        </w:rPr>
        <w:t>Q</w:t>
      </w:r>
      <w:r w:rsidRPr="007B6FD5">
        <w:rPr>
          <w:rFonts w:ascii="Times New Roman" w:hAnsi="Times New Roman" w:cs="Times New Roman"/>
          <w:position w:val="6"/>
          <w:sz w:val="28"/>
          <w:szCs w:val="28"/>
          <w:lang w:val="ru-RU"/>
        </w:rPr>
        <w:t xml:space="preserve"> =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Отже, маючи дані коефіцієнту міграції міського населення, можемо розрахувати необхідну кількість місць в мережі закладів ресторанного господарства.</w:t>
      </w:r>
    </w:p>
    <w:p w:rsidR="003C73C4" w:rsidRPr="007E7050" w:rsidRDefault="006A7E5E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050">
        <w:rPr>
          <w:rFonts w:ascii="Times New Roman" w:hAnsi="Times New Roman" w:cs="Times New Roman"/>
          <w:sz w:val="28"/>
          <w:szCs w:val="28"/>
        </w:rPr>
        <w:t>Р =</w:t>
      </w:r>
    </w:p>
    <w:p w:rsid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7E7050">
        <w:rPr>
          <w:rFonts w:ascii="Times New Roman" w:hAnsi="Times New Roman" w:cs="Times New Roman"/>
          <w:sz w:val="28"/>
          <w:szCs w:val="28"/>
        </w:rPr>
        <w:t>…..</w:t>
      </w:r>
    </w:p>
    <w:p w:rsidR="003C73C4" w:rsidRPr="007E7050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E566E" w:rsidRPr="007E70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7050">
        <w:rPr>
          <w:rFonts w:ascii="Times New Roman" w:hAnsi="Times New Roman" w:cs="Times New Roman"/>
          <w:b/>
          <w:i/>
          <w:sz w:val="28"/>
          <w:szCs w:val="28"/>
        </w:rPr>
        <w:t>Охарактеризувати ступінь забезпеченості місцями в загальнодоступній мережі можна за формулою: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position w:val="-30"/>
          <w:sz w:val="28"/>
          <w:szCs w:val="28"/>
        </w:rPr>
        <w:object w:dxaOrig="1560" w:dyaOrig="720">
          <v:shape id="_x0000_i1027" type="#_x0000_t75" style="width:86.25pt;height:33pt" o:ole="">
            <v:imagedata r:id="rId10" o:title=""/>
          </v:shape>
          <o:OLEObject Type="Embed" ProgID="Equation.3" ShapeID="_x0000_i1027" DrawAspect="Content" ObjectID="_1769802893" r:id="rId11"/>
        </w:object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де, Р</w:t>
      </w:r>
      <w:r w:rsidRPr="003C73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C73C4">
        <w:rPr>
          <w:rFonts w:ascii="Times New Roman" w:hAnsi="Times New Roman" w:cs="Times New Roman"/>
          <w:sz w:val="28"/>
          <w:szCs w:val="28"/>
        </w:rPr>
        <w:t xml:space="preserve"> — фактична кількість місць в загальнодоступній мережі ресторанного господарства (міста, мікрорайону); </w:t>
      </w:r>
    </w:p>
    <w:p w:rsidR="00931177" w:rsidRPr="003C73C4" w:rsidRDefault="003C73C4" w:rsidP="00931177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Р</w:t>
      </w:r>
      <w:r w:rsidRPr="003C73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3C73C4">
        <w:rPr>
          <w:rFonts w:ascii="Times New Roman" w:hAnsi="Times New Roman" w:cs="Times New Roman"/>
          <w:sz w:val="28"/>
          <w:szCs w:val="28"/>
        </w:rPr>
        <w:t xml:space="preserve"> – необхідна кількість місць в загальнодоступній мережі ресторанного господарства (міста, мікрорайону) по нормативу.</w:t>
      </w:r>
      <w:r w:rsidR="00931177" w:rsidRPr="00931177">
        <w:rPr>
          <w:rFonts w:ascii="Times New Roman" w:hAnsi="Times New Roman" w:cs="Times New Roman"/>
          <w:sz w:val="28"/>
          <w:szCs w:val="28"/>
        </w:rPr>
        <w:t xml:space="preserve"> </w:t>
      </w:r>
      <w:r w:rsidR="00931177" w:rsidRPr="003C73C4">
        <w:rPr>
          <w:rFonts w:ascii="Times New Roman" w:hAnsi="Times New Roman" w:cs="Times New Roman"/>
          <w:sz w:val="28"/>
          <w:szCs w:val="28"/>
        </w:rPr>
        <w:t>Норматив  кількості ЗРГ загальнодоступної мережі на 1000 мешканців приймають – 40.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3C4" w:rsidRPr="006A7E5E" w:rsidRDefault="006A7E5E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= </w:t>
      </w:r>
    </w:p>
    <w:p w:rsidR="003C73C4" w:rsidRPr="007E7050" w:rsidRDefault="007E7050" w:rsidP="003C73C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…</w:t>
      </w:r>
    </w:p>
    <w:p w:rsidR="00E60CC1" w:rsidRPr="00C97303" w:rsidRDefault="00E60CC1" w:rsidP="00E60CC1">
      <w:pPr>
        <w:pStyle w:val="a5"/>
        <w:spacing w:before="62" w:line="240" w:lineRule="auto"/>
        <w:ind w:left="219"/>
        <w:jc w:val="center"/>
        <w:rPr>
          <w:b/>
          <w:color w:val="000000" w:themeColor="text1"/>
          <w:szCs w:val="28"/>
        </w:rPr>
      </w:pPr>
      <w:r w:rsidRPr="00C97303">
        <w:rPr>
          <w:b/>
          <w:color w:val="000000" w:themeColor="text1"/>
          <w:szCs w:val="28"/>
        </w:rPr>
        <w:t>Тестові завдання</w:t>
      </w:r>
      <w:r w:rsidR="006D2B53">
        <w:rPr>
          <w:b/>
          <w:color w:val="000000" w:themeColor="text1"/>
          <w:szCs w:val="28"/>
        </w:rPr>
        <w:t xml:space="preserve"> 3</w:t>
      </w:r>
      <w:r w:rsidRPr="00C97303">
        <w:rPr>
          <w:b/>
          <w:color w:val="000000" w:themeColor="text1"/>
          <w:szCs w:val="28"/>
        </w:rPr>
        <w:t>:</w:t>
      </w:r>
    </w:p>
    <w:p w:rsidR="00A14CE7" w:rsidRPr="00A14CE7" w:rsidRDefault="00A14CE7" w:rsidP="00604E8A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sz w:val="28"/>
          <w:szCs w:val="28"/>
        </w:rPr>
        <w:t>Заклади ресторанного господарства відносять до</w:t>
      </w:r>
    </w:p>
    <w:p w:rsidR="00A14CE7" w:rsidRPr="00A14CE7" w:rsidRDefault="00A14CE7" w:rsidP="00604E8A">
      <w:pPr>
        <w:numPr>
          <w:ilvl w:val="0"/>
          <w:numId w:val="8"/>
        </w:numPr>
        <w:tabs>
          <w:tab w:val="clear" w:pos="186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промислових підприємств;</w:t>
      </w:r>
    </w:p>
    <w:p w:rsidR="00A14CE7" w:rsidRPr="00A14CE7" w:rsidRDefault="00A14CE7" w:rsidP="00604E8A">
      <w:pPr>
        <w:numPr>
          <w:ilvl w:val="0"/>
          <w:numId w:val="8"/>
        </w:numPr>
        <w:tabs>
          <w:tab w:val="clear" w:pos="186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 xml:space="preserve"> підприємств роздрібної торгівлі;</w:t>
      </w:r>
    </w:p>
    <w:p w:rsidR="00A14CE7" w:rsidRPr="00A14CE7" w:rsidRDefault="00A14CE7" w:rsidP="00604E8A">
      <w:pPr>
        <w:numPr>
          <w:ilvl w:val="0"/>
          <w:numId w:val="8"/>
        </w:numPr>
        <w:tabs>
          <w:tab w:val="clear" w:pos="186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сфери послуг.</w:t>
      </w:r>
    </w:p>
    <w:p w:rsidR="00A14CE7" w:rsidRPr="00A14CE7" w:rsidRDefault="00A14CE7" w:rsidP="00604E8A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sz w:val="28"/>
          <w:szCs w:val="28"/>
        </w:rPr>
        <w:t>На класи «вищий», «перший» та «люкс» ділять</w:t>
      </w:r>
    </w:p>
    <w:p w:rsidR="00A14CE7" w:rsidRPr="00A14CE7" w:rsidRDefault="00A14CE7" w:rsidP="00604E8A">
      <w:pPr>
        <w:numPr>
          <w:ilvl w:val="0"/>
          <w:numId w:val="9"/>
        </w:numPr>
        <w:tabs>
          <w:tab w:val="clear" w:pos="1860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кафе,</w:t>
      </w:r>
      <w:r w:rsidR="0002764D">
        <w:rPr>
          <w:rFonts w:ascii="Times New Roman" w:hAnsi="Times New Roman" w:cs="Times New Roman"/>
          <w:sz w:val="28"/>
          <w:szCs w:val="28"/>
        </w:rPr>
        <w:t xml:space="preserve"> ресторани</w:t>
      </w:r>
    </w:p>
    <w:p w:rsidR="00A14CE7" w:rsidRPr="00A14CE7" w:rsidRDefault="00A14CE7" w:rsidP="00604E8A">
      <w:pPr>
        <w:numPr>
          <w:ilvl w:val="0"/>
          <w:numId w:val="9"/>
        </w:numPr>
        <w:tabs>
          <w:tab w:val="clear" w:pos="1860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 xml:space="preserve">ресторани, </w:t>
      </w:r>
      <w:r w:rsidR="0002764D">
        <w:rPr>
          <w:rFonts w:ascii="Times New Roman" w:hAnsi="Times New Roman" w:cs="Times New Roman"/>
          <w:sz w:val="28"/>
          <w:szCs w:val="28"/>
        </w:rPr>
        <w:t>бари</w:t>
      </w:r>
    </w:p>
    <w:p w:rsidR="00A14CE7" w:rsidRPr="00A14CE7" w:rsidRDefault="00A14CE7" w:rsidP="00604E8A">
      <w:pPr>
        <w:numPr>
          <w:ilvl w:val="0"/>
          <w:numId w:val="9"/>
        </w:numPr>
        <w:tabs>
          <w:tab w:val="clear" w:pos="1860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бари,</w:t>
      </w:r>
      <w:r w:rsidR="0002764D">
        <w:rPr>
          <w:rFonts w:ascii="Times New Roman" w:hAnsi="Times New Roman" w:cs="Times New Roman"/>
          <w:sz w:val="28"/>
          <w:szCs w:val="28"/>
        </w:rPr>
        <w:t xml:space="preserve"> закусочні</w:t>
      </w:r>
    </w:p>
    <w:p w:rsidR="00A14CE7" w:rsidRPr="00A14CE7" w:rsidRDefault="00A14CE7" w:rsidP="00604E8A">
      <w:pPr>
        <w:numPr>
          <w:ilvl w:val="0"/>
          <w:numId w:val="9"/>
        </w:numPr>
        <w:tabs>
          <w:tab w:val="clear" w:pos="186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магазини кулінарії</w:t>
      </w:r>
      <w:r w:rsidR="0002764D">
        <w:rPr>
          <w:rFonts w:ascii="Times New Roman" w:hAnsi="Times New Roman" w:cs="Times New Roman"/>
          <w:sz w:val="28"/>
          <w:szCs w:val="28"/>
        </w:rPr>
        <w:t>, шашличні</w:t>
      </w:r>
      <w:r w:rsidRPr="00A14CE7">
        <w:rPr>
          <w:rFonts w:ascii="Times New Roman" w:hAnsi="Times New Roman" w:cs="Times New Roman"/>
          <w:sz w:val="28"/>
          <w:szCs w:val="28"/>
        </w:rPr>
        <w:t>.</w:t>
      </w:r>
    </w:p>
    <w:p w:rsidR="00A14CE7" w:rsidRPr="00A14CE7" w:rsidRDefault="00A14CE7" w:rsidP="00604E8A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sz w:val="28"/>
          <w:szCs w:val="28"/>
        </w:rPr>
        <w:t xml:space="preserve">Визначте </w:t>
      </w:r>
      <w:r w:rsidR="0002764D">
        <w:rPr>
          <w:rFonts w:ascii="Times New Roman" w:hAnsi="Times New Roman" w:cs="Times New Roman"/>
          <w:b/>
          <w:i/>
          <w:sz w:val="28"/>
          <w:szCs w:val="28"/>
        </w:rPr>
        <w:t>заклад ресторанного господарства</w:t>
      </w:r>
      <w:r w:rsidRPr="00A14CE7">
        <w:rPr>
          <w:rFonts w:ascii="Times New Roman" w:hAnsi="Times New Roman" w:cs="Times New Roman"/>
          <w:b/>
          <w:i/>
          <w:sz w:val="28"/>
          <w:szCs w:val="28"/>
        </w:rPr>
        <w:t>, як</w:t>
      </w:r>
      <w:r w:rsidR="0002764D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A14CE7">
        <w:rPr>
          <w:rFonts w:ascii="Times New Roman" w:hAnsi="Times New Roman" w:cs="Times New Roman"/>
          <w:b/>
          <w:i/>
          <w:sz w:val="28"/>
          <w:szCs w:val="28"/>
        </w:rPr>
        <w:t xml:space="preserve"> організ</w:t>
      </w:r>
      <w:r w:rsidR="00FC4311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A14CE7">
        <w:rPr>
          <w:rFonts w:ascii="Times New Roman" w:hAnsi="Times New Roman" w:cs="Times New Roman"/>
          <w:b/>
          <w:i/>
          <w:sz w:val="28"/>
          <w:szCs w:val="28"/>
        </w:rPr>
        <w:t>ується при школах, заводах, дитсадках?</w:t>
      </w:r>
    </w:p>
    <w:p w:rsidR="00A14CE7" w:rsidRPr="00A14CE7" w:rsidRDefault="00A14CE7" w:rsidP="00604E8A">
      <w:pPr>
        <w:numPr>
          <w:ilvl w:val="0"/>
          <w:numId w:val="10"/>
        </w:numPr>
        <w:tabs>
          <w:tab w:val="clear" w:pos="168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Закусочна,</w:t>
      </w:r>
    </w:p>
    <w:p w:rsidR="00A14CE7" w:rsidRPr="00A14CE7" w:rsidRDefault="00A14CE7" w:rsidP="00604E8A">
      <w:pPr>
        <w:numPr>
          <w:ilvl w:val="0"/>
          <w:numId w:val="10"/>
        </w:numPr>
        <w:tabs>
          <w:tab w:val="clear" w:pos="168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Магазин кулінарії,</w:t>
      </w:r>
    </w:p>
    <w:p w:rsidR="00A14CE7" w:rsidRPr="00A14CE7" w:rsidRDefault="0002764D" w:rsidP="00604E8A">
      <w:pPr>
        <w:numPr>
          <w:ilvl w:val="0"/>
          <w:numId w:val="10"/>
        </w:numPr>
        <w:tabs>
          <w:tab w:val="clear" w:pos="168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Їдальня</w:t>
      </w:r>
      <w:r w:rsidR="00A14CE7" w:rsidRPr="00A14CE7">
        <w:rPr>
          <w:rFonts w:ascii="Times New Roman" w:hAnsi="Times New Roman" w:cs="Times New Roman"/>
          <w:sz w:val="28"/>
          <w:szCs w:val="28"/>
        </w:rPr>
        <w:t>,</w:t>
      </w:r>
    </w:p>
    <w:p w:rsidR="00A14CE7" w:rsidRPr="00A14CE7" w:rsidRDefault="00A14CE7" w:rsidP="00604E8A">
      <w:pPr>
        <w:numPr>
          <w:ilvl w:val="0"/>
          <w:numId w:val="10"/>
        </w:numPr>
        <w:tabs>
          <w:tab w:val="clear" w:pos="168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4CE7">
        <w:rPr>
          <w:rFonts w:ascii="Times New Roman" w:hAnsi="Times New Roman" w:cs="Times New Roman"/>
          <w:sz w:val="28"/>
          <w:szCs w:val="28"/>
        </w:rPr>
        <w:t>Правильної відповіді немає.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sz w:val="28"/>
          <w:szCs w:val="28"/>
        </w:rPr>
        <w:t xml:space="preserve">4.Вкажіть 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заклад ресторанного господарства з ши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роким асортиментом страв складного приготування?</w:t>
      </w:r>
    </w:p>
    <w:p w:rsidR="00A14CE7" w:rsidRPr="00604E8A" w:rsidRDefault="00604E8A" w:rsidP="00604E8A">
      <w:pPr>
        <w:pStyle w:val="a7"/>
        <w:numPr>
          <w:ilvl w:val="0"/>
          <w:numId w:val="13"/>
        </w:numPr>
        <w:ind w:left="851" w:hanging="28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Бар</w:t>
      </w:r>
      <w:proofErr w:type="spellEnd"/>
      <w:r>
        <w:rPr>
          <w:color w:val="000000"/>
          <w:sz w:val="28"/>
          <w:szCs w:val="28"/>
          <w:lang w:val="uk-UA"/>
        </w:rPr>
        <w:t>,</w:t>
      </w:r>
    </w:p>
    <w:p w:rsidR="00604E8A" w:rsidRPr="00604E8A" w:rsidRDefault="00604E8A" w:rsidP="00604E8A">
      <w:pPr>
        <w:pStyle w:val="a7"/>
        <w:numPr>
          <w:ilvl w:val="0"/>
          <w:numId w:val="13"/>
        </w:numPr>
        <w:ind w:left="851" w:hanging="284"/>
        <w:rPr>
          <w:color w:val="000000"/>
          <w:sz w:val="28"/>
          <w:szCs w:val="28"/>
        </w:rPr>
      </w:pPr>
      <w:r w:rsidRPr="00604E8A">
        <w:rPr>
          <w:color w:val="000000"/>
          <w:sz w:val="28"/>
          <w:szCs w:val="28"/>
        </w:rPr>
        <w:t>Кафе,</w:t>
      </w:r>
    </w:p>
    <w:p w:rsidR="00A14CE7" w:rsidRPr="00604E8A" w:rsidRDefault="00A14CE7" w:rsidP="00604E8A">
      <w:pPr>
        <w:pStyle w:val="a7"/>
        <w:numPr>
          <w:ilvl w:val="0"/>
          <w:numId w:val="13"/>
        </w:numPr>
        <w:ind w:left="851" w:hanging="284"/>
        <w:rPr>
          <w:color w:val="000000"/>
          <w:sz w:val="28"/>
          <w:szCs w:val="28"/>
        </w:rPr>
      </w:pPr>
      <w:r w:rsidRPr="00604E8A">
        <w:rPr>
          <w:color w:val="000000"/>
          <w:sz w:val="28"/>
          <w:szCs w:val="28"/>
        </w:rPr>
        <w:t>Ресторан,</w:t>
      </w:r>
    </w:p>
    <w:p w:rsidR="00A14CE7" w:rsidRPr="00604E8A" w:rsidRDefault="00A14CE7" w:rsidP="00604E8A">
      <w:pPr>
        <w:pStyle w:val="a7"/>
        <w:numPr>
          <w:ilvl w:val="0"/>
          <w:numId w:val="13"/>
        </w:numPr>
        <w:ind w:left="851" w:hanging="284"/>
        <w:rPr>
          <w:color w:val="000000"/>
          <w:sz w:val="28"/>
          <w:szCs w:val="28"/>
        </w:rPr>
      </w:pPr>
      <w:r w:rsidRPr="00604E8A">
        <w:rPr>
          <w:color w:val="000000"/>
          <w:sz w:val="28"/>
          <w:szCs w:val="28"/>
        </w:rPr>
        <w:t>Шашлична.</w:t>
      </w:r>
    </w:p>
    <w:p w:rsidR="00A14CE7" w:rsidRPr="00A14CE7" w:rsidRDefault="00A14CE7" w:rsidP="00604E8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5. Визначте 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заклад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ресторанного господарства , як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>ий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реалізує змішані напої та  міцні алкогольні напої?</w:t>
      </w:r>
    </w:p>
    <w:p w:rsidR="00A14CE7" w:rsidRPr="00604E8A" w:rsidRDefault="00A14CE7" w:rsidP="00604E8A">
      <w:pPr>
        <w:pStyle w:val="a7"/>
        <w:numPr>
          <w:ilvl w:val="0"/>
          <w:numId w:val="14"/>
        </w:numPr>
        <w:tabs>
          <w:tab w:val="left" w:pos="851"/>
        </w:tabs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Закусочна,</w:t>
      </w:r>
    </w:p>
    <w:p w:rsidR="00A14CE7" w:rsidRPr="00604E8A" w:rsidRDefault="00A14CE7" w:rsidP="00604E8A">
      <w:pPr>
        <w:pStyle w:val="a7"/>
        <w:numPr>
          <w:ilvl w:val="0"/>
          <w:numId w:val="14"/>
        </w:numPr>
        <w:tabs>
          <w:tab w:val="left" w:pos="851"/>
        </w:tabs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Магазин кулінарії,</w:t>
      </w:r>
    </w:p>
    <w:p w:rsidR="00A14CE7" w:rsidRPr="00604E8A" w:rsidRDefault="00A14CE7" w:rsidP="00604E8A">
      <w:pPr>
        <w:pStyle w:val="a7"/>
        <w:numPr>
          <w:ilvl w:val="0"/>
          <w:numId w:val="14"/>
        </w:numPr>
        <w:tabs>
          <w:tab w:val="left" w:pos="851"/>
        </w:tabs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Їдальня,</w:t>
      </w:r>
    </w:p>
    <w:p w:rsidR="00A14CE7" w:rsidRPr="00604E8A" w:rsidRDefault="00A14CE7" w:rsidP="00604E8A">
      <w:pPr>
        <w:pStyle w:val="a7"/>
        <w:numPr>
          <w:ilvl w:val="0"/>
          <w:numId w:val="14"/>
        </w:numPr>
        <w:tabs>
          <w:tab w:val="left" w:pos="851"/>
        </w:tabs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Правильної відповіді немає.</w:t>
      </w:r>
    </w:p>
    <w:p w:rsidR="00A14CE7" w:rsidRPr="00A14CE7" w:rsidRDefault="00A14CE7" w:rsidP="00604E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6. Визначте 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заклад ресторанного господарства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меню , якого міститься до 10 найменувань гарячих і прохолодних напоїв?</w:t>
      </w:r>
    </w:p>
    <w:p w:rsidR="00A14CE7" w:rsidRPr="00604E8A" w:rsidRDefault="00A14CE7" w:rsidP="00604E8A">
      <w:pPr>
        <w:pStyle w:val="a7"/>
        <w:numPr>
          <w:ilvl w:val="0"/>
          <w:numId w:val="15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Кафе.</w:t>
      </w:r>
    </w:p>
    <w:p w:rsidR="00A14CE7" w:rsidRPr="00604E8A" w:rsidRDefault="00A14CE7" w:rsidP="00604E8A">
      <w:pPr>
        <w:pStyle w:val="a7"/>
        <w:numPr>
          <w:ilvl w:val="0"/>
          <w:numId w:val="15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Закусочна.</w:t>
      </w:r>
    </w:p>
    <w:p w:rsidR="00A14CE7" w:rsidRPr="00604E8A" w:rsidRDefault="00A14CE7" w:rsidP="00604E8A">
      <w:pPr>
        <w:pStyle w:val="a7"/>
        <w:numPr>
          <w:ilvl w:val="0"/>
          <w:numId w:val="15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Бар.</w:t>
      </w:r>
    </w:p>
    <w:p w:rsidR="00A14CE7" w:rsidRPr="00604E8A" w:rsidRDefault="00A14CE7" w:rsidP="00604E8A">
      <w:pPr>
        <w:pStyle w:val="a7"/>
        <w:numPr>
          <w:ilvl w:val="0"/>
          <w:numId w:val="15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Магазин кулінарії.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7. Визначте 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заклад ресторанного господарства 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якому застосовується метод самообслуговування?</w:t>
      </w:r>
    </w:p>
    <w:p w:rsidR="00A14CE7" w:rsidRPr="00604E8A" w:rsidRDefault="00A14CE7" w:rsidP="001D1A91">
      <w:pPr>
        <w:pStyle w:val="a7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Кафе.</w:t>
      </w:r>
    </w:p>
    <w:p w:rsidR="00A14CE7" w:rsidRPr="00604E8A" w:rsidRDefault="00A14CE7" w:rsidP="001D1A91">
      <w:pPr>
        <w:pStyle w:val="a7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Закусочна.</w:t>
      </w:r>
    </w:p>
    <w:p w:rsidR="00A14CE7" w:rsidRPr="00604E8A" w:rsidRDefault="00A14CE7" w:rsidP="001D1A91">
      <w:pPr>
        <w:pStyle w:val="a7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604E8A">
        <w:rPr>
          <w:sz w:val="28"/>
          <w:szCs w:val="28"/>
        </w:rPr>
        <w:t>Бар.</w:t>
      </w:r>
    </w:p>
    <w:p w:rsidR="00A14CE7" w:rsidRPr="001D1A91" w:rsidRDefault="00A14CE7" w:rsidP="00604E8A">
      <w:pPr>
        <w:pStyle w:val="a7"/>
        <w:numPr>
          <w:ilvl w:val="0"/>
          <w:numId w:val="16"/>
        </w:numPr>
        <w:ind w:left="851" w:hanging="284"/>
        <w:rPr>
          <w:sz w:val="28"/>
          <w:szCs w:val="28"/>
        </w:rPr>
      </w:pPr>
      <w:proofErr w:type="spellStart"/>
      <w:r w:rsidRPr="00604E8A">
        <w:rPr>
          <w:sz w:val="28"/>
          <w:szCs w:val="28"/>
        </w:rPr>
        <w:t>Їдальня</w:t>
      </w:r>
      <w:proofErr w:type="spellEnd"/>
      <w:r w:rsidRPr="00604E8A">
        <w:rPr>
          <w:sz w:val="28"/>
          <w:szCs w:val="28"/>
        </w:rPr>
        <w:t>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8. Визначте 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заклад ресторанного господарства 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якому засто</w:t>
      </w:r>
      <w:r w:rsidR="0002764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совується метод обслуговування </w:t>
      </w: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офіціантами?</w:t>
      </w:r>
    </w:p>
    <w:p w:rsidR="00A14CE7" w:rsidRPr="001D1A91" w:rsidRDefault="00A14CE7" w:rsidP="001D1A91">
      <w:pPr>
        <w:pStyle w:val="a7"/>
        <w:numPr>
          <w:ilvl w:val="0"/>
          <w:numId w:val="17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Кафе.</w:t>
      </w:r>
    </w:p>
    <w:p w:rsidR="00A14CE7" w:rsidRPr="001D1A91" w:rsidRDefault="00A14CE7" w:rsidP="001D1A91">
      <w:pPr>
        <w:pStyle w:val="a7"/>
        <w:numPr>
          <w:ilvl w:val="0"/>
          <w:numId w:val="17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Ресторан.</w:t>
      </w:r>
    </w:p>
    <w:p w:rsidR="00A14CE7" w:rsidRPr="001D1A91" w:rsidRDefault="00A14CE7" w:rsidP="001D1A91">
      <w:pPr>
        <w:pStyle w:val="a7"/>
        <w:numPr>
          <w:ilvl w:val="0"/>
          <w:numId w:val="17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Бар.</w:t>
      </w:r>
    </w:p>
    <w:p w:rsidR="00A14CE7" w:rsidRPr="001D1A91" w:rsidRDefault="00A14CE7" w:rsidP="001D1A91">
      <w:pPr>
        <w:pStyle w:val="a7"/>
        <w:numPr>
          <w:ilvl w:val="0"/>
          <w:numId w:val="17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Їдальня.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9. Визначте підприємство ресторанного господарства яке тільки продає кулінарні і кондитерські вироби?</w:t>
      </w:r>
    </w:p>
    <w:p w:rsidR="00A14CE7" w:rsidRPr="001D1A91" w:rsidRDefault="00A14CE7" w:rsidP="001D1A91">
      <w:pPr>
        <w:pStyle w:val="a7"/>
        <w:numPr>
          <w:ilvl w:val="0"/>
          <w:numId w:val="18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Кафе.</w:t>
      </w:r>
    </w:p>
    <w:p w:rsidR="00A14CE7" w:rsidRPr="001D1A91" w:rsidRDefault="00A14CE7" w:rsidP="001D1A91">
      <w:pPr>
        <w:pStyle w:val="a7"/>
        <w:numPr>
          <w:ilvl w:val="0"/>
          <w:numId w:val="18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Закусочна.</w:t>
      </w:r>
    </w:p>
    <w:p w:rsidR="00A14CE7" w:rsidRPr="001D1A91" w:rsidRDefault="00A14CE7" w:rsidP="001D1A91">
      <w:pPr>
        <w:pStyle w:val="a7"/>
        <w:numPr>
          <w:ilvl w:val="0"/>
          <w:numId w:val="18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Бар.</w:t>
      </w:r>
    </w:p>
    <w:p w:rsidR="00A14CE7" w:rsidRPr="001D1A91" w:rsidRDefault="00A14CE7" w:rsidP="001D1A91">
      <w:pPr>
        <w:pStyle w:val="a7"/>
        <w:numPr>
          <w:ilvl w:val="0"/>
          <w:numId w:val="18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Магазин кулінарії.</w:t>
      </w:r>
    </w:p>
    <w:p w:rsidR="00A14CE7" w:rsidRPr="001D1A91" w:rsidRDefault="00A14CE7" w:rsidP="001D1A91">
      <w:pPr>
        <w:pStyle w:val="a7"/>
        <w:numPr>
          <w:ilvl w:val="0"/>
          <w:numId w:val="19"/>
        </w:numPr>
        <w:tabs>
          <w:tab w:val="left" w:pos="284"/>
        </w:tabs>
        <w:ind w:left="284" w:hanging="284"/>
        <w:rPr>
          <w:b/>
          <w:i/>
          <w:color w:val="000000"/>
          <w:sz w:val="28"/>
          <w:szCs w:val="28"/>
        </w:rPr>
      </w:pPr>
      <w:proofErr w:type="spellStart"/>
      <w:r w:rsidRPr="001D1A91">
        <w:rPr>
          <w:b/>
          <w:i/>
          <w:color w:val="000000"/>
          <w:sz w:val="28"/>
          <w:szCs w:val="28"/>
        </w:rPr>
        <w:t>Піцерії</w:t>
      </w:r>
      <w:proofErr w:type="spellEnd"/>
      <w:r w:rsidRPr="001D1A9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D1A91">
        <w:rPr>
          <w:b/>
          <w:i/>
          <w:color w:val="000000"/>
          <w:sz w:val="28"/>
          <w:szCs w:val="28"/>
        </w:rPr>
        <w:t>відносять</w:t>
      </w:r>
      <w:proofErr w:type="spellEnd"/>
      <w:r w:rsidRPr="001D1A9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D1A91">
        <w:rPr>
          <w:b/>
          <w:i/>
          <w:color w:val="000000"/>
          <w:sz w:val="28"/>
          <w:szCs w:val="28"/>
        </w:rPr>
        <w:t>до</w:t>
      </w:r>
      <w:proofErr w:type="spellEnd"/>
    </w:p>
    <w:p w:rsidR="00A14CE7" w:rsidRPr="00A14CE7" w:rsidRDefault="00A14CE7" w:rsidP="001D1A91">
      <w:pPr>
        <w:numPr>
          <w:ilvl w:val="0"/>
          <w:numId w:val="12"/>
        </w:numPr>
        <w:tabs>
          <w:tab w:val="clear" w:pos="150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color w:val="000000"/>
          <w:sz w:val="28"/>
          <w:szCs w:val="28"/>
        </w:rPr>
        <w:t>їдалень,</w:t>
      </w:r>
    </w:p>
    <w:p w:rsidR="00A14CE7" w:rsidRPr="00A14CE7" w:rsidRDefault="00A14CE7" w:rsidP="001D1A91">
      <w:pPr>
        <w:numPr>
          <w:ilvl w:val="0"/>
          <w:numId w:val="12"/>
        </w:numPr>
        <w:tabs>
          <w:tab w:val="clear" w:pos="150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color w:val="000000"/>
          <w:sz w:val="28"/>
          <w:szCs w:val="28"/>
        </w:rPr>
        <w:t xml:space="preserve"> кафе,</w:t>
      </w:r>
    </w:p>
    <w:p w:rsidR="00A14CE7" w:rsidRPr="00A14CE7" w:rsidRDefault="00A14CE7" w:rsidP="001D1A91">
      <w:pPr>
        <w:numPr>
          <w:ilvl w:val="0"/>
          <w:numId w:val="12"/>
        </w:numPr>
        <w:tabs>
          <w:tab w:val="clear" w:pos="150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color w:val="000000"/>
          <w:sz w:val="28"/>
          <w:szCs w:val="28"/>
        </w:rPr>
        <w:t>закусочних,</w:t>
      </w:r>
    </w:p>
    <w:p w:rsidR="00A14CE7" w:rsidRPr="00A14CE7" w:rsidRDefault="00A14CE7" w:rsidP="001D1A91">
      <w:pPr>
        <w:numPr>
          <w:ilvl w:val="0"/>
          <w:numId w:val="12"/>
        </w:numPr>
        <w:tabs>
          <w:tab w:val="clear" w:pos="1500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color w:val="000000"/>
          <w:sz w:val="28"/>
          <w:szCs w:val="28"/>
        </w:rPr>
        <w:t>ресторанів.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11. Пиріжкові відносять до</w:t>
      </w:r>
    </w:p>
    <w:p w:rsidR="00A14CE7" w:rsidRPr="001D1A91" w:rsidRDefault="00A14CE7" w:rsidP="001D1A91">
      <w:pPr>
        <w:pStyle w:val="a7"/>
        <w:numPr>
          <w:ilvl w:val="0"/>
          <w:numId w:val="20"/>
        </w:numPr>
        <w:ind w:left="851" w:hanging="284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їдалень,</w:t>
      </w:r>
    </w:p>
    <w:p w:rsidR="00A14CE7" w:rsidRPr="001D1A91" w:rsidRDefault="00A14CE7" w:rsidP="001D1A91">
      <w:pPr>
        <w:pStyle w:val="a7"/>
        <w:numPr>
          <w:ilvl w:val="0"/>
          <w:numId w:val="20"/>
        </w:numPr>
        <w:ind w:left="851" w:hanging="284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кафе,</w:t>
      </w:r>
    </w:p>
    <w:p w:rsidR="00A14CE7" w:rsidRPr="001D1A91" w:rsidRDefault="00A14CE7" w:rsidP="001D1A91">
      <w:pPr>
        <w:pStyle w:val="a7"/>
        <w:numPr>
          <w:ilvl w:val="0"/>
          <w:numId w:val="20"/>
        </w:numPr>
        <w:ind w:left="851" w:hanging="284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магазинів кулінарії,</w:t>
      </w:r>
    </w:p>
    <w:p w:rsidR="00A14CE7" w:rsidRPr="001D1A91" w:rsidRDefault="00A14CE7" w:rsidP="001D1A91">
      <w:pPr>
        <w:pStyle w:val="a7"/>
        <w:numPr>
          <w:ilvl w:val="0"/>
          <w:numId w:val="20"/>
        </w:numPr>
        <w:ind w:left="851" w:hanging="284"/>
        <w:rPr>
          <w:color w:val="000000"/>
          <w:sz w:val="28"/>
          <w:szCs w:val="28"/>
        </w:rPr>
      </w:pPr>
      <w:proofErr w:type="gramStart"/>
      <w:r w:rsidRPr="001D1A91">
        <w:rPr>
          <w:color w:val="000000"/>
          <w:sz w:val="28"/>
          <w:szCs w:val="28"/>
        </w:rPr>
        <w:t>правильної</w:t>
      </w:r>
      <w:proofErr w:type="gramEnd"/>
      <w:r w:rsidRPr="001D1A91">
        <w:rPr>
          <w:color w:val="000000"/>
          <w:sz w:val="28"/>
          <w:szCs w:val="28"/>
        </w:rPr>
        <w:t xml:space="preserve"> відповіді немає.</w:t>
      </w:r>
    </w:p>
    <w:p w:rsidR="00A14CE7" w:rsidRPr="00A14CE7" w:rsidRDefault="00A14CE7" w:rsidP="001D1A9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14CE7">
        <w:rPr>
          <w:rFonts w:ascii="Times New Roman" w:hAnsi="Times New Roman" w:cs="Times New Roman"/>
          <w:b/>
          <w:i/>
          <w:color w:val="000000"/>
          <w:sz w:val="28"/>
          <w:szCs w:val="28"/>
        </w:rPr>
        <w:t>12.Заклад харчування де в широкому асортименті реалізуються кондитерські вироби відносять до</w:t>
      </w:r>
    </w:p>
    <w:p w:rsidR="00A14CE7" w:rsidRPr="001D1A91" w:rsidRDefault="00A14CE7" w:rsidP="001D1A91">
      <w:pPr>
        <w:pStyle w:val="a7"/>
        <w:numPr>
          <w:ilvl w:val="0"/>
          <w:numId w:val="21"/>
        </w:numPr>
        <w:tabs>
          <w:tab w:val="left" w:pos="709"/>
          <w:tab w:val="left" w:pos="851"/>
        </w:tabs>
        <w:ind w:hanging="153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їдальні,</w:t>
      </w:r>
    </w:p>
    <w:p w:rsidR="00A14CE7" w:rsidRPr="001D1A91" w:rsidRDefault="00A14CE7" w:rsidP="001D1A91">
      <w:pPr>
        <w:pStyle w:val="a7"/>
        <w:numPr>
          <w:ilvl w:val="0"/>
          <w:numId w:val="21"/>
        </w:numPr>
        <w:tabs>
          <w:tab w:val="left" w:pos="709"/>
          <w:tab w:val="left" w:pos="851"/>
        </w:tabs>
        <w:ind w:hanging="153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закусочної,</w:t>
      </w:r>
    </w:p>
    <w:p w:rsidR="00A14CE7" w:rsidRPr="001D1A91" w:rsidRDefault="00A14CE7" w:rsidP="001D1A91">
      <w:pPr>
        <w:pStyle w:val="a7"/>
        <w:numPr>
          <w:ilvl w:val="0"/>
          <w:numId w:val="21"/>
        </w:numPr>
        <w:tabs>
          <w:tab w:val="left" w:pos="709"/>
          <w:tab w:val="left" w:pos="851"/>
        </w:tabs>
        <w:ind w:hanging="153"/>
        <w:rPr>
          <w:color w:val="000000"/>
          <w:sz w:val="28"/>
          <w:szCs w:val="28"/>
        </w:rPr>
      </w:pPr>
      <w:r w:rsidRPr="001D1A91">
        <w:rPr>
          <w:color w:val="000000"/>
          <w:sz w:val="28"/>
          <w:szCs w:val="28"/>
        </w:rPr>
        <w:t>кафе,</w:t>
      </w:r>
    </w:p>
    <w:p w:rsidR="00A14CE7" w:rsidRPr="001D1A91" w:rsidRDefault="00A14CE7" w:rsidP="001D1A91">
      <w:pPr>
        <w:pStyle w:val="a7"/>
        <w:numPr>
          <w:ilvl w:val="0"/>
          <w:numId w:val="21"/>
        </w:numPr>
        <w:tabs>
          <w:tab w:val="left" w:pos="709"/>
          <w:tab w:val="left" w:pos="851"/>
        </w:tabs>
        <w:ind w:hanging="153"/>
        <w:rPr>
          <w:color w:val="000000"/>
          <w:sz w:val="28"/>
          <w:szCs w:val="28"/>
        </w:rPr>
      </w:pPr>
      <w:proofErr w:type="gramStart"/>
      <w:r w:rsidRPr="001D1A91">
        <w:rPr>
          <w:color w:val="000000"/>
          <w:sz w:val="28"/>
          <w:szCs w:val="28"/>
        </w:rPr>
        <w:lastRenderedPageBreak/>
        <w:t>ресторану</w:t>
      </w:r>
      <w:proofErr w:type="gramEnd"/>
      <w:r w:rsidRPr="001D1A91">
        <w:rPr>
          <w:color w:val="000000"/>
          <w:sz w:val="28"/>
          <w:szCs w:val="28"/>
        </w:rPr>
        <w:t>.</w:t>
      </w:r>
    </w:p>
    <w:p w:rsidR="00A14CE7" w:rsidRPr="00A14CE7" w:rsidRDefault="001D1A91" w:rsidP="001D1A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13.В </w:t>
      </w:r>
      <w:r w:rsidR="0002764D">
        <w:rPr>
          <w:rFonts w:ascii="Times New Roman" w:hAnsi="Times New Roman" w:cs="Times New Roman"/>
          <w:b/>
          <w:i/>
          <w:sz w:val="28"/>
          <w:szCs w:val="28"/>
        </w:rPr>
        <w:t>закладах</w:t>
      </w:r>
      <w:r w:rsidR="00A14CE7" w:rsidRPr="00A14CE7">
        <w:rPr>
          <w:rFonts w:ascii="Times New Roman" w:hAnsi="Times New Roman" w:cs="Times New Roman"/>
          <w:b/>
          <w:i/>
          <w:sz w:val="28"/>
          <w:szCs w:val="28"/>
        </w:rPr>
        <w:t xml:space="preserve"> швидкого обслуговування застосовується </w:t>
      </w:r>
    </w:p>
    <w:p w:rsidR="00A14CE7" w:rsidRPr="001D1A91" w:rsidRDefault="00A14CE7" w:rsidP="001D1A91">
      <w:pPr>
        <w:pStyle w:val="a7"/>
        <w:numPr>
          <w:ilvl w:val="0"/>
          <w:numId w:val="22"/>
        </w:numPr>
        <w:ind w:left="851" w:hanging="284"/>
        <w:rPr>
          <w:sz w:val="28"/>
          <w:szCs w:val="28"/>
        </w:rPr>
      </w:pPr>
      <w:r w:rsidRPr="001D1A91">
        <w:rPr>
          <w:sz w:val="28"/>
          <w:szCs w:val="28"/>
        </w:rPr>
        <w:t>самообслуговування,</w:t>
      </w:r>
    </w:p>
    <w:p w:rsidR="00A14CE7" w:rsidRPr="00411E9A" w:rsidRDefault="001D1A91" w:rsidP="001D1A91">
      <w:pPr>
        <w:pStyle w:val="a7"/>
        <w:numPr>
          <w:ilvl w:val="0"/>
          <w:numId w:val="22"/>
        </w:numPr>
        <w:ind w:left="851" w:hanging="28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обслуговування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A14CE7" w:rsidRPr="001D1A91">
        <w:rPr>
          <w:sz w:val="28"/>
          <w:szCs w:val="28"/>
        </w:rPr>
        <w:t>офіціантами</w:t>
      </w:r>
      <w:proofErr w:type="spellEnd"/>
      <w:r w:rsidR="00A14CE7" w:rsidRPr="001D1A91">
        <w:rPr>
          <w:sz w:val="28"/>
          <w:szCs w:val="28"/>
        </w:rPr>
        <w:t>.</w:t>
      </w:r>
    </w:p>
    <w:p w:rsidR="00411E9A" w:rsidRPr="001D1A91" w:rsidRDefault="00411E9A" w:rsidP="00411E9A">
      <w:pPr>
        <w:pStyle w:val="a7"/>
        <w:numPr>
          <w:ilvl w:val="0"/>
          <w:numId w:val="22"/>
        </w:numPr>
        <w:ind w:left="851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правильна відповідь 1,2.</w:t>
      </w:r>
    </w:p>
    <w:p w:rsidR="00411E9A" w:rsidRPr="001D1A91" w:rsidRDefault="00411E9A" w:rsidP="00411E9A">
      <w:pPr>
        <w:pStyle w:val="a7"/>
        <w:numPr>
          <w:ilvl w:val="0"/>
          <w:numId w:val="22"/>
        </w:numPr>
        <w:ind w:left="851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правильна відповідь відсутня.</w:t>
      </w:r>
    </w:p>
    <w:p w:rsidR="00294BEB" w:rsidRPr="00294BEB" w:rsidRDefault="00294BEB" w:rsidP="00294BE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94BEB" w:rsidRPr="00294BEB" w:rsidRDefault="00294BEB" w:rsidP="00294BEB">
      <w:pPr>
        <w:shd w:val="clear" w:color="auto" w:fill="FFFFFF"/>
        <w:spacing w:after="0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B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Питання для самоконтролю </w:t>
      </w:r>
      <w:r w:rsidR="006D2B53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4</w:t>
      </w:r>
      <w:bookmarkStart w:id="0" w:name="_GoBack"/>
      <w:bookmarkEnd w:id="0"/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>Назвіть основні нормативні документи, що регулюють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>закладів ресторанного господарства.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2. В яких сферах галузі обов’язкове використання термінів, що надаються в ДСТУ 3862-99?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3. Які терміни наводяться в ГОСТ 30523-97?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4. За якими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ooltip="Глосарій: Ознака" w:history="1">
        <w:r w:rsidRPr="005350B7">
          <w:rPr>
            <w:rFonts w:ascii="Times New Roman" w:eastAsia="Times New Roman" w:hAnsi="Times New Roman" w:cs="Times New Roman"/>
            <w:bCs/>
            <w:sz w:val="28"/>
            <w:szCs w:val="28"/>
          </w:rPr>
          <w:t>ознака</w:t>
        </w:r>
      </w:hyperlink>
      <w:r w:rsidRPr="005350B7">
        <w:rPr>
          <w:rFonts w:ascii="Times New Roman" w:eastAsia="Times New Roman" w:hAnsi="Times New Roman" w:cs="Times New Roman"/>
          <w:sz w:val="28"/>
          <w:szCs w:val="28"/>
        </w:rPr>
        <w:t>ми класифікуються послуги ресторанного господарства?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5. Що складає основу виробництва та інші види діяльності на підприємствах ресторанного господарства?</w:t>
      </w:r>
    </w:p>
    <w:p w:rsidR="00294BEB" w:rsidRPr="005350B7" w:rsidRDefault="005350B7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94BEB" w:rsidRPr="005350B7">
        <w:rPr>
          <w:rFonts w:ascii="Times New Roman" w:eastAsia="Times New Roman" w:hAnsi="Times New Roman" w:cs="Times New Roman"/>
          <w:sz w:val="28"/>
          <w:szCs w:val="28"/>
        </w:rPr>
        <w:t>Назвіть та надайте характеристику основним принципам організації виробництва.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7. Назвіть та надайте характеристи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>ку основним формам організації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 xml:space="preserve"> виробництва.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8. Назвіть та надайте характеристику основним типам о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>рганізації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 xml:space="preserve"> виробництва.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9. Назвіть основні особливості потокового виробництва.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10. Назвіть основні складові виробничого циклу.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 xml:space="preserve">11. Які основні напрямки науково-технічного прогресу у </w:t>
      </w:r>
      <w:r w:rsidR="005350B7">
        <w:rPr>
          <w:rFonts w:ascii="Times New Roman" w:eastAsia="Times New Roman" w:hAnsi="Times New Roman" w:cs="Times New Roman"/>
          <w:sz w:val="28"/>
          <w:szCs w:val="28"/>
        </w:rPr>
        <w:t>ресторанному господарстві</w:t>
      </w:r>
      <w:r w:rsidRPr="005350B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94BEB" w:rsidRPr="005350B7" w:rsidRDefault="00294BEB" w:rsidP="00294BEB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0B7">
        <w:rPr>
          <w:rFonts w:ascii="Times New Roman" w:eastAsia="Times New Roman" w:hAnsi="Times New Roman" w:cs="Times New Roman"/>
          <w:sz w:val="28"/>
          <w:szCs w:val="28"/>
        </w:rPr>
        <w:t>12. Назвіть основні зони розміщення закладів ресторанного господарства.</w:t>
      </w:r>
    </w:p>
    <w:p w:rsidR="00411E9A" w:rsidRPr="005350B7" w:rsidRDefault="00411E9A" w:rsidP="00294BEB">
      <w:pPr>
        <w:pStyle w:val="a7"/>
        <w:ind w:left="851" w:firstLine="0"/>
        <w:rPr>
          <w:sz w:val="28"/>
          <w:szCs w:val="28"/>
          <w:lang w:val="uk-UA"/>
        </w:rPr>
      </w:pPr>
    </w:p>
    <w:sectPr w:rsidR="00411E9A" w:rsidRPr="0053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860"/>
    <w:multiLevelType w:val="hybridMultilevel"/>
    <w:tmpl w:val="99F61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659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BE6CB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D4DEC"/>
    <w:multiLevelType w:val="hybridMultilevel"/>
    <w:tmpl w:val="1910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34812"/>
    <w:multiLevelType w:val="hybridMultilevel"/>
    <w:tmpl w:val="55CE532C"/>
    <w:lvl w:ilvl="0" w:tplc="8C52AD5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0103C"/>
    <w:multiLevelType w:val="hybridMultilevel"/>
    <w:tmpl w:val="02E44C6C"/>
    <w:lvl w:ilvl="0" w:tplc="041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610"/>
    <w:multiLevelType w:val="hybridMultilevel"/>
    <w:tmpl w:val="75A2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D344A"/>
    <w:multiLevelType w:val="hybridMultilevel"/>
    <w:tmpl w:val="6986B628"/>
    <w:lvl w:ilvl="0" w:tplc="888006A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1429"/>
    <w:multiLevelType w:val="hybridMultilevel"/>
    <w:tmpl w:val="0090EA5C"/>
    <w:lvl w:ilvl="0" w:tplc="F156F17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1601E0E"/>
    <w:multiLevelType w:val="hybridMultilevel"/>
    <w:tmpl w:val="910E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A34FF"/>
    <w:multiLevelType w:val="singleLevel"/>
    <w:tmpl w:val="8C52AD5A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C574C39"/>
    <w:multiLevelType w:val="hybridMultilevel"/>
    <w:tmpl w:val="F2F67A5C"/>
    <w:lvl w:ilvl="0" w:tplc="266C590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>
    <w:nsid w:val="3DF22913"/>
    <w:multiLevelType w:val="hybridMultilevel"/>
    <w:tmpl w:val="66F8A71A"/>
    <w:lvl w:ilvl="0" w:tplc="CE52C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4502269F"/>
    <w:multiLevelType w:val="hybridMultilevel"/>
    <w:tmpl w:val="CA9EA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F86CBF"/>
    <w:multiLevelType w:val="hybridMultilevel"/>
    <w:tmpl w:val="EBE42C14"/>
    <w:lvl w:ilvl="0" w:tplc="2C7CD78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FA3ADD"/>
    <w:multiLevelType w:val="hybridMultilevel"/>
    <w:tmpl w:val="331AB788"/>
    <w:lvl w:ilvl="0" w:tplc="433243B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4">
    <w:nsid w:val="568C0C08"/>
    <w:multiLevelType w:val="hybridMultilevel"/>
    <w:tmpl w:val="7F98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A4C09"/>
    <w:multiLevelType w:val="hybridMultilevel"/>
    <w:tmpl w:val="87B6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36D3B"/>
    <w:multiLevelType w:val="hybridMultilevel"/>
    <w:tmpl w:val="3DF89B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E65CB"/>
    <w:multiLevelType w:val="hybridMultilevel"/>
    <w:tmpl w:val="CD10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33F37"/>
    <w:multiLevelType w:val="hybridMultilevel"/>
    <w:tmpl w:val="CA9EA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1C46AF"/>
    <w:multiLevelType w:val="hybridMultilevel"/>
    <w:tmpl w:val="ED98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F4EB8"/>
    <w:multiLevelType w:val="hybridMultilevel"/>
    <w:tmpl w:val="A79A6F42"/>
    <w:lvl w:ilvl="0" w:tplc="0419000F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6E33FAA"/>
    <w:multiLevelType w:val="hybridMultilevel"/>
    <w:tmpl w:val="3F0C413C"/>
    <w:lvl w:ilvl="0" w:tplc="8C52AD5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33C32"/>
    <w:multiLevelType w:val="hybridMultilevel"/>
    <w:tmpl w:val="FF20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21"/>
  </w:num>
  <w:num w:numId="5">
    <w:abstractNumId w:val="16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20"/>
  </w:num>
  <w:num w:numId="12">
    <w:abstractNumId w:val="10"/>
  </w:num>
  <w:num w:numId="13">
    <w:abstractNumId w:val="19"/>
  </w:num>
  <w:num w:numId="14">
    <w:abstractNumId w:val="4"/>
  </w:num>
  <w:num w:numId="15">
    <w:abstractNumId w:val="14"/>
  </w:num>
  <w:num w:numId="16">
    <w:abstractNumId w:val="22"/>
  </w:num>
  <w:num w:numId="17">
    <w:abstractNumId w:val="17"/>
  </w:num>
  <w:num w:numId="18">
    <w:abstractNumId w:val="15"/>
  </w:num>
  <w:num w:numId="19">
    <w:abstractNumId w:val="5"/>
  </w:num>
  <w:num w:numId="20">
    <w:abstractNumId w:val="3"/>
  </w:num>
  <w:num w:numId="21">
    <w:abstractNumId w:val="1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2764D"/>
    <w:rsid w:val="000D4C93"/>
    <w:rsid w:val="001D1A91"/>
    <w:rsid w:val="00294BEB"/>
    <w:rsid w:val="003C73C4"/>
    <w:rsid w:val="00411E9A"/>
    <w:rsid w:val="004E10C4"/>
    <w:rsid w:val="0050149D"/>
    <w:rsid w:val="005350B7"/>
    <w:rsid w:val="00604E8A"/>
    <w:rsid w:val="00674437"/>
    <w:rsid w:val="006A7E5E"/>
    <w:rsid w:val="006C2706"/>
    <w:rsid w:val="006D2B53"/>
    <w:rsid w:val="007B6FD5"/>
    <w:rsid w:val="007E7050"/>
    <w:rsid w:val="00931177"/>
    <w:rsid w:val="00A14CE7"/>
    <w:rsid w:val="00AE566E"/>
    <w:rsid w:val="00C97303"/>
    <w:rsid w:val="00E60CC1"/>
    <w:rsid w:val="00E812D9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3"/>
  </w:style>
  <w:style w:type="paragraph" w:styleId="2">
    <w:name w:val="heading 2"/>
    <w:basedOn w:val="a"/>
    <w:link w:val="20"/>
    <w:uiPriority w:val="9"/>
    <w:qFormat/>
    <w:rsid w:val="000D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4C93"/>
    <w:rPr>
      <w:color w:val="0000FF"/>
      <w:u w:val="single"/>
    </w:rPr>
  </w:style>
  <w:style w:type="paragraph" w:styleId="a5">
    <w:name w:val="Body Text"/>
    <w:basedOn w:val="a"/>
    <w:link w:val="a6"/>
    <w:rsid w:val="00E60CC1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60C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60CC1"/>
    <w:pPr>
      <w:widowControl w:val="0"/>
      <w:autoSpaceDE w:val="0"/>
      <w:autoSpaceDN w:val="0"/>
      <w:spacing w:after="0" w:line="240" w:lineRule="auto"/>
      <w:ind w:left="218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13">
    <w:name w:val="Основной текст (13)_"/>
    <w:link w:val="13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60CC1"/>
    <w:pPr>
      <w:widowControl w:val="0"/>
      <w:shd w:val="clear" w:color="auto" w:fill="FFFFFF"/>
      <w:spacing w:after="0" w:line="324" w:lineRule="exact"/>
      <w:ind w:hanging="720"/>
    </w:pPr>
    <w:rPr>
      <w:rFonts w:ascii="Batang" w:eastAsia="Batang" w:hAnsi="Batang" w:cs="Batang"/>
      <w:spacing w:val="-4"/>
    </w:rPr>
  </w:style>
  <w:style w:type="character" w:customStyle="1" w:styleId="10">
    <w:name w:val="Оглавление (10)_"/>
    <w:link w:val="10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00">
    <w:name w:val="Оглавление (10)"/>
    <w:basedOn w:val="a"/>
    <w:link w:val="10"/>
    <w:rsid w:val="00E60CC1"/>
    <w:pPr>
      <w:widowControl w:val="0"/>
      <w:shd w:val="clear" w:color="auto" w:fill="FFFFFF"/>
      <w:spacing w:after="0" w:line="320" w:lineRule="exact"/>
      <w:ind w:hanging="320"/>
    </w:pPr>
    <w:rPr>
      <w:rFonts w:ascii="Batang" w:eastAsia="Batang" w:hAnsi="Batang" w:cs="Batang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3"/>
  </w:style>
  <w:style w:type="paragraph" w:styleId="2">
    <w:name w:val="heading 2"/>
    <w:basedOn w:val="a"/>
    <w:link w:val="20"/>
    <w:uiPriority w:val="9"/>
    <w:qFormat/>
    <w:rsid w:val="000D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4C93"/>
    <w:rPr>
      <w:color w:val="0000FF"/>
      <w:u w:val="single"/>
    </w:rPr>
  </w:style>
  <w:style w:type="paragraph" w:styleId="a5">
    <w:name w:val="Body Text"/>
    <w:basedOn w:val="a"/>
    <w:link w:val="a6"/>
    <w:rsid w:val="00E60CC1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60C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60CC1"/>
    <w:pPr>
      <w:widowControl w:val="0"/>
      <w:autoSpaceDE w:val="0"/>
      <w:autoSpaceDN w:val="0"/>
      <w:spacing w:after="0" w:line="240" w:lineRule="auto"/>
      <w:ind w:left="218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13">
    <w:name w:val="Основной текст (13)_"/>
    <w:link w:val="13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60CC1"/>
    <w:pPr>
      <w:widowControl w:val="0"/>
      <w:shd w:val="clear" w:color="auto" w:fill="FFFFFF"/>
      <w:spacing w:after="0" w:line="324" w:lineRule="exact"/>
      <w:ind w:hanging="720"/>
    </w:pPr>
    <w:rPr>
      <w:rFonts w:ascii="Batang" w:eastAsia="Batang" w:hAnsi="Batang" w:cs="Batang"/>
      <w:spacing w:val="-4"/>
    </w:rPr>
  </w:style>
  <w:style w:type="character" w:customStyle="1" w:styleId="10">
    <w:name w:val="Оглавление (10)_"/>
    <w:link w:val="10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00">
    <w:name w:val="Оглавление (10)"/>
    <w:basedOn w:val="a"/>
    <w:link w:val="10"/>
    <w:rsid w:val="00E60CC1"/>
    <w:pPr>
      <w:widowControl w:val="0"/>
      <w:shd w:val="clear" w:color="auto" w:fill="FFFFFF"/>
      <w:spacing w:after="0" w:line="320" w:lineRule="exact"/>
      <w:ind w:hanging="320"/>
    </w:pPr>
    <w:rPr>
      <w:rFonts w:ascii="Batang" w:eastAsia="Batang" w:hAnsi="Batang" w:cs="Batang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0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elearn.nubip.edu.ua/mod/glossary/showentry.php?eid=6332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4515</Words>
  <Characters>2575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Zhabrovets@hotmail.com</cp:lastModifiedBy>
  <cp:revision>4</cp:revision>
  <dcterms:created xsi:type="dcterms:W3CDTF">2022-09-21T08:16:00Z</dcterms:created>
  <dcterms:modified xsi:type="dcterms:W3CDTF">2024-02-18T21:08:00Z</dcterms:modified>
</cp:coreProperties>
</file>