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SEMINAR 2</w:t>
      </w: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1. Choose the topic for your presentation, write your name.</w:t>
      </w:r>
    </w:p>
    <w:p>
      <w:pPr>
        <w:jc w:val="both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2. Upload no later tha</w:t>
      </w:r>
      <w:r>
        <w:rPr>
          <w:rFonts w:hint="default" w:ascii="Times New Roman" w:hAnsi="Times New Roman" w:eastAsia="Times New Roman" w:cs="Times New Roman"/>
          <w:b/>
          <w:sz w:val="26"/>
          <w:szCs w:val="26"/>
          <w:rtl w:val="0"/>
          <w:lang w:val="pl-PL"/>
        </w:rPr>
        <w:t>n</w:t>
      </w:r>
      <w:bookmarkStart w:id="2" w:name="_GoBack"/>
      <w:bookmarkEnd w:id="2"/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 xml:space="preserve"> the date of seminar into the group folder </w:t>
      </w: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Seminar date - ______</w:t>
      </w: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tbl>
      <w:tblPr>
        <w:tblStyle w:val="14"/>
        <w:tblW w:w="9630" w:type="dxa"/>
        <w:tblInd w:w="-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1350"/>
        <w:gridCol w:w="5070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Seminar questions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Students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The notion of metalanguage and the etalon language.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The absolute universals at different language levels in the English language.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3.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The absolute universals at different language levels in the Ukrainian language.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4.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Typological divergences in the languages caused by the human factors and national peculiarities.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The distributional method and its use in identifying typological characteristics of linguistic phenomena.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6.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Principles of typological classifications.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7.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"The type in the language" and "the language type".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8.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Contrastive analysis and corpora.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9.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Graded typology of E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pl-PL"/>
              </w:rPr>
              <w:t>dward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Sapir.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10.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Characterological typology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and the research of specific language features and phenomena in the contrasted languages.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Modern tendencies of the development of the typological investigations.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14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1" w:name="bookmark=id.30j0zll" w:colFirst="0" w:colLast="0"/>
      <w:bookmarkEnd w:id="1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Recommended literature: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40" w:after="240" w:line="331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Березенко В.М. Порівняльна типологія англійської та української мов: навч. посібник / В.М. Березенко. – К. : Освіта України, 2011. – 140 c.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2. Korunets I.V. Contrastive Typology of the English and Ukrainian Languages / I.V. Korunets. – K. : Вінниця ‘‘Нова книга’’, 2003. – P. 13 – 34.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40" w:after="240" w:line="331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3. Кочерган Μ. П. Основи зіставного мовознавства. К. : ВЦ «Академія», 2006. — 424 с.</w:t>
      </w:r>
    </w:p>
    <w:sectPr>
      <w:pgSz w:w="11906" w:h="16838"/>
      <w:pgMar w:top="1134" w:right="1134" w:bottom="1134" w:left="1134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A5150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Liberation Serif" w:hAnsi="Liberation Serif" w:eastAsia="Liberation Serif" w:cs="Liberation Serif"/>
      <w:sz w:val="24"/>
      <w:szCs w:val="24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tblPr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14">
    <w:name w:val="_Style 23"/>
    <w:basedOn w:val="12"/>
    <w:uiPriority w:val="0"/>
    <w:tblPr>
      <w:tblCellMar>
        <w:top w:w="55" w:type="dxa"/>
        <w:left w:w="50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xDgHEI13TMRgs/R5SX0EDhvp+w==">CgMxLjAyCGguZ2pkZ3hzMgppZC4zMGowemxsOAByITE3cnZpN3lLNWNvSlotLXpTVVI4eGg2dDU0NGxiekU0Mw==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2024-02-16T19:57:00Z</dcterms:created>
  <dc:creator>W</dc:creator>
  <cp:lastModifiedBy>irena snikhovska</cp:lastModifiedBy>
  <dcterms:modified xsi:type="dcterms:W3CDTF">2024-02-18T14:53:18Z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2DA62CB0D83B4F75BA79AE988A2E06F6_12</vt:lpwstr>
  </property>
</Properties>
</file>