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29" w:rsidRPr="00343E29" w:rsidRDefault="00343E29" w:rsidP="00343E29">
      <w:pPr>
        <w:widowControl/>
        <w:overflowPunct w:val="0"/>
        <w:autoSpaceDE w:val="0"/>
        <w:autoSpaceDN w:val="0"/>
        <w:spacing w:line="240" w:lineRule="auto"/>
        <w:ind w:firstLine="720"/>
        <w:contextualSpacing/>
        <w:mirrorIndents/>
        <w:rPr>
          <w:b/>
          <w:bCs/>
          <w:iCs/>
          <w:color w:val="000000"/>
          <w:sz w:val="28"/>
          <w:szCs w:val="28"/>
          <w:lang w:val="uk-UA" w:eastAsia="uk-UA"/>
        </w:rPr>
      </w:pPr>
      <w:r w:rsidRPr="00343E29">
        <w:rPr>
          <w:b/>
          <w:bCs/>
          <w:iCs/>
          <w:color w:val="000000"/>
          <w:sz w:val="28"/>
          <w:szCs w:val="28"/>
          <w:lang w:val="uk-UA" w:eastAsia="uk-UA"/>
        </w:rPr>
        <w:t>Практичне 1</w:t>
      </w:r>
      <w:r w:rsidRPr="00343E29">
        <w:rPr>
          <w:b/>
          <w:bCs/>
          <w:iCs/>
          <w:color w:val="000000"/>
          <w:sz w:val="28"/>
          <w:szCs w:val="28"/>
          <w:lang w:val="uk-UA" w:eastAsia="uk-UA"/>
        </w:rPr>
        <w:t xml:space="preserve">. Суб’єкти міжнародного права </w:t>
      </w:r>
      <w:r w:rsidRPr="00343E29">
        <w:rPr>
          <w:b/>
          <w:bCs/>
          <w:iCs/>
          <w:color w:val="000000"/>
          <w:sz w:val="28"/>
          <w:szCs w:val="28"/>
          <w:lang w:val="uk-UA" w:eastAsia="uk-UA"/>
        </w:rPr>
        <w:t>(2 год.)</w:t>
      </w:r>
    </w:p>
    <w:p w:rsidR="00343E29" w:rsidRPr="00343E29" w:rsidRDefault="00343E29" w:rsidP="00343E29">
      <w:pPr>
        <w:widowControl/>
        <w:overflowPunct w:val="0"/>
        <w:autoSpaceDE w:val="0"/>
        <w:autoSpaceDN w:val="0"/>
        <w:spacing w:line="240" w:lineRule="auto"/>
        <w:ind w:left="360"/>
        <w:contextualSpacing/>
        <w:mirrorIndents/>
        <w:rPr>
          <w:sz w:val="28"/>
          <w:szCs w:val="28"/>
          <w:lang w:val="uk-UA"/>
        </w:rPr>
      </w:pPr>
      <w:r w:rsidRPr="00343E29">
        <w:rPr>
          <w:sz w:val="28"/>
          <w:szCs w:val="28"/>
          <w:lang w:val="uk-UA"/>
        </w:rPr>
        <w:t>Правонаступництво держав у міжнародному праві.</w:t>
      </w:r>
    </w:p>
    <w:p w:rsidR="00343E29" w:rsidRPr="00343E29" w:rsidRDefault="00343E29" w:rsidP="00343E29">
      <w:pPr>
        <w:pStyle w:val="a3"/>
        <w:widowControl/>
        <w:numPr>
          <w:ilvl w:val="0"/>
          <w:numId w:val="5"/>
        </w:numPr>
        <w:overflowPunct w:val="0"/>
        <w:autoSpaceDE w:val="0"/>
        <w:autoSpaceDN w:val="0"/>
        <w:spacing w:line="240" w:lineRule="auto"/>
        <w:ind w:left="0" w:firstLine="567"/>
        <w:mirrorIndents/>
        <w:rPr>
          <w:sz w:val="28"/>
          <w:szCs w:val="28"/>
          <w:lang w:val="uk-UA"/>
        </w:rPr>
      </w:pPr>
      <w:r w:rsidRPr="00343E29">
        <w:rPr>
          <w:sz w:val="28"/>
          <w:szCs w:val="28"/>
          <w:lang w:val="uk-UA"/>
        </w:rPr>
        <w:t>Поняття, підстави та об'єкт дії норм правонаступництва.</w:t>
      </w:r>
    </w:p>
    <w:p w:rsidR="00343E29" w:rsidRPr="00343E29" w:rsidRDefault="00343E29" w:rsidP="00343E29">
      <w:pPr>
        <w:pStyle w:val="a3"/>
        <w:widowControl/>
        <w:numPr>
          <w:ilvl w:val="0"/>
          <w:numId w:val="5"/>
        </w:numPr>
        <w:overflowPunct w:val="0"/>
        <w:autoSpaceDE w:val="0"/>
        <w:autoSpaceDN w:val="0"/>
        <w:spacing w:line="240" w:lineRule="auto"/>
        <w:ind w:left="0" w:firstLine="567"/>
        <w:mirrorIndents/>
        <w:rPr>
          <w:sz w:val="28"/>
          <w:szCs w:val="28"/>
          <w:lang w:val="uk-UA"/>
        </w:rPr>
      </w:pPr>
      <w:r w:rsidRPr="00343E29">
        <w:rPr>
          <w:sz w:val="28"/>
          <w:szCs w:val="28"/>
          <w:lang w:val="uk-UA"/>
        </w:rPr>
        <w:t>Правонаступництво держав щодо міжнародних договорів.</w:t>
      </w:r>
    </w:p>
    <w:p w:rsidR="00343E29" w:rsidRPr="00343E29" w:rsidRDefault="00343E29" w:rsidP="00343E29">
      <w:pPr>
        <w:pStyle w:val="a3"/>
        <w:widowControl/>
        <w:numPr>
          <w:ilvl w:val="0"/>
          <w:numId w:val="5"/>
        </w:numPr>
        <w:overflowPunct w:val="0"/>
        <w:autoSpaceDE w:val="0"/>
        <w:autoSpaceDN w:val="0"/>
        <w:spacing w:line="240" w:lineRule="auto"/>
        <w:ind w:left="0" w:firstLine="567"/>
        <w:mirrorIndents/>
        <w:rPr>
          <w:sz w:val="28"/>
          <w:szCs w:val="28"/>
          <w:lang w:val="uk-UA"/>
        </w:rPr>
      </w:pPr>
      <w:r w:rsidRPr="00343E29">
        <w:rPr>
          <w:sz w:val="28"/>
          <w:szCs w:val="28"/>
          <w:lang w:val="uk-UA"/>
        </w:rPr>
        <w:t>Правонаступництво держав щодо державної власності, архівів та боргів.</w:t>
      </w:r>
    </w:p>
    <w:p w:rsidR="00343E29" w:rsidRPr="00343E29" w:rsidRDefault="00343E29" w:rsidP="00343E29">
      <w:pPr>
        <w:pStyle w:val="a3"/>
        <w:widowControl/>
        <w:numPr>
          <w:ilvl w:val="0"/>
          <w:numId w:val="5"/>
        </w:numPr>
        <w:overflowPunct w:val="0"/>
        <w:autoSpaceDE w:val="0"/>
        <w:autoSpaceDN w:val="0"/>
        <w:spacing w:line="240" w:lineRule="auto"/>
        <w:ind w:left="0" w:firstLine="567"/>
        <w:mirrorIndents/>
        <w:rPr>
          <w:sz w:val="28"/>
          <w:szCs w:val="28"/>
          <w:lang w:val="uk-UA"/>
        </w:rPr>
      </w:pPr>
      <w:r w:rsidRPr="00343E29">
        <w:rPr>
          <w:sz w:val="28"/>
          <w:szCs w:val="28"/>
          <w:lang w:val="uk-UA"/>
        </w:rPr>
        <w:t>Врегулювання проблем правонаступництва у зв'язку з припиненням існування СРСР та правонаступництво України.</w:t>
      </w:r>
    </w:p>
    <w:p w:rsidR="00343E29" w:rsidRPr="00343E29" w:rsidRDefault="00343E29" w:rsidP="00343E29">
      <w:pPr>
        <w:pStyle w:val="a3"/>
        <w:widowControl/>
        <w:numPr>
          <w:ilvl w:val="0"/>
          <w:numId w:val="5"/>
        </w:numPr>
        <w:overflowPunct w:val="0"/>
        <w:autoSpaceDE w:val="0"/>
        <w:autoSpaceDN w:val="0"/>
        <w:spacing w:line="240" w:lineRule="auto"/>
        <w:ind w:left="0" w:firstLine="567"/>
        <w:mirrorIndents/>
        <w:rPr>
          <w:sz w:val="28"/>
          <w:szCs w:val="28"/>
          <w:lang w:val="uk-UA"/>
        </w:rPr>
      </w:pPr>
      <w:r w:rsidRPr="00343E29">
        <w:rPr>
          <w:sz w:val="28"/>
          <w:szCs w:val="28"/>
          <w:lang w:val="uk-UA"/>
        </w:rPr>
        <w:t>Віденська конвенція про правонаступництво держав щодо міжнародних договорів 1978 р.</w:t>
      </w:r>
    </w:p>
    <w:p w:rsidR="00343E29" w:rsidRPr="00343E29" w:rsidRDefault="00343E29" w:rsidP="00343E29">
      <w:pPr>
        <w:pStyle w:val="a3"/>
        <w:widowControl/>
        <w:numPr>
          <w:ilvl w:val="0"/>
          <w:numId w:val="5"/>
        </w:numPr>
        <w:overflowPunct w:val="0"/>
        <w:autoSpaceDE w:val="0"/>
        <w:autoSpaceDN w:val="0"/>
        <w:spacing w:line="240" w:lineRule="auto"/>
        <w:ind w:left="0" w:firstLine="567"/>
        <w:mirrorIndents/>
        <w:rPr>
          <w:sz w:val="28"/>
          <w:szCs w:val="28"/>
          <w:lang w:val="uk-UA"/>
        </w:rPr>
      </w:pPr>
      <w:r w:rsidRPr="00343E29">
        <w:rPr>
          <w:sz w:val="28"/>
          <w:szCs w:val="28"/>
          <w:lang w:val="uk-UA"/>
        </w:rPr>
        <w:t>Віденська конвенція про правонаступництво держав щодо державної власності, державних архівів та державних боргів 1983 р.</w:t>
      </w:r>
    </w:p>
    <w:p w:rsidR="00343E29" w:rsidRPr="00343E29" w:rsidRDefault="00343E29" w:rsidP="00343E29">
      <w:pPr>
        <w:widowControl/>
        <w:overflowPunct w:val="0"/>
        <w:autoSpaceDE w:val="0"/>
        <w:autoSpaceDN w:val="0"/>
        <w:spacing w:line="240" w:lineRule="auto"/>
        <w:ind w:firstLine="567"/>
        <w:contextualSpacing/>
        <w:mirrorIndents/>
        <w:rPr>
          <w:sz w:val="28"/>
          <w:szCs w:val="28"/>
          <w:lang w:val="uk-UA"/>
        </w:rPr>
      </w:pPr>
    </w:p>
    <w:p w:rsidR="00343E29" w:rsidRPr="00343E29" w:rsidRDefault="00343E29" w:rsidP="00343E2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3E29">
        <w:rPr>
          <w:rFonts w:ascii="Times New Roman" w:hAnsi="Times New Roman" w:cs="Times New Roman"/>
          <w:b/>
          <w:sz w:val="28"/>
          <w:szCs w:val="28"/>
          <w:lang w:val="uk-UA"/>
        </w:rPr>
        <w:t>Теми рефератів</w:t>
      </w:r>
    </w:p>
    <w:p w:rsidR="00343E29" w:rsidRPr="00343E29" w:rsidRDefault="00343E29" w:rsidP="00343E29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E29">
        <w:rPr>
          <w:rFonts w:ascii="Times New Roman" w:hAnsi="Times New Roman" w:cs="Times New Roman"/>
          <w:sz w:val="28"/>
          <w:szCs w:val="28"/>
          <w:lang w:val="uk-UA"/>
        </w:rPr>
        <w:t>1. Правонаступництво під час розділення Чехословаччини – приклад цивілізованості процесу.</w:t>
      </w:r>
    </w:p>
    <w:p w:rsidR="00343E29" w:rsidRPr="00343E29" w:rsidRDefault="00343E29" w:rsidP="00343E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розпаду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Союзу</w:t>
      </w:r>
      <w:r w:rsidRPr="00343E29">
        <w:rPr>
          <w:rFonts w:ascii="Times New Roman" w:hAnsi="Times New Roman" w:cs="Times New Roman"/>
          <w:sz w:val="28"/>
          <w:szCs w:val="28"/>
          <w:lang w:val="uk-UA"/>
        </w:rPr>
        <w:t>: здобутки та провали.</w:t>
      </w:r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E29" w:rsidRPr="00343E29" w:rsidRDefault="00343E29" w:rsidP="00343E2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43E29" w:rsidRPr="00343E29" w:rsidRDefault="00343E29" w:rsidP="00343E2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3E29">
        <w:rPr>
          <w:rFonts w:ascii="Times New Roman" w:hAnsi="Times New Roman" w:cs="Times New Roman"/>
          <w:b/>
          <w:bCs/>
          <w:sz w:val="28"/>
          <w:szCs w:val="28"/>
        </w:rPr>
        <w:t>Контрольні</w:t>
      </w:r>
      <w:proofErr w:type="spellEnd"/>
      <w:r w:rsidRPr="00343E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343E29">
        <w:rPr>
          <w:rFonts w:ascii="Times New Roman" w:hAnsi="Times New Roman" w:cs="Times New Roman"/>
          <w:b/>
          <w:bCs/>
          <w:sz w:val="28"/>
          <w:szCs w:val="28"/>
        </w:rPr>
        <w:t>запитання</w:t>
      </w:r>
      <w:proofErr w:type="spellEnd"/>
      <w:r w:rsidRPr="00343E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3E29" w:rsidRPr="00343E29" w:rsidRDefault="00343E29" w:rsidP="00343E29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1. Дайте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«</w:t>
      </w:r>
      <w:r w:rsidRPr="00343E29">
        <w:rPr>
          <w:rFonts w:ascii="Times New Roman" w:hAnsi="Times New Roman" w:cs="Times New Roman"/>
          <w:sz w:val="28"/>
          <w:szCs w:val="28"/>
          <w:lang w:val="uk-UA"/>
        </w:rPr>
        <w:t>міжнародне правонаступництво</w:t>
      </w:r>
      <w:r w:rsidRPr="00343E29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E29" w:rsidRPr="00343E29" w:rsidRDefault="00343E29" w:rsidP="00343E29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43E2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правонаступництва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43E29" w:rsidRPr="00343E29" w:rsidRDefault="00343E29" w:rsidP="00343E29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3E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правонаступництва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43E29" w:rsidRPr="00343E29" w:rsidRDefault="00343E29" w:rsidP="00343E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3E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правонаступництва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розпаду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СРСР? </w:t>
      </w:r>
    </w:p>
    <w:p w:rsidR="00343E29" w:rsidRPr="00343E29" w:rsidRDefault="00343E29" w:rsidP="00343E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43E29" w:rsidRPr="00343E29" w:rsidRDefault="00343E29" w:rsidP="00343E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E29">
        <w:rPr>
          <w:rFonts w:ascii="Times New Roman" w:hAnsi="Times New Roman" w:cs="Times New Roman"/>
          <w:b/>
          <w:bCs/>
          <w:sz w:val="28"/>
          <w:szCs w:val="28"/>
        </w:rPr>
        <w:t>Міжнародно-правові</w:t>
      </w:r>
      <w:proofErr w:type="spellEnd"/>
      <w:r w:rsidRPr="00343E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b/>
          <w:bCs/>
          <w:sz w:val="28"/>
          <w:szCs w:val="28"/>
        </w:rPr>
        <w:t>акти</w:t>
      </w:r>
      <w:proofErr w:type="spellEnd"/>
      <w:r w:rsidRPr="00343E29">
        <w:rPr>
          <w:rFonts w:ascii="Times New Roman" w:hAnsi="Times New Roman" w:cs="Times New Roman"/>
          <w:b/>
          <w:bCs/>
          <w:sz w:val="28"/>
          <w:szCs w:val="28"/>
        </w:rPr>
        <w:t xml:space="preserve"> та рекомендована </w:t>
      </w:r>
      <w:proofErr w:type="spellStart"/>
      <w:r w:rsidRPr="00343E29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proofErr w:type="spellEnd"/>
      <w:r w:rsidRPr="00343E2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343E29" w:rsidRPr="00343E29" w:rsidRDefault="00343E29" w:rsidP="00343E29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Віденська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держав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23.08.1978. URL: http://zakon5.rada.gov.ua/laws/show/995_185 </w:t>
      </w:r>
    </w:p>
    <w:p w:rsidR="00343E29" w:rsidRPr="00343E29" w:rsidRDefault="00343E29" w:rsidP="00343E29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Віденська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держав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архіві</w:t>
      </w:r>
      <w:proofErr w:type="gramStart"/>
      <w:r w:rsidRPr="00343E2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43E2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боргів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08.04.1983. URL: http://zakon5.rada.gov.ua/laws/show/995_072 </w:t>
      </w:r>
    </w:p>
    <w:p w:rsidR="00343E29" w:rsidRPr="00343E29" w:rsidRDefault="00343E29" w:rsidP="00343E29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3. Закон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9">
        <w:rPr>
          <w:rFonts w:ascii="Times New Roman" w:hAnsi="Times New Roman" w:cs="Times New Roman"/>
          <w:sz w:val="28"/>
          <w:szCs w:val="28"/>
        </w:rPr>
        <w:t>Укра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>їни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» // ВВР, 1991, N 46, ст.617. URL: http://zakon3.rada.gov.ua/laws/show/1543-12 </w:t>
      </w:r>
    </w:p>
    <w:p w:rsidR="00343E29" w:rsidRPr="00343E29" w:rsidRDefault="00343E29" w:rsidP="00343E29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4. Угода про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колишнього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Союзу РСР за кордоном. URL: http://zakon3.rada.gov.ua/laws/show/997_022 </w:t>
      </w:r>
    </w:p>
    <w:p w:rsidR="00343E29" w:rsidRPr="00343E29" w:rsidRDefault="00343E29" w:rsidP="00343E29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Єфремова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К.В.,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Маринів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І.І.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Косово). </w:t>
      </w:r>
      <w:r w:rsidRPr="00343E29">
        <w:rPr>
          <w:rFonts w:ascii="Times New Roman" w:hAnsi="Times New Roman" w:cs="Times New Roman"/>
          <w:i/>
          <w:iCs/>
          <w:sz w:val="28"/>
          <w:szCs w:val="28"/>
        </w:rPr>
        <w:t xml:space="preserve">Право та </w:t>
      </w:r>
      <w:proofErr w:type="spellStart"/>
      <w:r w:rsidRPr="00343E29">
        <w:rPr>
          <w:rFonts w:ascii="Times New Roman" w:hAnsi="Times New Roman" w:cs="Times New Roman"/>
          <w:i/>
          <w:iCs/>
          <w:sz w:val="28"/>
          <w:szCs w:val="28"/>
        </w:rPr>
        <w:t>інноваційне</w:t>
      </w:r>
      <w:proofErr w:type="spellEnd"/>
      <w:r w:rsidRPr="00343E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i/>
          <w:iCs/>
          <w:sz w:val="28"/>
          <w:szCs w:val="28"/>
        </w:rPr>
        <w:t>суспільство</w:t>
      </w:r>
      <w:proofErr w:type="spellEnd"/>
      <w:r w:rsidRPr="00343E2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43E29">
        <w:rPr>
          <w:rFonts w:ascii="Times New Roman" w:hAnsi="Times New Roman" w:cs="Times New Roman"/>
          <w:sz w:val="28"/>
          <w:szCs w:val="28"/>
        </w:rPr>
        <w:t xml:space="preserve">2020. № 2 (15). С. 18-22. </w:t>
      </w:r>
    </w:p>
    <w:p w:rsidR="00343E29" w:rsidRPr="00343E29" w:rsidRDefault="00343E29" w:rsidP="00343E29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Матіяшек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правонаступництва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держав і права </w:t>
      </w:r>
      <w:proofErr w:type="spellStart"/>
      <w:proofErr w:type="gramStart"/>
      <w:r w:rsidRPr="00343E2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>іжнародних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// Право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. - 2005. - № 10 С. 131-132. </w:t>
      </w:r>
    </w:p>
    <w:p w:rsidR="00343E29" w:rsidRPr="00343E29" w:rsidRDefault="00343E29" w:rsidP="00343E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7. Тарасов О. В.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права: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proofErr w:type="gramStart"/>
      <w:r w:rsidRPr="00343E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/ О. В. Тарасов. –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Pr="00343E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 xml:space="preserve"> Право, 2014. – 512 с </w:t>
      </w:r>
    </w:p>
    <w:p w:rsidR="00343E29" w:rsidRPr="00B530DF" w:rsidRDefault="00343E29" w:rsidP="00343E29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proofErr w:type="spellStart"/>
      <w:r w:rsidRPr="00B530DF">
        <w:rPr>
          <w:sz w:val="28"/>
          <w:szCs w:val="28"/>
          <w:lang w:val="uk-UA"/>
        </w:rPr>
        <w:t>Баймуратов</w:t>
      </w:r>
      <w:proofErr w:type="spellEnd"/>
      <w:r w:rsidRPr="00B530DF">
        <w:rPr>
          <w:sz w:val="28"/>
          <w:szCs w:val="28"/>
          <w:lang w:val="uk-UA"/>
        </w:rPr>
        <w:t xml:space="preserve"> М. О. Міжнародне публічне право: підручник. К.: Фенікс, </w:t>
      </w:r>
      <w:r w:rsidRPr="00B530DF">
        <w:rPr>
          <w:sz w:val="28"/>
          <w:szCs w:val="28"/>
          <w:lang w:val="uk-UA"/>
        </w:rPr>
        <w:lastRenderedPageBreak/>
        <w:t>2018. 762 с.</w:t>
      </w:r>
    </w:p>
    <w:p w:rsidR="005B63BD" w:rsidRPr="00343E29" w:rsidRDefault="00343E29" w:rsidP="00343E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B530DF">
        <w:rPr>
          <w:sz w:val="28"/>
          <w:szCs w:val="28"/>
          <w:lang w:val="uk-UA"/>
        </w:rPr>
        <w:t xml:space="preserve">Міжнародне право </w:t>
      </w:r>
      <w:r w:rsidRPr="00B530DF">
        <w:rPr>
          <w:sz w:val="28"/>
          <w:szCs w:val="28"/>
        </w:rPr>
        <w:t>[</w:t>
      </w:r>
      <w:r w:rsidRPr="00B530DF">
        <w:rPr>
          <w:sz w:val="28"/>
          <w:szCs w:val="28"/>
          <w:lang w:val="uk-UA"/>
        </w:rPr>
        <w:t>текст</w:t>
      </w:r>
      <w:r w:rsidRPr="00B530DF">
        <w:rPr>
          <w:sz w:val="28"/>
          <w:szCs w:val="28"/>
        </w:rPr>
        <w:t>]</w:t>
      </w:r>
      <w:r w:rsidRPr="00B530DF">
        <w:rPr>
          <w:sz w:val="28"/>
          <w:szCs w:val="28"/>
          <w:lang w:val="uk-UA"/>
        </w:rPr>
        <w:t xml:space="preserve">: Навчальний посібник для підготовки до іспитів. Київ: ЦУЛ, 2018. 208 с. </w:t>
      </w:r>
      <w:r w:rsidRPr="00B530DF">
        <w:rPr>
          <w:b/>
          <w:sz w:val="28"/>
          <w:szCs w:val="28"/>
          <w:lang w:val="pl-PL"/>
        </w:rPr>
        <w:t>URL</w:t>
      </w:r>
      <w:r w:rsidRPr="00B530DF">
        <w:rPr>
          <w:b/>
          <w:sz w:val="28"/>
          <w:szCs w:val="28"/>
          <w:lang w:val="uk-UA"/>
        </w:rPr>
        <w:t xml:space="preserve">: </w:t>
      </w:r>
      <w:hyperlink r:id="rId6" w:history="1">
        <w:r w:rsidRPr="00B530DF">
          <w:rPr>
            <w:rStyle w:val="a4"/>
            <w:sz w:val="28"/>
            <w:szCs w:val="28"/>
            <w:lang w:val="uk-UA"/>
          </w:rPr>
          <w:t>https://culonline.com.ua/catalog/pidgotovka/mizhnarodne-pravo-tetarchuk-vi-1/read</w:t>
        </w:r>
      </w:hyperlink>
    </w:p>
    <w:sectPr w:rsidR="005B63BD" w:rsidRPr="0034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krainianSchoolBoo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76D"/>
    <w:multiLevelType w:val="hybridMultilevel"/>
    <w:tmpl w:val="736448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9611E2"/>
    <w:multiLevelType w:val="hybridMultilevel"/>
    <w:tmpl w:val="311E9F28"/>
    <w:lvl w:ilvl="0" w:tplc="60E82D3E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C5C62"/>
    <w:multiLevelType w:val="multilevel"/>
    <w:tmpl w:val="BAD87E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BF606B7"/>
    <w:multiLevelType w:val="hybridMultilevel"/>
    <w:tmpl w:val="7A8AA2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3A28FE"/>
    <w:multiLevelType w:val="multilevel"/>
    <w:tmpl w:val="BE60E3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>
    <w:nsid w:val="76C70EDF"/>
    <w:multiLevelType w:val="multilevel"/>
    <w:tmpl w:val="755827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07"/>
    <w:rsid w:val="0020117F"/>
    <w:rsid w:val="00343E29"/>
    <w:rsid w:val="007D7B21"/>
    <w:rsid w:val="00F7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29"/>
    <w:pPr>
      <w:ind w:left="720"/>
      <w:contextualSpacing/>
    </w:pPr>
  </w:style>
  <w:style w:type="paragraph" w:customStyle="1" w:styleId="Default">
    <w:name w:val="Default"/>
    <w:rsid w:val="00343E29"/>
    <w:pPr>
      <w:autoSpaceDE w:val="0"/>
      <w:autoSpaceDN w:val="0"/>
      <w:adjustRightInd w:val="0"/>
      <w:spacing w:after="0" w:line="240" w:lineRule="auto"/>
    </w:pPr>
    <w:rPr>
      <w:rFonts w:ascii="UkrainianSchoolBook" w:hAnsi="UkrainianSchoolBook" w:cs="UkrainianSchoolBook"/>
      <w:color w:val="000000"/>
      <w:sz w:val="24"/>
      <w:szCs w:val="24"/>
    </w:rPr>
  </w:style>
  <w:style w:type="character" w:styleId="a4">
    <w:name w:val="Hyperlink"/>
    <w:rsid w:val="00343E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29"/>
    <w:pPr>
      <w:ind w:left="720"/>
      <w:contextualSpacing/>
    </w:pPr>
  </w:style>
  <w:style w:type="paragraph" w:customStyle="1" w:styleId="Default">
    <w:name w:val="Default"/>
    <w:rsid w:val="00343E29"/>
    <w:pPr>
      <w:autoSpaceDE w:val="0"/>
      <w:autoSpaceDN w:val="0"/>
      <w:adjustRightInd w:val="0"/>
      <w:spacing w:after="0" w:line="240" w:lineRule="auto"/>
    </w:pPr>
    <w:rPr>
      <w:rFonts w:ascii="UkrainianSchoolBook" w:hAnsi="UkrainianSchoolBook" w:cs="UkrainianSchoolBook"/>
      <w:color w:val="000000"/>
      <w:sz w:val="24"/>
      <w:szCs w:val="24"/>
    </w:rPr>
  </w:style>
  <w:style w:type="character" w:styleId="a4">
    <w:name w:val="Hyperlink"/>
    <w:rsid w:val="00343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lonline.com.ua/catalog/pidgotovka/mizhnarodne-pravo-tetarchuk-vi-1/re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2024-02-10T11:17:00Z</dcterms:created>
  <dcterms:modified xsi:type="dcterms:W3CDTF">2024-02-10T11:35:00Z</dcterms:modified>
</cp:coreProperties>
</file>