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7D" w:rsidRPr="007517FE" w:rsidRDefault="00D9417D" w:rsidP="00751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17FE">
        <w:rPr>
          <w:rFonts w:ascii="Times New Roman" w:hAnsi="Times New Roman" w:cs="Times New Roman"/>
          <w:b/>
          <w:sz w:val="28"/>
          <w:szCs w:val="28"/>
        </w:rPr>
        <w:t>Практичне заняття 2</w:t>
      </w:r>
    </w:p>
    <w:p w:rsidR="00D9417D" w:rsidRPr="007517FE" w:rsidRDefault="00D9417D" w:rsidP="00751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E">
        <w:rPr>
          <w:rFonts w:ascii="Times New Roman" w:hAnsi="Times New Roman" w:cs="Times New Roman"/>
          <w:b/>
          <w:sz w:val="28"/>
          <w:szCs w:val="28"/>
        </w:rPr>
        <w:t>Підготувати доповідь (презентацію)</w:t>
      </w:r>
    </w:p>
    <w:bookmarkEnd w:id="0"/>
    <w:p w:rsid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1. Сутність понять «зовнішньоекономічні зв'язки» і «зовнішньоекономічна діяльність». </w:t>
      </w: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2. Характеристика основних причин розвитку зовнішньоекономічних зв’язків країни. </w:t>
      </w: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3. Основні теорії управління зовнішньоекономічною діяльністю. </w:t>
      </w: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4. Суть протекціоністських заходів та основні форми протекціонізму. </w:t>
      </w: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5. Основні етапи розвитку зовнішньоекономічної діяльності в Україні. </w:t>
      </w: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6. Держава як суб’єкт зовнішньоекономічної діяльності. </w:t>
      </w: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7. Регіон як суб’єкт зовнішньоекономічної діяльності. </w:t>
      </w: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8. Підприємство як суб’єкт зовнішньоекономічної діяльності.</w:t>
      </w: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9.Складові зовнішньоекономічної політики держави. </w:t>
      </w:r>
    </w:p>
    <w:p w:rsidR="00D9417D" w:rsidRPr="00D9417D" w:rsidRDefault="00D9417D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10. Зовнішньоторговельна політика як складова зовнішньоекономічної політики держави. </w:t>
      </w:r>
    </w:p>
    <w:p w:rsidR="00F94978" w:rsidRPr="00D9417D" w:rsidRDefault="00F94978" w:rsidP="00D9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978" w:rsidRPr="00D94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B"/>
    <w:rsid w:val="0054531B"/>
    <w:rsid w:val="007517FE"/>
    <w:rsid w:val="00D9417D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2024-02-15T14:48:00Z</dcterms:created>
  <dcterms:modified xsi:type="dcterms:W3CDTF">2024-02-15T14:48:00Z</dcterms:modified>
</cp:coreProperties>
</file>