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A095" w14:textId="451B44CD" w:rsidR="002F5B23" w:rsidRDefault="002F5B23" w:rsidP="002F5B23">
      <w:pPr>
        <w:pStyle w:val="3"/>
        <w:tabs>
          <w:tab w:val="left" w:pos="3804"/>
        </w:tabs>
        <w:jc w:val="center"/>
        <w:rPr>
          <w:b/>
          <w:bCs/>
          <w:i/>
        </w:rPr>
      </w:pPr>
      <w:bookmarkStart w:id="0" w:name="_TOC_250004"/>
      <w:r>
        <w:rPr>
          <w:b/>
          <w:bCs/>
          <w:i/>
        </w:rPr>
        <w:t>Лекція 17-18</w:t>
      </w:r>
    </w:p>
    <w:p w14:paraId="1381E63F" w14:textId="70243A18" w:rsidR="002F5B23" w:rsidRPr="002F5B23" w:rsidRDefault="002F5B23" w:rsidP="002F5B23">
      <w:pPr>
        <w:pStyle w:val="3"/>
        <w:tabs>
          <w:tab w:val="left" w:pos="3804"/>
        </w:tabs>
        <w:jc w:val="center"/>
        <w:rPr>
          <w:b/>
          <w:bCs/>
        </w:rPr>
      </w:pPr>
      <w:r>
        <w:rPr>
          <w:b/>
          <w:bCs/>
          <w:i/>
        </w:rPr>
        <w:t xml:space="preserve">Тема: </w:t>
      </w:r>
      <w:r w:rsidRPr="002F5B23">
        <w:rPr>
          <w:b/>
          <w:bCs/>
          <w:i/>
        </w:rPr>
        <w:t>Турис</w:t>
      </w:r>
      <w:r w:rsidRPr="002F5B23">
        <w:rPr>
          <w:b/>
          <w:bCs/>
          <w:i/>
        </w:rPr>
        <w:t xml:space="preserve">тичні </w:t>
      </w:r>
      <w:r w:rsidRPr="002F5B23">
        <w:rPr>
          <w:b/>
          <w:bCs/>
          <w:i/>
          <w:spacing w:val="-9"/>
        </w:rPr>
        <w:t xml:space="preserve"> </w:t>
      </w:r>
      <w:r w:rsidRPr="002F5B23">
        <w:rPr>
          <w:b/>
          <w:bCs/>
          <w:i/>
        </w:rPr>
        <w:t>ресу</w:t>
      </w:r>
      <w:bookmarkEnd w:id="0"/>
      <w:r>
        <w:rPr>
          <w:b/>
          <w:bCs/>
          <w:i/>
        </w:rPr>
        <w:t xml:space="preserve">рси </w:t>
      </w:r>
      <w:r>
        <w:rPr>
          <w:b/>
          <w:bCs/>
        </w:rPr>
        <w:t>Причорноморського туристичного регіону</w:t>
      </w:r>
    </w:p>
    <w:p w14:paraId="04824C76" w14:textId="27917D55" w:rsidR="002F5B23" w:rsidRDefault="002F5B23" w:rsidP="002F5B23">
      <w:pPr>
        <w:pStyle w:val="ae"/>
        <w:spacing w:line="360" w:lineRule="auto"/>
        <w:ind w:right="125"/>
      </w:pPr>
      <w:r>
        <w:t xml:space="preserve">Кримський </w:t>
      </w:r>
      <w:proofErr w:type="spellStart"/>
      <w:r>
        <w:t>туристсько</w:t>
      </w:r>
      <w:proofErr w:type="spellEnd"/>
      <w:r>
        <w:t xml:space="preserve">-рекреаційний район є найпопулярнішим і всесвітньо відомим санаторно-курортним, оздоровчим і туристським районом на території України. Такої популярності сприяють сприятливі кліматичні умови, водні, грязьові, пляжні, ландшафтні ресурси й велика кількість </w:t>
      </w:r>
      <w:proofErr w:type="spellStart"/>
      <w:r>
        <w:t>туристсько</w:t>
      </w:r>
      <w:proofErr w:type="spellEnd"/>
      <w:r>
        <w:t>-екскурсійних об'єктів.</w:t>
      </w:r>
    </w:p>
    <w:p w14:paraId="15BC08E9" w14:textId="77777777" w:rsidR="002F5B23" w:rsidRDefault="002F5B23" w:rsidP="002F5B23">
      <w:pPr>
        <w:pStyle w:val="ae"/>
        <w:spacing w:line="360" w:lineRule="auto"/>
        <w:ind w:right="124"/>
      </w:pPr>
      <w:r>
        <w:t xml:space="preserve">Клімат північної частини півострова </w:t>
      </w:r>
      <w:proofErr w:type="spellStart"/>
      <w:r>
        <w:t>помірно</w:t>
      </w:r>
      <w:proofErr w:type="spellEnd"/>
      <w:r>
        <w:t>-континентальний, на Південному березі Криму – з рисами субтропічного середземноморського типу. Опадів</w:t>
      </w:r>
      <w:r>
        <w:rPr>
          <w:spacing w:val="66"/>
        </w:rPr>
        <w:t xml:space="preserve">  </w:t>
      </w:r>
      <w:r>
        <w:t>від</w:t>
      </w:r>
      <w:r>
        <w:rPr>
          <w:spacing w:val="66"/>
        </w:rPr>
        <w:t xml:space="preserve">  </w:t>
      </w:r>
      <w:r>
        <w:t>500</w:t>
      </w:r>
      <w:r>
        <w:rPr>
          <w:spacing w:val="66"/>
        </w:rPr>
        <w:t xml:space="preserve">  </w:t>
      </w:r>
      <w:r>
        <w:t>до</w:t>
      </w:r>
      <w:r>
        <w:rPr>
          <w:spacing w:val="66"/>
        </w:rPr>
        <w:t xml:space="preserve">  </w:t>
      </w:r>
      <w:r>
        <w:t>1100</w:t>
      </w:r>
      <w:r>
        <w:rPr>
          <w:spacing w:val="66"/>
        </w:rPr>
        <w:t xml:space="preserve">  </w:t>
      </w:r>
      <w:r>
        <w:t>мм</w:t>
      </w:r>
      <w:r>
        <w:rPr>
          <w:spacing w:val="66"/>
        </w:rPr>
        <w:t xml:space="preserve">  </w:t>
      </w:r>
      <w:r>
        <w:t>у</w:t>
      </w:r>
      <w:r>
        <w:rPr>
          <w:spacing w:val="65"/>
        </w:rPr>
        <w:t xml:space="preserve">  </w:t>
      </w:r>
      <w:r>
        <w:t>рік.</w:t>
      </w:r>
      <w:r>
        <w:rPr>
          <w:spacing w:val="66"/>
        </w:rPr>
        <w:t xml:space="preserve">  </w:t>
      </w:r>
      <w:r>
        <w:t>Середня</w:t>
      </w:r>
      <w:r>
        <w:rPr>
          <w:spacing w:val="66"/>
        </w:rPr>
        <w:t xml:space="preserve">  </w:t>
      </w:r>
      <w:r>
        <w:t>температура</w:t>
      </w:r>
      <w:r>
        <w:rPr>
          <w:spacing w:val="67"/>
        </w:rPr>
        <w:t xml:space="preserve">  </w:t>
      </w:r>
      <w:r>
        <w:t>січня</w:t>
      </w:r>
      <w:r>
        <w:rPr>
          <w:spacing w:val="64"/>
        </w:rPr>
        <w:t xml:space="preserve">  </w:t>
      </w:r>
      <w:r>
        <w:t xml:space="preserve">– від – 0,5 до – 3,8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 xml:space="preserve">, липня від +15,6 до 21,2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 xml:space="preserve">. Купальний сезон триває із травня по жовтень (середня температура води влітку +17 +24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>). Загальна довжина пляжів 450 кілометрів.</w:t>
      </w:r>
    </w:p>
    <w:p w14:paraId="69AE9567" w14:textId="77777777" w:rsidR="002F5B23" w:rsidRDefault="002F5B23" w:rsidP="002F5B23">
      <w:pPr>
        <w:pStyle w:val="ae"/>
        <w:spacing w:line="360" w:lineRule="auto"/>
        <w:ind w:right="125"/>
      </w:pPr>
      <w:r>
        <w:t xml:space="preserve">Є 50 солоних озер, самі більші - Старе озеро, </w:t>
      </w:r>
      <w:proofErr w:type="spellStart"/>
      <w:r>
        <w:t>Сакське</w:t>
      </w:r>
      <w:proofErr w:type="spellEnd"/>
      <w:r>
        <w:t xml:space="preserve"> озеро, </w:t>
      </w:r>
      <w:proofErr w:type="spellStart"/>
      <w:r>
        <w:t>Тобечицьке</w:t>
      </w:r>
      <w:proofErr w:type="spellEnd"/>
      <w:r>
        <w:t xml:space="preserve"> й </w:t>
      </w:r>
      <w:r>
        <w:rPr>
          <w:spacing w:val="-2"/>
        </w:rPr>
        <w:t>інші.</w:t>
      </w:r>
    </w:p>
    <w:p w14:paraId="69A68A8D" w14:textId="77777777" w:rsidR="002F5B23" w:rsidRDefault="002F5B23" w:rsidP="002F5B23">
      <w:pPr>
        <w:pStyle w:val="ae"/>
        <w:spacing w:line="360" w:lineRule="auto"/>
        <w:ind w:right="123"/>
      </w:pPr>
      <w:r>
        <w:t xml:space="preserve">Запаси лікувальних грязей (головним чином сульфідних) зосереджені в озерах, становлять близько 24 мільйонів </w:t>
      </w:r>
      <w:proofErr w:type="spellStart"/>
      <w:r>
        <w:t>км</w:t>
      </w:r>
      <w:r>
        <w:rPr>
          <w:vertAlign w:val="superscript"/>
        </w:rPr>
        <w:t>3</w:t>
      </w:r>
      <w:proofErr w:type="spellEnd"/>
      <w:r>
        <w:t>. Відомо близько 100 джерел мінеральних вод.</w:t>
      </w:r>
    </w:p>
    <w:p w14:paraId="351E1FE9" w14:textId="77777777" w:rsidR="002F5B23" w:rsidRDefault="002F5B23" w:rsidP="002F5B23">
      <w:pPr>
        <w:pStyle w:val="ae"/>
        <w:spacing w:line="360" w:lineRule="auto"/>
        <w:ind w:right="124"/>
      </w:pPr>
      <w:r>
        <w:t>Але одним з найцінніших багатств Криму є його ландшафтні ресурси - громада Кримських гір, що обмежує середземноморську оазу Південного</w:t>
      </w:r>
      <w:r>
        <w:rPr>
          <w:spacing w:val="40"/>
        </w:rPr>
        <w:t xml:space="preserve"> </w:t>
      </w:r>
      <w:r>
        <w:t>Берега Криму, що переходить у безкрайні сухі степи, морські мальовничі узбережжя, лагуни, гроти й бухти, сучасні будинки готелів, пансіонатів і літні замки-резиденції російського дворянства.</w:t>
      </w:r>
    </w:p>
    <w:p w14:paraId="5FBAFB91" w14:textId="77777777" w:rsidR="002F5B23" w:rsidRDefault="002F5B23" w:rsidP="002F5B23">
      <w:pPr>
        <w:pStyle w:val="ae"/>
        <w:spacing w:before="1" w:line="360" w:lineRule="auto"/>
        <w:ind w:right="126"/>
      </w:pPr>
      <w:r>
        <w:t>За</w:t>
      </w:r>
      <w:r>
        <w:rPr>
          <w:spacing w:val="-4"/>
        </w:rPr>
        <w:t xml:space="preserve"> </w:t>
      </w:r>
      <w:r>
        <w:t>даними</w:t>
      </w:r>
      <w:r>
        <w:rPr>
          <w:spacing w:val="-3"/>
        </w:rPr>
        <w:t xml:space="preserve"> </w:t>
      </w:r>
      <w:r>
        <w:t>статистики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Криму</w:t>
      </w:r>
      <w:r>
        <w:rPr>
          <w:spacing w:val="-7"/>
        </w:rPr>
        <w:t xml:space="preserve"> </w:t>
      </w:r>
      <w:r>
        <w:t>щорічно</w:t>
      </w:r>
      <w:r>
        <w:rPr>
          <w:spacing w:val="-5"/>
        </w:rPr>
        <w:t xml:space="preserve"> </w:t>
      </w:r>
      <w:r>
        <w:t>оздоровлюються</w:t>
      </w:r>
      <w:r>
        <w:rPr>
          <w:spacing w:val="-3"/>
        </w:rPr>
        <w:t xml:space="preserve"> </w:t>
      </w:r>
      <w:r>
        <w:t>понад</w:t>
      </w:r>
      <w:r>
        <w:rPr>
          <w:spacing w:val="-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 xml:space="preserve">мільйонів </w:t>
      </w:r>
      <w:r>
        <w:rPr>
          <w:spacing w:val="-2"/>
        </w:rPr>
        <w:t>чоловік.</w:t>
      </w:r>
    </w:p>
    <w:p w14:paraId="2351E649" w14:textId="77777777" w:rsidR="002F5B23" w:rsidRDefault="002F5B23" w:rsidP="002F5B23">
      <w:pPr>
        <w:pStyle w:val="ae"/>
        <w:spacing w:line="360" w:lineRule="auto"/>
        <w:ind w:right="120"/>
      </w:pPr>
      <w:r>
        <w:t>У Кримському районі зосереджено 36% санаторно-курортного фонду України,</w:t>
      </w:r>
      <w:r>
        <w:rPr>
          <w:spacing w:val="29"/>
        </w:rPr>
        <w:t xml:space="preserve">  </w:t>
      </w:r>
      <w:r>
        <w:t>близько</w:t>
      </w:r>
      <w:r>
        <w:rPr>
          <w:spacing w:val="31"/>
        </w:rPr>
        <w:t xml:space="preserve">  </w:t>
      </w:r>
      <w:r>
        <w:t>30%</w:t>
      </w:r>
      <w:r>
        <w:rPr>
          <w:spacing w:val="30"/>
        </w:rPr>
        <w:t xml:space="preserve">  </w:t>
      </w:r>
      <w:r>
        <w:t>будинків</w:t>
      </w:r>
      <w:r>
        <w:rPr>
          <w:spacing w:val="31"/>
        </w:rPr>
        <w:t xml:space="preserve">  </w:t>
      </w:r>
      <w:r>
        <w:t>відпочинку</w:t>
      </w:r>
      <w:r>
        <w:rPr>
          <w:spacing w:val="29"/>
        </w:rPr>
        <w:t xml:space="preserve">  </w:t>
      </w:r>
      <w:r>
        <w:t>й</w:t>
      </w:r>
      <w:r>
        <w:rPr>
          <w:spacing w:val="32"/>
        </w:rPr>
        <w:t xml:space="preserve">  </w:t>
      </w:r>
      <w:r>
        <w:t>пансіонатів,</w:t>
      </w:r>
      <w:r>
        <w:rPr>
          <w:spacing w:val="29"/>
        </w:rPr>
        <w:t xml:space="preserve">  </w:t>
      </w:r>
      <w:r>
        <w:t>близько</w:t>
      </w:r>
      <w:r>
        <w:rPr>
          <w:spacing w:val="32"/>
        </w:rPr>
        <w:t xml:space="preserve">  </w:t>
      </w:r>
      <w:r>
        <w:rPr>
          <w:spacing w:val="-5"/>
        </w:rPr>
        <w:t>20%</w:t>
      </w:r>
    </w:p>
    <w:p w14:paraId="17FC349F" w14:textId="77777777" w:rsidR="002F5B23" w:rsidRDefault="002F5B23" w:rsidP="002F5B23">
      <w:pPr>
        <w:spacing w:line="360" w:lineRule="auto"/>
        <w:sectPr w:rsidR="002F5B23" w:rsidSect="00622534">
          <w:pgSz w:w="11900" w:h="16840"/>
          <w:pgMar w:top="1060" w:right="1000" w:bottom="920" w:left="1000" w:header="0" w:footer="736" w:gutter="0"/>
          <w:cols w:space="720"/>
        </w:sectPr>
      </w:pPr>
    </w:p>
    <w:p w14:paraId="417B70C8" w14:textId="77777777" w:rsidR="002F5B23" w:rsidRDefault="002F5B23" w:rsidP="002F5B23">
      <w:pPr>
        <w:pStyle w:val="ae"/>
        <w:spacing w:before="65" w:line="362" w:lineRule="auto"/>
        <w:ind w:right="125" w:firstLine="0"/>
      </w:pPr>
      <w:r>
        <w:lastRenderedPageBreak/>
        <w:t>туристських установ країни. Саме тому по всіх групах показників Кримський район має рівень вище за середнє.</w:t>
      </w:r>
    </w:p>
    <w:p w14:paraId="37A28B43" w14:textId="77777777" w:rsidR="002F5B23" w:rsidRDefault="002F5B23" w:rsidP="002F5B23">
      <w:pPr>
        <w:pStyle w:val="ae"/>
        <w:spacing w:line="360" w:lineRule="auto"/>
        <w:ind w:right="123"/>
      </w:pPr>
      <w:r>
        <w:t xml:space="preserve">Існуюча структура </w:t>
      </w:r>
      <w:proofErr w:type="spellStart"/>
      <w:r>
        <w:t>туристсько</w:t>
      </w:r>
      <w:proofErr w:type="spellEnd"/>
      <w:r>
        <w:t>-рекреаційної мережі Криму на 30% складається з лікувальних установ і на 70% з установ відпочинку. 30% всіх існуючих установ обслуговують дітей. На Південному Березі Криму зосереджене до 60% всіх здравниць, на західному - 33%, а на східному -</w:t>
      </w:r>
      <w:r>
        <w:rPr>
          <w:spacing w:val="40"/>
        </w:rPr>
        <w:t xml:space="preserve"> </w:t>
      </w:r>
      <w:r>
        <w:t>близько 4%.</w:t>
      </w:r>
    </w:p>
    <w:p w14:paraId="71C564AD" w14:textId="77777777" w:rsidR="002F5B23" w:rsidRDefault="002F5B23" w:rsidP="002F5B23">
      <w:pPr>
        <w:pStyle w:val="ae"/>
        <w:spacing w:line="360" w:lineRule="auto"/>
        <w:ind w:right="124"/>
      </w:pPr>
      <w:r>
        <w:t>Популярними курортами на заході Криму є Євпаторія, на півдні - Велика Ялта й Алушта. Кримський район нарівні з Карпатським є найбільшим центром туризму на Україні. Численні пам'ятники архітектури, історії, археології, екзотичні природні об'єкти, м'який клімат сприяють розвитку пішохідного, автомобільного, морського, гірського, екологічного й спелеотуризму.</w:t>
      </w:r>
    </w:p>
    <w:p w14:paraId="3CB42ACC" w14:textId="77777777" w:rsidR="002F5B23" w:rsidRDefault="002F5B23" w:rsidP="002F5B23">
      <w:pPr>
        <w:pStyle w:val="ae"/>
        <w:spacing w:line="360" w:lineRule="auto"/>
        <w:ind w:right="123"/>
      </w:pPr>
      <w:r>
        <w:t xml:space="preserve">Серед основних туристських центрів у Криму виділяються Севастополь, Керч, Судак, Феодосія й інші. Усього в Кримському </w:t>
      </w:r>
      <w:proofErr w:type="spellStart"/>
      <w:r>
        <w:t>туристсько</w:t>
      </w:r>
      <w:proofErr w:type="spellEnd"/>
      <w:r>
        <w:t>-рекреаційному районі налічується близько 40 великих об'єктів туризму, 21 музей, 6 театрів.</w:t>
      </w:r>
    </w:p>
    <w:p w14:paraId="66DAA7F4" w14:textId="77777777" w:rsidR="002F5B23" w:rsidRDefault="002F5B23" w:rsidP="002F5B23">
      <w:pPr>
        <w:pStyle w:val="ae"/>
        <w:spacing w:line="360" w:lineRule="auto"/>
        <w:ind w:right="120"/>
      </w:pPr>
      <w:r>
        <w:t>На</w:t>
      </w:r>
      <w:r>
        <w:rPr>
          <w:spacing w:val="-18"/>
        </w:rPr>
        <w:t xml:space="preserve"> </w:t>
      </w:r>
      <w:r>
        <w:t>території</w:t>
      </w:r>
      <w:r>
        <w:rPr>
          <w:spacing w:val="-17"/>
        </w:rPr>
        <w:t xml:space="preserve"> </w:t>
      </w:r>
      <w:r>
        <w:t>Кримського</w:t>
      </w:r>
      <w:r>
        <w:rPr>
          <w:spacing w:val="-18"/>
        </w:rPr>
        <w:t xml:space="preserve"> </w:t>
      </w:r>
      <w:r>
        <w:t>району</w:t>
      </w:r>
      <w:r>
        <w:rPr>
          <w:spacing w:val="-17"/>
        </w:rPr>
        <w:t xml:space="preserve"> </w:t>
      </w:r>
      <w:r>
        <w:t>перебуває</w:t>
      </w:r>
      <w:r>
        <w:rPr>
          <w:spacing w:val="-18"/>
        </w:rPr>
        <w:t xml:space="preserve"> </w:t>
      </w:r>
      <w:r>
        <w:t>141</w:t>
      </w:r>
      <w:r>
        <w:rPr>
          <w:spacing w:val="-17"/>
        </w:rPr>
        <w:t xml:space="preserve"> </w:t>
      </w:r>
      <w:r>
        <w:t>об'єкт</w:t>
      </w:r>
      <w:r>
        <w:rPr>
          <w:spacing w:val="-18"/>
        </w:rPr>
        <w:t xml:space="preserve"> </w:t>
      </w:r>
      <w:r>
        <w:t xml:space="preserve">природно-заповідного фонду (загальною площею 70,0 тисяч га; 2,7% площі району), у тому числі: Ялтинський </w:t>
      </w:r>
      <w:proofErr w:type="spellStart"/>
      <w:r>
        <w:t>гірсько</w:t>
      </w:r>
      <w:proofErr w:type="spellEnd"/>
      <w:r>
        <w:t xml:space="preserve">-лісовий заповідник, заповідник Мис Мартьян, Карадазький заповідник, Кримське заповідно-мисливське господарство, 32 заказника, 73 </w:t>
      </w:r>
      <w:r>
        <w:rPr>
          <w:spacing w:val="-2"/>
        </w:rPr>
        <w:t>пам'ятника</w:t>
      </w:r>
      <w:r>
        <w:rPr>
          <w:spacing w:val="-18"/>
        </w:rPr>
        <w:t xml:space="preserve"> </w:t>
      </w:r>
      <w:r>
        <w:rPr>
          <w:spacing w:val="-2"/>
        </w:rPr>
        <w:t>природи,</w:t>
      </w:r>
      <w:r>
        <w:rPr>
          <w:spacing w:val="-15"/>
        </w:rPr>
        <w:t xml:space="preserve"> </w:t>
      </w:r>
      <w:r>
        <w:rPr>
          <w:spacing w:val="-2"/>
        </w:rPr>
        <w:t>22</w:t>
      </w:r>
      <w:r>
        <w:rPr>
          <w:spacing w:val="-16"/>
        </w:rPr>
        <w:t xml:space="preserve"> </w:t>
      </w:r>
      <w:r>
        <w:rPr>
          <w:spacing w:val="-2"/>
        </w:rPr>
        <w:t>парку-пам'ятника</w:t>
      </w:r>
      <w:r>
        <w:rPr>
          <w:spacing w:val="-15"/>
        </w:rPr>
        <w:t xml:space="preserve"> </w:t>
      </w:r>
      <w:r>
        <w:rPr>
          <w:spacing w:val="-2"/>
        </w:rPr>
        <w:t>садово-паркового</w:t>
      </w:r>
      <w:r>
        <w:rPr>
          <w:spacing w:val="-16"/>
        </w:rPr>
        <w:t xml:space="preserve"> </w:t>
      </w:r>
      <w:r>
        <w:rPr>
          <w:spacing w:val="-2"/>
        </w:rPr>
        <w:t>мистецтва,</w:t>
      </w:r>
      <w:r>
        <w:rPr>
          <w:spacing w:val="-15"/>
        </w:rPr>
        <w:t xml:space="preserve"> </w:t>
      </w:r>
      <w:r>
        <w:rPr>
          <w:spacing w:val="-2"/>
        </w:rPr>
        <w:t xml:space="preserve">всесвітньо </w:t>
      </w:r>
      <w:r>
        <w:t xml:space="preserve">відомий </w:t>
      </w:r>
      <w:proofErr w:type="spellStart"/>
      <w:r>
        <w:t>Никитський</w:t>
      </w:r>
      <w:proofErr w:type="spellEnd"/>
      <w:r>
        <w:t xml:space="preserve"> Ботанічний сад.</w:t>
      </w:r>
    </w:p>
    <w:p w14:paraId="6D6A1F4B" w14:textId="77777777" w:rsidR="002F5B23" w:rsidRDefault="002F5B23" w:rsidP="002F5B23">
      <w:pPr>
        <w:pStyle w:val="ae"/>
        <w:spacing w:line="362" w:lineRule="auto"/>
        <w:ind w:right="127"/>
      </w:pPr>
      <w:r>
        <w:t>По всіх виділених групах об'єктів туризму Кримський район характеризується рівнем вище за середнє.</w:t>
      </w:r>
    </w:p>
    <w:p w14:paraId="1B3F706B" w14:textId="77777777" w:rsidR="002F5B23" w:rsidRDefault="002F5B23" w:rsidP="002F5B23">
      <w:pPr>
        <w:pStyle w:val="ae"/>
        <w:spacing w:line="360" w:lineRule="auto"/>
        <w:ind w:right="123"/>
      </w:pPr>
      <w:r>
        <w:t>Наявність відповідних груп туристських ресурсів сприяє розвитку у цьому регіоні в першу чергу лікувального й спортивно-оздоровчого туризму, а також гірського й спелеотуризму, пригодницького, екологічного, круїзного, пізнавального й іншого видів туризму.</w:t>
      </w:r>
    </w:p>
    <w:p w14:paraId="6BC86933" w14:textId="77777777" w:rsidR="002F5B23" w:rsidRDefault="002F5B23" w:rsidP="002F5B23">
      <w:pPr>
        <w:spacing w:line="360" w:lineRule="auto"/>
        <w:sectPr w:rsidR="002F5B23" w:rsidSect="00622534">
          <w:pgSz w:w="11900" w:h="16840"/>
          <w:pgMar w:top="1060" w:right="1000" w:bottom="920" w:left="1000" w:header="0" w:footer="736" w:gutter="0"/>
          <w:cols w:space="720"/>
        </w:sectPr>
      </w:pPr>
    </w:p>
    <w:p w14:paraId="0278A971" w14:textId="77777777" w:rsidR="002F5B23" w:rsidRDefault="002F5B23" w:rsidP="002F5B23">
      <w:pPr>
        <w:pStyle w:val="3"/>
        <w:numPr>
          <w:ilvl w:val="1"/>
          <w:numId w:val="1"/>
        </w:numPr>
        <w:tabs>
          <w:tab w:val="num" w:pos="360"/>
          <w:tab w:val="left" w:pos="2275"/>
          <w:tab w:val="left" w:pos="3641"/>
        </w:tabs>
        <w:spacing w:before="73" w:line="362" w:lineRule="auto"/>
        <w:ind w:left="3641" w:right="1851" w:hanging="1786"/>
        <w:jc w:val="left"/>
      </w:pPr>
      <w:r>
        <w:rPr>
          <w:i/>
        </w:rPr>
        <w:t>Туристські</w:t>
      </w:r>
      <w:r>
        <w:rPr>
          <w:i/>
          <w:spacing w:val="-13"/>
        </w:rPr>
        <w:t xml:space="preserve"> </w:t>
      </w:r>
      <w:r>
        <w:rPr>
          <w:i/>
        </w:rPr>
        <w:t>ресурси</w:t>
      </w:r>
      <w:r>
        <w:rPr>
          <w:i/>
          <w:spacing w:val="40"/>
        </w:rPr>
        <w:t xml:space="preserve"> </w:t>
      </w:r>
      <w:r>
        <w:rPr>
          <w:i/>
        </w:rPr>
        <w:t>Чорноморсько-Азовського</w:t>
      </w:r>
      <w:r>
        <w:t xml:space="preserve"> туристського району</w:t>
      </w:r>
    </w:p>
    <w:p w14:paraId="6A08F458" w14:textId="77777777" w:rsidR="002F5B23" w:rsidRDefault="002F5B23" w:rsidP="002F5B23">
      <w:pPr>
        <w:pStyle w:val="ae"/>
        <w:spacing w:before="148"/>
        <w:ind w:left="0" w:firstLine="0"/>
        <w:jc w:val="left"/>
        <w:rPr>
          <w:b/>
          <w:i/>
        </w:rPr>
      </w:pPr>
    </w:p>
    <w:p w14:paraId="7492B8D2" w14:textId="77777777" w:rsidR="002F5B23" w:rsidRDefault="002F5B23" w:rsidP="002F5B23">
      <w:pPr>
        <w:pStyle w:val="ae"/>
        <w:spacing w:line="360" w:lineRule="auto"/>
        <w:ind w:right="126"/>
      </w:pPr>
      <w:r>
        <w:t>Чорноморсько-Азовський</w:t>
      </w:r>
      <w:r>
        <w:rPr>
          <w:spacing w:val="40"/>
        </w:rPr>
        <w:t xml:space="preserve"> </w:t>
      </w:r>
      <w:proofErr w:type="spellStart"/>
      <w:r>
        <w:t>туристсько</w:t>
      </w:r>
      <w:proofErr w:type="spellEnd"/>
      <w:r>
        <w:t>-рекреаційний район включає Одеську, Миколаївську й Херсонську області.</w:t>
      </w:r>
    </w:p>
    <w:p w14:paraId="3BC953DD" w14:textId="77777777" w:rsidR="002F5B23" w:rsidRDefault="002F5B23" w:rsidP="002F5B23">
      <w:pPr>
        <w:pStyle w:val="ae"/>
        <w:spacing w:before="1" w:line="360" w:lineRule="auto"/>
        <w:ind w:right="125"/>
      </w:pPr>
      <w:r>
        <w:t xml:space="preserve">Найціннішими ресурсами цього району є </w:t>
      </w:r>
      <w:proofErr w:type="spellStart"/>
      <w:r>
        <w:t>помірно</w:t>
      </w:r>
      <w:proofErr w:type="spellEnd"/>
      <w:r>
        <w:t>-континентальний</w:t>
      </w:r>
      <w:r>
        <w:rPr>
          <w:spacing w:val="80"/>
        </w:rPr>
        <w:t xml:space="preserve"> </w:t>
      </w:r>
      <w:r>
        <w:t>клімат, тепле море, широкі піщані пляжі, лікувальні грязі, мінеральні води, численні туристські об'єкти.</w:t>
      </w:r>
    </w:p>
    <w:p w14:paraId="35A31DA0" w14:textId="77777777" w:rsidR="002F5B23" w:rsidRDefault="002F5B23" w:rsidP="002F5B23">
      <w:pPr>
        <w:pStyle w:val="ae"/>
        <w:spacing w:line="320" w:lineRule="exact"/>
        <w:ind w:left="699" w:firstLine="0"/>
      </w:pPr>
      <w:r>
        <w:t>Зима</w:t>
      </w:r>
      <w:r>
        <w:rPr>
          <w:spacing w:val="77"/>
        </w:rPr>
        <w:t xml:space="preserve"> </w:t>
      </w:r>
      <w:r>
        <w:t>малосніжна,</w:t>
      </w:r>
      <w:r>
        <w:rPr>
          <w:spacing w:val="79"/>
        </w:rPr>
        <w:t xml:space="preserve"> </w:t>
      </w:r>
      <w:r>
        <w:t>тепла,</w:t>
      </w:r>
      <w:r>
        <w:rPr>
          <w:spacing w:val="46"/>
          <w:w w:val="150"/>
        </w:rPr>
        <w:t xml:space="preserve"> </w:t>
      </w:r>
      <w:r>
        <w:t>м'яка</w:t>
      </w:r>
      <w:r>
        <w:rPr>
          <w:spacing w:val="47"/>
          <w:w w:val="150"/>
        </w:rPr>
        <w:t xml:space="preserve"> </w:t>
      </w:r>
      <w:r>
        <w:t>(середня</w:t>
      </w:r>
      <w:r>
        <w:rPr>
          <w:spacing w:val="47"/>
          <w:w w:val="150"/>
        </w:rPr>
        <w:t xml:space="preserve"> </w:t>
      </w:r>
      <w:r>
        <w:t>температура</w:t>
      </w:r>
      <w:r>
        <w:rPr>
          <w:spacing w:val="47"/>
          <w:w w:val="150"/>
        </w:rPr>
        <w:t xml:space="preserve"> </w:t>
      </w:r>
      <w:r>
        <w:t>січня</w:t>
      </w:r>
      <w:r>
        <w:rPr>
          <w:spacing w:val="47"/>
          <w:w w:val="150"/>
        </w:rPr>
        <w:t xml:space="preserve"> </w:t>
      </w:r>
      <w:r>
        <w:t>від</w:t>
      </w:r>
      <w:r>
        <w:rPr>
          <w:spacing w:val="45"/>
          <w:w w:val="150"/>
        </w:rPr>
        <w:t xml:space="preserve"> </w:t>
      </w:r>
      <w:r>
        <w:t>–1,1</w:t>
      </w:r>
      <w:r>
        <w:rPr>
          <w:spacing w:val="46"/>
          <w:w w:val="150"/>
        </w:rPr>
        <w:t xml:space="preserve"> </w:t>
      </w:r>
      <w:r>
        <w:rPr>
          <w:spacing w:val="-7"/>
        </w:rPr>
        <w:t>до</w:t>
      </w:r>
    </w:p>
    <w:p w14:paraId="4DB462E2" w14:textId="77777777" w:rsidR="002F5B23" w:rsidRDefault="002F5B23" w:rsidP="002F5B23">
      <w:pPr>
        <w:pStyle w:val="ae"/>
        <w:spacing w:before="163"/>
        <w:ind w:left="202" w:firstLine="0"/>
      </w:pPr>
      <w:r>
        <w:t>–3,6</w:t>
      </w:r>
      <w:r>
        <w:rPr>
          <w:spacing w:val="-4"/>
        </w:rPr>
        <w:t xml:space="preserve">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>),</w:t>
      </w:r>
      <w:r>
        <w:rPr>
          <w:spacing w:val="-4"/>
        </w:rPr>
        <w:t xml:space="preserve"> </w:t>
      </w:r>
      <w:r>
        <w:t>літо</w:t>
      </w:r>
      <w:r>
        <w:rPr>
          <w:spacing w:val="-3"/>
        </w:rPr>
        <w:t xml:space="preserve"> </w:t>
      </w:r>
      <w:r>
        <w:t>сухе</w:t>
      </w:r>
      <w:r>
        <w:rPr>
          <w:spacing w:val="-4"/>
        </w:rPr>
        <w:t xml:space="preserve"> </w:t>
      </w:r>
      <w:r>
        <w:t>й</w:t>
      </w:r>
      <w:r>
        <w:rPr>
          <w:spacing w:val="-5"/>
        </w:rPr>
        <w:t xml:space="preserve"> </w:t>
      </w:r>
      <w:r>
        <w:t>печеня</w:t>
      </w:r>
      <w:r>
        <w:rPr>
          <w:spacing w:val="-4"/>
        </w:rPr>
        <w:t xml:space="preserve"> </w:t>
      </w:r>
      <w:r>
        <w:t>(середня</w:t>
      </w:r>
      <w:r>
        <w:rPr>
          <w:spacing w:val="-3"/>
        </w:rPr>
        <w:t xml:space="preserve"> </w:t>
      </w:r>
      <w:r>
        <w:t>температура</w:t>
      </w:r>
      <w:r>
        <w:rPr>
          <w:spacing w:val="-4"/>
        </w:rPr>
        <w:t xml:space="preserve"> </w:t>
      </w:r>
      <w:r>
        <w:t>+22</w:t>
      </w:r>
      <w:r>
        <w:rPr>
          <w:spacing w:val="-3"/>
        </w:rPr>
        <w:t xml:space="preserve"> </w:t>
      </w:r>
      <w:r>
        <w:t>+23</w:t>
      </w:r>
      <w:r>
        <w:rPr>
          <w:spacing w:val="-3"/>
        </w:rPr>
        <w:t xml:space="preserve"> </w:t>
      </w:r>
      <w:proofErr w:type="spellStart"/>
      <w:r>
        <w:rPr>
          <w:spacing w:val="-4"/>
          <w:vertAlign w:val="superscript"/>
        </w:rPr>
        <w:t>о</w:t>
      </w:r>
      <w:r>
        <w:rPr>
          <w:spacing w:val="-4"/>
        </w:rPr>
        <w:t>С</w:t>
      </w:r>
      <w:proofErr w:type="spellEnd"/>
      <w:r>
        <w:rPr>
          <w:spacing w:val="-4"/>
        </w:rPr>
        <w:t>).</w:t>
      </w:r>
    </w:p>
    <w:p w14:paraId="1C425730" w14:textId="77777777" w:rsidR="002F5B23" w:rsidRDefault="002F5B23" w:rsidP="002F5B23">
      <w:pPr>
        <w:pStyle w:val="ae"/>
        <w:spacing w:before="160" w:line="360" w:lineRule="auto"/>
        <w:ind w:right="123"/>
      </w:pPr>
      <w:r>
        <w:t>Середньорічна кількість опадів 350-450 мм. Морське повітря має лікувальні властивості через наявність у ньому солей брому, хлору і йоду.</w:t>
      </w:r>
    </w:p>
    <w:p w14:paraId="3817932C" w14:textId="77777777" w:rsidR="002F5B23" w:rsidRDefault="002F5B23" w:rsidP="002F5B23">
      <w:pPr>
        <w:pStyle w:val="ae"/>
        <w:spacing w:line="360" w:lineRule="auto"/>
        <w:ind w:right="124"/>
      </w:pPr>
      <w:r>
        <w:t>Характерним для даної місцевості є наявність мальовничих мілководних заток (</w:t>
      </w:r>
      <w:proofErr w:type="spellStart"/>
      <w:r>
        <w:t>Тендровська</w:t>
      </w:r>
      <w:proofErr w:type="spellEnd"/>
      <w:r>
        <w:t xml:space="preserve">, </w:t>
      </w:r>
      <w:proofErr w:type="spellStart"/>
      <w:r>
        <w:t>Джарилгачська</w:t>
      </w:r>
      <w:proofErr w:type="spellEnd"/>
      <w:r>
        <w:t>), лиманів, піщаних островів і кіс (</w:t>
      </w:r>
      <w:proofErr w:type="spellStart"/>
      <w:r>
        <w:t>Тендровскька</w:t>
      </w:r>
      <w:proofErr w:type="spellEnd"/>
      <w:r>
        <w:t xml:space="preserve">, </w:t>
      </w:r>
      <w:proofErr w:type="spellStart"/>
      <w:r>
        <w:t>Кинбурнська</w:t>
      </w:r>
      <w:proofErr w:type="spellEnd"/>
      <w:r>
        <w:t>, Кароліна-</w:t>
      </w:r>
      <w:proofErr w:type="spellStart"/>
      <w:r>
        <w:t>Бугаз</w:t>
      </w:r>
      <w:proofErr w:type="spellEnd"/>
      <w:r>
        <w:t xml:space="preserve"> і інші). Головні ріки - Дністер, Дніпро, Південний Буг.</w:t>
      </w:r>
    </w:p>
    <w:p w14:paraId="7B75C471" w14:textId="77777777" w:rsidR="002F5B23" w:rsidRDefault="002F5B23" w:rsidP="002F5B23">
      <w:pPr>
        <w:pStyle w:val="ae"/>
        <w:spacing w:line="360" w:lineRule="auto"/>
        <w:ind w:right="123"/>
      </w:pPr>
      <w:r>
        <w:t xml:space="preserve">Морська вода біля узбережжя прогрівається до +24 +26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 xml:space="preserve">, хвилювання моря незначні. Найкращий період для купання - із червня по серпень. Основні запаси лікувальних грязей (мулисті сульфідні) зосереджені в </w:t>
      </w:r>
      <w:proofErr w:type="spellStart"/>
      <w:r>
        <w:t>Куяльницкому</w:t>
      </w:r>
      <w:proofErr w:type="spellEnd"/>
      <w:r>
        <w:t xml:space="preserve">, </w:t>
      </w:r>
      <w:proofErr w:type="spellStart"/>
      <w:r>
        <w:t>Будацкому</w:t>
      </w:r>
      <w:proofErr w:type="spellEnd"/>
      <w:r>
        <w:t xml:space="preserve">, </w:t>
      </w:r>
      <w:proofErr w:type="spellStart"/>
      <w:r>
        <w:t>Хаджибейскому</w:t>
      </w:r>
      <w:proofErr w:type="spellEnd"/>
      <w:r>
        <w:t xml:space="preserve"> і </w:t>
      </w:r>
      <w:proofErr w:type="spellStart"/>
      <w:r>
        <w:t>Тилегульскому</w:t>
      </w:r>
      <w:proofErr w:type="spellEnd"/>
      <w:r>
        <w:t xml:space="preserve"> лиманах, у Грязьовому озері й становлять близько 40 мільйонів </w:t>
      </w:r>
      <w:proofErr w:type="spellStart"/>
      <w:r>
        <w:t>тонн</w:t>
      </w:r>
      <w:proofErr w:type="spellEnd"/>
      <w:r>
        <w:t>.</w:t>
      </w:r>
    </w:p>
    <w:p w14:paraId="6FFE0B80" w14:textId="77777777" w:rsidR="002F5B23" w:rsidRDefault="002F5B23" w:rsidP="002F5B23">
      <w:pPr>
        <w:pStyle w:val="ae"/>
        <w:spacing w:line="360" w:lineRule="auto"/>
        <w:ind w:right="123"/>
      </w:pPr>
      <w:r>
        <w:t>Регіон</w:t>
      </w:r>
      <w:r>
        <w:rPr>
          <w:spacing w:val="-4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значні</w:t>
      </w:r>
      <w:r>
        <w:rPr>
          <w:spacing w:val="-1"/>
        </w:rPr>
        <w:t xml:space="preserve"> </w:t>
      </w:r>
      <w:r>
        <w:t>запаси</w:t>
      </w:r>
      <w:r>
        <w:rPr>
          <w:spacing w:val="-2"/>
        </w:rPr>
        <w:t xml:space="preserve"> </w:t>
      </w:r>
      <w:r>
        <w:t>мінеральних</w:t>
      </w:r>
      <w:r>
        <w:rPr>
          <w:spacing w:val="-1"/>
        </w:rPr>
        <w:t xml:space="preserve"> </w:t>
      </w:r>
      <w:r>
        <w:t>вод,</w:t>
      </w:r>
      <w:r>
        <w:rPr>
          <w:spacing w:val="-5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належать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Чорноморського Артезіанського</w:t>
      </w:r>
      <w:r>
        <w:rPr>
          <w:spacing w:val="-3"/>
        </w:rPr>
        <w:t xml:space="preserve"> </w:t>
      </w:r>
      <w:r>
        <w:t>басейну.</w:t>
      </w:r>
      <w:r>
        <w:rPr>
          <w:spacing w:val="-2"/>
        </w:rPr>
        <w:t xml:space="preserve"> </w:t>
      </w:r>
      <w:r>
        <w:t>Тут</w:t>
      </w:r>
      <w:r>
        <w:rPr>
          <w:spacing w:val="-2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води</w:t>
      </w:r>
      <w:r>
        <w:rPr>
          <w:spacing w:val="-3"/>
        </w:rPr>
        <w:t xml:space="preserve"> </w:t>
      </w:r>
      <w:r>
        <w:t>малої</w:t>
      </w:r>
      <w:r>
        <w:rPr>
          <w:spacing w:val="-3"/>
        </w:rPr>
        <w:t xml:space="preserve"> </w:t>
      </w:r>
      <w:r>
        <w:t>мінералізації (до</w:t>
      </w:r>
      <w:r>
        <w:rPr>
          <w:spacing w:val="-3"/>
        </w:rPr>
        <w:t xml:space="preserve"> </w:t>
      </w:r>
      <w:proofErr w:type="spellStart"/>
      <w:r>
        <w:t>5г</w:t>
      </w:r>
      <w:proofErr w:type="spellEnd"/>
      <w:r>
        <w:t>/л)</w:t>
      </w:r>
      <w:r>
        <w:rPr>
          <w:spacing w:val="-4"/>
        </w:rPr>
        <w:t xml:space="preserve"> </w:t>
      </w:r>
      <w:r>
        <w:t>– зосереджені</w:t>
      </w:r>
      <w:r>
        <w:rPr>
          <w:spacing w:val="-3"/>
        </w:rPr>
        <w:t xml:space="preserve"> </w:t>
      </w:r>
      <w:r>
        <w:t xml:space="preserve">в Одеській і Миколаївській областях, середньої й високої мінералізації (Очаків, Коблево, Одеса, </w:t>
      </w:r>
      <w:proofErr w:type="spellStart"/>
      <w:r>
        <w:t>Сергіївка</w:t>
      </w:r>
      <w:proofErr w:type="spellEnd"/>
      <w:r>
        <w:t>, Кароліна-</w:t>
      </w:r>
      <w:proofErr w:type="spellStart"/>
      <w:r>
        <w:t>Бугаз</w:t>
      </w:r>
      <w:proofErr w:type="spellEnd"/>
      <w:r>
        <w:t xml:space="preserve">). Термальні, бромні і </w:t>
      </w:r>
      <w:proofErr w:type="spellStart"/>
      <w:r>
        <w:t>йодобромні</w:t>
      </w:r>
      <w:proofErr w:type="spellEnd"/>
      <w:r>
        <w:t xml:space="preserve"> розсоли з мінералізацією 40-100 г/л і температурою 30-42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 xml:space="preserve"> відомі в Одесі й с. Залізний порт (Херсонська область).</w:t>
      </w:r>
    </w:p>
    <w:p w14:paraId="000C0F6F" w14:textId="77777777" w:rsidR="002F5B23" w:rsidRDefault="002F5B23" w:rsidP="002F5B23">
      <w:pPr>
        <w:pStyle w:val="ae"/>
        <w:spacing w:line="360" w:lineRule="auto"/>
        <w:ind w:right="125"/>
      </w:pPr>
      <w:r>
        <w:t xml:space="preserve">Цей </w:t>
      </w:r>
      <w:proofErr w:type="spellStart"/>
      <w:r>
        <w:t>туристсько</w:t>
      </w:r>
      <w:proofErr w:type="spellEnd"/>
      <w:r>
        <w:t>-рекреаційний район має рівень вище за середнє по кількості туристських баз, готелів і по кількості дитячих оздоровчих таборів і середній</w:t>
      </w:r>
      <w:r>
        <w:rPr>
          <w:spacing w:val="77"/>
          <w:w w:val="150"/>
        </w:rPr>
        <w:t xml:space="preserve"> </w:t>
      </w:r>
      <w:r>
        <w:t>рівень</w:t>
      </w:r>
      <w:r>
        <w:rPr>
          <w:spacing w:val="76"/>
          <w:w w:val="150"/>
        </w:rPr>
        <w:t xml:space="preserve"> </w:t>
      </w:r>
      <w:r>
        <w:t>(за</w:t>
      </w:r>
      <w:r>
        <w:rPr>
          <w:spacing w:val="78"/>
          <w:w w:val="150"/>
        </w:rPr>
        <w:t xml:space="preserve"> </w:t>
      </w:r>
      <w:r>
        <w:t>винятком</w:t>
      </w:r>
      <w:r>
        <w:rPr>
          <w:spacing w:val="77"/>
          <w:w w:val="150"/>
        </w:rPr>
        <w:t xml:space="preserve"> </w:t>
      </w:r>
      <w:r>
        <w:t>Одеської</w:t>
      </w:r>
      <w:r>
        <w:rPr>
          <w:spacing w:val="79"/>
          <w:w w:val="150"/>
        </w:rPr>
        <w:t xml:space="preserve"> </w:t>
      </w:r>
      <w:r>
        <w:t>області)</w:t>
      </w:r>
      <w:r>
        <w:rPr>
          <w:spacing w:val="77"/>
          <w:w w:val="150"/>
        </w:rPr>
        <w:t xml:space="preserve"> </w:t>
      </w:r>
      <w:r>
        <w:t>по</w:t>
      </w:r>
      <w:r>
        <w:rPr>
          <w:spacing w:val="79"/>
          <w:w w:val="150"/>
        </w:rPr>
        <w:t xml:space="preserve"> </w:t>
      </w:r>
      <w:r>
        <w:t>кількості</w:t>
      </w:r>
      <w:r>
        <w:rPr>
          <w:spacing w:val="78"/>
          <w:w w:val="150"/>
        </w:rPr>
        <w:t xml:space="preserve"> </w:t>
      </w:r>
      <w:r>
        <w:t>санаторіїв</w:t>
      </w:r>
      <w:r>
        <w:rPr>
          <w:spacing w:val="75"/>
          <w:w w:val="150"/>
        </w:rPr>
        <w:t xml:space="preserve"> </w:t>
      </w:r>
      <w:r>
        <w:rPr>
          <w:spacing w:val="-10"/>
        </w:rPr>
        <w:t>і</w:t>
      </w:r>
    </w:p>
    <w:p w14:paraId="69B8D862" w14:textId="77777777" w:rsidR="002F5B23" w:rsidRDefault="002F5B23" w:rsidP="002F5B23">
      <w:pPr>
        <w:spacing w:line="360" w:lineRule="auto"/>
        <w:sectPr w:rsidR="002F5B23" w:rsidSect="00622534">
          <w:pgSz w:w="11900" w:h="16840"/>
          <w:pgMar w:top="1060" w:right="1000" w:bottom="920" w:left="1000" w:header="0" w:footer="736" w:gutter="0"/>
          <w:cols w:space="720"/>
        </w:sectPr>
      </w:pPr>
    </w:p>
    <w:p w14:paraId="7352173E" w14:textId="77777777" w:rsidR="002F5B23" w:rsidRDefault="002F5B23" w:rsidP="002F5B23">
      <w:pPr>
        <w:pStyle w:val="ae"/>
        <w:spacing w:before="65"/>
        <w:ind w:firstLine="0"/>
      </w:pPr>
      <w:r>
        <w:t>будинків</w:t>
      </w:r>
      <w:r>
        <w:rPr>
          <w:spacing w:val="-5"/>
        </w:rPr>
        <w:t xml:space="preserve"> </w:t>
      </w:r>
      <w:r>
        <w:rPr>
          <w:spacing w:val="-2"/>
        </w:rPr>
        <w:t>відпочинку.</w:t>
      </w:r>
    </w:p>
    <w:p w14:paraId="2F52A5BA" w14:textId="77777777" w:rsidR="002F5B23" w:rsidRDefault="002F5B23" w:rsidP="002F5B23">
      <w:pPr>
        <w:pStyle w:val="ae"/>
        <w:spacing w:before="163" w:line="360" w:lineRule="auto"/>
        <w:ind w:right="125"/>
      </w:pPr>
      <w:r>
        <w:t>Кількість місць у засобах розміщення в Миколаївській і Херсонській областях перебуває на середньому рівні, а в Одеській області на високому.</w:t>
      </w:r>
    </w:p>
    <w:p w14:paraId="10ACA252" w14:textId="77777777" w:rsidR="002F5B23" w:rsidRDefault="002F5B23" w:rsidP="002F5B23">
      <w:pPr>
        <w:pStyle w:val="ae"/>
        <w:tabs>
          <w:tab w:val="left" w:pos="1543"/>
          <w:tab w:val="left" w:pos="1675"/>
          <w:tab w:val="left" w:pos="2523"/>
          <w:tab w:val="left" w:pos="3216"/>
          <w:tab w:val="left" w:pos="3610"/>
          <w:tab w:val="left" w:pos="4414"/>
          <w:tab w:val="left" w:pos="5124"/>
          <w:tab w:val="left" w:pos="5566"/>
          <w:tab w:val="left" w:pos="6655"/>
          <w:tab w:val="left" w:pos="6821"/>
          <w:tab w:val="left" w:pos="7037"/>
          <w:tab w:val="left" w:pos="7817"/>
          <w:tab w:val="left" w:pos="8091"/>
          <w:tab w:val="left" w:pos="8967"/>
          <w:tab w:val="left" w:pos="9343"/>
        </w:tabs>
        <w:spacing w:line="360" w:lineRule="auto"/>
        <w:ind w:right="123"/>
        <w:jc w:val="right"/>
      </w:pPr>
      <w:r>
        <w:rPr>
          <w:spacing w:val="-2"/>
        </w:rPr>
        <w:t>Число</w:t>
      </w:r>
      <w:r>
        <w:tab/>
      </w:r>
      <w:r>
        <w:tab/>
      </w:r>
      <w:r>
        <w:rPr>
          <w:spacing w:val="-2"/>
        </w:rPr>
        <w:t>організованих</w:t>
      </w:r>
      <w:r>
        <w:tab/>
      </w:r>
      <w:r>
        <w:rPr>
          <w:spacing w:val="-2"/>
        </w:rPr>
        <w:t>рекреантів</w:t>
      </w:r>
      <w:r>
        <w:tab/>
      </w:r>
      <w:r>
        <w:rPr>
          <w:spacing w:val="-2"/>
        </w:rPr>
        <w:t>перевищує</w:t>
      </w:r>
      <w:r>
        <w:tab/>
      </w:r>
      <w:r>
        <w:rPr>
          <w:spacing w:val="-10"/>
        </w:rPr>
        <w:t>1</w:t>
      </w:r>
      <w:r>
        <w:tab/>
      </w:r>
      <w:r>
        <w:tab/>
      </w:r>
      <w:r>
        <w:rPr>
          <w:spacing w:val="-4"/>
        </w:rPr>
        <w:t>млн.</w:t>
      </w:r>
      <w:r>
        <w:tab/>
      </w:r>
      <w:r>
        <w:rPr>
          <w:spacing w:val="-2"/>
        </w:rPr>
        <w:t>чоловік</w:t>
      </w:r>
      <w:r>
        <w:tab/>
      </w:r>
      <w:r>
        <w:rPr>
          <w:spacing w:val="-10"/>
        </w:rPr>
        <w:t>у</w:t>
      </w:r>
      <w:r>
        <w:tab/>
      </w:r>
      <w:r>
        <w:rPr>
          <w:spacing w:val="-4"/>
        </w:rPr>
        <w:t xml:space="preserve">рік. </w:t>
      </w:r>
      <w:r>
        <w:rPr>
          <w:spacing w:val="-2"/>
        </w:rPr>
        <w:t>Найбільш</w:t>
      </w:r>
      <w:r>
        <w:tab/>
      </w:r>
      <w:r>
        <w:rPr>
          <w:spacing w:val="-2"/>
        </w:rPr>
        <w:t>відомі</w:t>
      </w:r>
      <w:r>
        <w:tab/>
      </w:r>
      <w:r>
        <w:rPr>
          <w:spacing w:val="-4"/>
        </w:rPr>
        <w:t>такі</w:t>
      </w:r>
      <w:r>
        <w:tab/>
      </w:r>
      <w:r>
        <w:rPr>
          <w:spacing w:val="-2"/>
        </w:rPr>
        <w:t>курорти</w:t>
      </w:r>
      <w:r>
        <w:tab/>
      </w:r>
      <w:r>
        <w:rPr>
          <w:spacing w:val="-2"/>
        </w:rPr>
        <w:t>району:</w:t>
      </w:r>
      <w:r>
        <w:tab/>
      </w:r>
      <w:r>
        <w:rPr>
          <w:spacing w:val="-2"/>
        </w:rPr>
        <w:t>Аркадія,</w:t>
      </w:r>
      <w:r>
        <w:tab/>
      </w:r>
      <w:r>
        <w:tab/>
      </w:r>
      <w:r>
        <w:rPr>
          <w:spacing w:val="-2"/>
        </w:rPr>
        <w:t>Великий</w:t>
      </w:r>
      <w:r>
        <w:tab/>
      </w:r>
      <w:r>
        <w:rPr>
          <w:spacing w:val="-2"/>
        </w:rPr>
        <w:t xml:space="preserve">Фонтан, </w:t>
      </w:r>
      <w:r>
        <w:t>Кароліна-</w:t>
      </w:r>
      <w:proofErr w:type="spellStart"/>
      <w:r>
        <w:t>Бугаз</w:t>
      </w:r>
      <w:proofErr w:type="spellEnd"/>
      <w:r>
        <w:t>,</w:t>
      </w:r>
      <w:r>
        <w:rPr>
          <w:spacing w:val="80"/>
        </w:rPr>
        <w:t xml:space="preserve"> </w:t>
      </w:r>
      <w:r>
        <w:t>Куяльник,</w:t>
      </w:r>
      <w:r>
        <w:rPr>
          <w:spacing w:val="80"/>
        </w:rPr>
        <w:t xml:space="preserve"> </w:t>
      </w:r>
      <w:proofErr w:type="spellStart"/>
      <w:r>
        <w:t>Лузанівка</w:t>
      </w:r>
      <w:proofErr w:type="spellEnd"/>
      <w:r>
        <w:t>,</w:t>
      </w:r>
      <w:r>
        <w:rPr>
          <w:spacing w:val="80"/>
        </w:rPr>
        <w:t xml:space="preserve"> </w:t>
      </w:r>
      <w:r>
        <w:t>Лебедівка,</w:t>
      </w:r>
      <w:r>
        <w:rPr>
          <w:spacing w:val="80"/>
        </w:rPr>
        <w:t xml:space="preserve"> </w:t>
      </w:r>
      <w:proofErr w:type="spellStart"/>
      <w:r>
        <w:t>Лермонтовський</w:t>
      </w:r>
      <w:proofErr w:type="spellEnd"/>
      <w:r>
        <w:t>,</w:t>
      </w:r>
      <w:r>
        <w:rPr>
          <w:spacing w:val="80"/>
        </w:rPr>
        <w:t xml:space="preserve"> </w:t>
      </w:r>
      <w:r>
        <w:t>Холодна Балка,</w:t>
      </w:r>
      <w:r>
        <w:rPr>
          <w:spacing w:val="74"/>
        </w:rPr>
        <w:t xml:space="preserve"> </w:t>
      </w:r>
      <w:r>
        <w:t>Хаджибей,</w:t>
      </w:r>
      <w:r>
        <w:rPr>
          <w:spacing w:val="76"/>
        </w:rPr>
        <w:t xml:space="preserve"> </w:t>
      </w:r>
      <w:proofErr w:type="spellStart"/>
      <w:r>
        <w:t>Черноморка</w:t>
      </w:r>
      <w:proofErr w:type="spellEnd"/>
      <w:r>
        <w:t>,</w:t>
      </w:r>
      <w:r>
        <w:rPr>
          <w:spacing w:val="76"/>
        </w:rPr>
        <w:t xml:space="preserve"> </w:t>
      </w:r>
      <w:proofErr w:type="spellStart"/>
      <w:r>
        <w:t>Сергіївка</w:t>
      </w:r>
      <w:proofErr w:type="spellEnd"/>
      <w:r>
        <w:rPr>
          <w:spacing w:val="77"/>
        </w:rPr>
        <w:t xml:space="preserve"> </w:t>
      </w:r>
      <w:r>
        <w:t>(Одеська</w:t>
      </w:r>
      <w:r>
        <w:rPr>
          <w:spacing w:val="74"/>
        </w:rPr>
        <w:t xml:space="preserve"> </w:t>
      </w:r>
      <w:r>
        <w:t>область),</w:t>
      </w:r>
      <w:r>
        <w:rPr>
          <w:spacing w:val="76"/>
        </w:rPr>
        <w:t xml:space="preserve"> </w:t>
      </w:r>
      <w:r>
        <w:t>Гола</w:t>
      </w:r>
      <w:r>
        <w:rPr>
          <w:spacing w:val="78"/>
        </w:rPr>
        <w:t xml:space="preserve"> </w:t>
      </w:r>
      <w:r>
        <w:rPr>
          <w:spacing w:val="-2"/>
        </w:rPr>
        <w:t>пристань,</w:t>
      </w:r>
    </w:p>
    <w:p w14:paraId="49DBDDC9" w14:textId="77777777" w:rsidR="002F5B23" w:rsidRDefault="002F5B23" w:rsidP="002F5B23">
      <w:pPr>
        <w:pStyle w:val="ae"/>
        <w:spacing w:line="360" w:lineRule="auto"/>
        <w:ind w:right="124" w:firstLine="0"/>
      </w:pPr>
      <w:r>
        <w:t>Скадовськ, курортна місцевість Арабатська стрілка, Генічеськ</w:t>
      </w:r>
      <w:r>
        <w:rPr>
          <w:spacing w:val="40"/>
        </w:rPr>
        <w:t xml:space="preserve"> </w:t>
      </w:r>
      <w:r>
        <w:t xml:space="preserve">(Херсонська область), </w:t>
      </w:r>
      <w:proofErr w:type="spellStart"/>
      <w:r>
        <w:t>Кобелево</w:t>
      </w:r>
      <w:proofErr w:type="spellEnd"/>
      <w:r>
        <w:t xml:space="preserve"> (Миколаївська область).</w:t>
      </w:r>
    </w:p>
    <w:p w14:paraId="12D83220" w14:textId="77777777" w:rsidR="002F5B23" w:rsidRDefault="002F5B23" w:rsidP="002F5B23">
      <w:pPr>
        <w:pStyle w:val="ae"/>
        <w:spacing w:before="1" w:line="360" w:lineRule="auto"/>
        <w:ind w:right="123"/>
      </w:pPr>
      <w:r>
        <w:t xml:space="preserve">У районі налічується 250 природно-заповідних територій і об'єктів загальною площею 179 тис. </w:t>
      </w:r>
      <w:proofErr w:type="spellStart"/>
      <w:r>
        <w:t>км</w:t>
      </w:r>
      <w:r>
        <w:rPr>
          <w:vertAlign w:val="superscript"/>
        </w:rPr>
        <w:t>2</w:t>
      </w:r>
      <w:proofErr w:type="spellEnd"/>
      <w:r>
        <w:t>, 64 пам'ятники природи. По числу природних об'єктів туризму виділяються Миколаївська й Херсонська області - вище за середнє рівня (Одеська область нижче середнього рівня).</w:t>
      </w:r>
    </w:p>
    <w:p w14:paraId="0B07C1C1" w14:textId="77777777" w:rsidR="002F5B23" w:rsidRDefault="002F5B23" w:rsidP="002F5B23">
      <w:pPr>
        <w:pStyle w:val="ae"/>
        <w:spacing w:line="360" w:lineRule="auto"/>
        <w:ind w:right="123"/>
      </w:pPr>
      <w:r>
        <w:t xml:space="preserve">Цікавими природними об'єктами є Одеські катакомби, Михайлівський Яр, </w:t>
      </w:r>
      <w:proofErr w:type="spellStart"/>
      <w:r>
        <w:t>Кардомичський</w:t>
      </w:r>
      <w:proofErr w:type="spellEnd"/>
      <w:r>
        <w:t xml:space="preserve"> і </w:t>
      </w:r>
      <w:proofErr w:type="spellStart"/>
      <w:r>
        <w:t>Мостовський</w:t>
      </w:r>
      <w:proofErr w:type="spellEnd"/>
      <w:r>
        <w:t xml:space="preserve"> пам'ятники садово-паркового мистецтва, заповідники Асканія- Нова, Чорноморський біосферний заповідник і Дунайські плавні, Миколаївські й Одеський зоологічні сади.</w:t>
      </w:r>
    </w:p>
    <w:p w14:paraId="43A0D192" w14:textId="77777777" w:rsidR="002F5B23" w:rsidRDefault="002F5B23" w:rsidP="002F5B23">
      <w:pPr>
        <w:pStyle w:val="ae"/>
        <w:spacing w:line="360" w:lineRule="auto"/>
        <w:ind w:right="125"/>
      </w:pPr>
      <w:r>
        <w:t xml:space="preserve">По числу історико- архітектурних об'єктів всі області мають рівень нижче середнього. Культурними об'єктами багата Одеська область (вище за середнє), інші області характеризуються рівнем нижче середнього. Крупними туристським центрами є: Одеса, </w:t>
      </w:r>
      <w:proofErr w:type="spellStart"/>
      <w:r>
        <w:t>Імаїл</w:t>
      </w:r>
      <w:proofErr w:type="spellEnd"/>
      <w:r>
        <w:t xml:space="preserve">, </w:t>
      </w:r>
      <w:proofErr w:type="spellStart"/>
      <w:r>
        <w:t>Вілкове</w:t>
      </w:r>
      <w:proofErr w:type="spellEnd"/>
      <w:r>
        <w:t>, Білгород-Дністровський, Миколаїв, Первомайськ, Херсон, Каховка, Асканія– Нова.</w:t>
      </w:r>
    </w:p>
    <w:p w14:paraId="0B949A52" w14:textId="77777777" w:rsidR="002F5B23" w:rsidRDefault="002F5B23" w:rsidP="002F5B23">
      <w:pPr>
        <w:pStyle w:val="ae"/>
        <w:spacing w:line="360" w:lineRule="auto"/>
        <w:ind w:right="123"/>
      </w:pPr>
      <w:r>
        <w:t>Даний район спеціалізується на</w:t>
      </w:r>
      <w:r>
        <w:rPr>
          <w:spacing w:val="40"/>
        </w:rPr>
        <w:t xml:space="preserve"> </w:t>
      </w:r>
      <w:r>
        <w:t>лікувально-оздоровчому туризмі, спортивному туризмі. Є сприятливі умови для розвитку екологічного туризму, круїзного й автомобільного.</w:t>
      </w:r>
    </w:p>
    <w:p w14:paraId="11F942E2" w14:textId="77777777" w:rsidR="002F5B23" w:rsidRDefault="002F5B23"/>
    <w:sectPr w:rsidR="002F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E737E"/>
    <w:multiLevelType w:val="multilevel"/>
    <w:tmpl w:val="D8DAB9EA"/>
    <w:lvl w:ilvl="0">
      <w:start w:val="1"/>
      <w:numFmt w:val="decimal"/>
      <w:lvlText w:val="%1."/>
      <w:lvlJc w:val="left"/>
      <w:pPr>
        <w:ind w:left="13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807" w:hanging="4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4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15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833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11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88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6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4" w:hanging="423"/>
      </w:pPr>
      <w:rPr>
        <w:rFonts w:hint="default"/>
        <w:lang w:val="uk-UA" w:eastAsia="en-US" w:bidi="ar-SA"/>
      </w:rPr>
    </w:lvl>
  </w:abstractNum>
  <w:num w:numId="1" w16cid:durableId="155041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23"/>
    <w:rsid w:val="002F5B23"/>
    <w:rsid w:val="0062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DA0F"/>
  <w15:chartTrackingRefBased/>
  <w15:docId w15:val="{EFA5A5B9-0F2C-4B13-A921-34295104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B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5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F5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B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B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B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B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5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5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5B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5B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5B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5B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5B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5B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B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F5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F5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F5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B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F5B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5B23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2F5B23"/>
    <w:pPr>
      <w:ind w:left="132" w:firstLine="566"/>
      <w:jc w:val="both"/>
    </w:pPr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2F5B2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af0">
    <w:name w:val="Обычный"/>
    <w:rsid w:val="002F5B2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4257</Words>
  <Characters>2428</Characters>
  <Application>Microsoft Office Word</Application>
  <DocSecurity>0</DocSecurity>
  <Lines>20</Lines>
  <Paragraphs>13</Paragraphs>
  <ScaleCrop>false</ScaleCrop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1</cp:revision>
  <dcterms:created xsi:type="dcterms:W3CDTF">2024-02-15T02:06:00Z</dcterms:created>
  <dcterms:modified xsi:type="dcterms:W3CDTF">2024-02-15T02:08:00Z</dcterms:modified>
</cp:coreProperties>
</file>