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D85F8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</w:rPr>
        <w:t>СУТНІСТЬ ТА МЕТА ДИСЦИПЛІНИ «РЕКРЕАЛОГІЯ»</w:t>
      </w:r>
    </w:p>
    <w:p w14:paraId="38C93457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E9BEC1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1. Сутність </w:t>
      </w:r>
      <w:proofErr w:type="spellStart"/>
      <w:r w:rsidRPr="00E001B7">
        <w:rPr>
          <w:rFonts w:ascii="Times New Roman" w:hAnsi="Times New Roman" w:cs="Times New Roman"/>
          <w:sz w:val="28"/>
          <w:szCs w:val="28"/>
          <w:lang w:val="uk-UA"/>
        </w:rPr>
        <w:t>реклеалогії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міждисциплінарн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науков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3747C117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56C75410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14:paraId="37F0D94E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CD69F7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670066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1B7">
        <w:rPr>
          <w:rFonts w:ascii="Times New Roman" w:hAnsi="Times New Roman" w:cs="Times New Roman"/>
          <w:sz w:val="28"/>
          <w:szCs w:val="28"/>
        </w:rPr>
        <w:t xml:space="preserve">1.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Сутність </w:t>
      </w:r>
      <w:proofErr w:type="spellStart"/>
      <w:r w:rsidRPr="00E001B7">
        <w:rPr>
          <w:rFonts w:ascii="Times New Roman" w:hAnsi="Times New Roman" w:cs="Times New Roman"/>
          <w:sz w:val="28"/>
          <w:szCs w:val="28"/>
          <w:lang w:val="uk-UA"/>
        </w:rPr>
        <w:t>реклеалогії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міждисциплінарн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науков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56871076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i/>
          <w:sz w:val="28"/>
          <w:szCs w:val="28"/>
        </w:rPr>
        <w:t xml:space="preserve">Про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рекреалогію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як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самостійну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галузь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наукового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пізнання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почали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говорити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в 90-х роках XX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століття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>.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обумовлено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не могли бути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’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язані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соціології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валеології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набула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міждисциплінарного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168F5CAE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Становлення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рекреалогії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відбувалося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двох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напрямах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>.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i/>
          <w:sz w:val="28"/>
          <w:szCs w:val="28"/>
        </w:rPr>
        <w:t>Один з них представлений теоретико-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методологічними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розробками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різних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галузях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природничих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суспільних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наук, а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другий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полягає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осмисленні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рекреації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як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специфічної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сфери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суспільної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пов’язаної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відновленням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здоров’я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>.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Акумулювавши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рекреалогія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міждисциплінарна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досліджує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відновленням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; як практика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; як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14E34293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вживаним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лат.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recreo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E001B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відновлюю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logos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вчення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) як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про причини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невід’ємної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складової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соціально-культурні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антропоекологічні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6D7DC031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Організація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здійснюється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основі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компле-ксного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підходу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, тому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рекреалогія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виступає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не як «чиста» наука, а як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міждисциплінарна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ві-дновлення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0C42F9E3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Рекреалогія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комплексна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суспільно-природнича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наука про пе-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редумови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від-творення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психофізіологічного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0079241A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система як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об’єктивне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рекреантів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сферу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виробничу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сферу,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трудові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систему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розселення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система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комплексна геосистема,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поєднує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собі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соціальні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техногенні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природні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комплекси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психо-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426ABA7C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Предметом </w:t>
      </w:r>
      <w:proofErr w:type="spellStart"/>
      <w:r w:rsidRPr="00E001B7">
        <w:rPr>
          <w:rFonts w:ascii="Times New Roman" w:hAnsi="Times New Roman" w:cs="Times New Roman"/>
          <w:sz w:val="28"/>
          <w:szCs w:val="28"/>
          <w:lang w:val="uk-UA"/>
        </w:rPr>
        <w:t>рекреалогії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є різні аспекти і об’єктивні закономірності становлення, функціонування і перспективного розвитку рекреаційних систем загалом та їх підсистем, зокрема, включаючи основні поняття </w:t>
      </w:r>
      <w:proofErr w:type="spellStart"/>
      <w:r w:rsidRPr="00E001B7">
        <w:rPr>
          <w:rFonts w:ascii="Times New Roman" w:hAnsi="Times New Roman" w:cs="Times New Roman"/>
          <w:sz w:val="28"/>
          <w:szCs w:val="28"/>
          <w:lang w:val="uk-UA"/>
        </w:rPr>
        <w:t>рекреалогії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lastRenderedPageBreak/>
        <w:t>(відпочинок, рекреація, вільний час, рекреаційна діяльність, рекреаційні ресурси, рекреаційний потенціал тощо).</w:t>
      </w:r>
    </w:p>
    <w:p w14:paraId="1380F401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багатьох інших наук в </w:t>
      </w:r>
      <w:proofErr w:type="spellStart"/>
      <w:r w:rsidRPr="00E001B7">
        <w:rPr>
          <w:rFonts w:ascii="Times New Roman" w:hAnsi="Times New Roman" w:cs="Times New Roman"/>
          <w:sz w:val="28"/>
          <w:szCs w:val="28"/>
          <w:lang w:val="uk-UA"/>
        </w:rPr>
        <w:t>рекреалогії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має місце також суб’єкт, яким виступає людина як носій рекреаційних потреб.</w:t>
      </w:r>
    </w:p>
    <w:p w14:paraId="551D77D8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Головним </w:t>
      </w:r>
      <w:r w:rsidRPr="00E001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конструктивним завданням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  <w:lang w:val="uk-UA"/>
        </w:rPr>
        <w:t>рекреалогії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є обґрунтування і практична реалізація рекреаційного районування з метою визначення рекреаційних функцій території і тенденцій їх зміни в умовах географічного поділу праці у сфері рекреації і туризму, що забезпечує координацію діяльності і подальший розвиток відповідних галузей економіки, оптимальне використання соціальних і природних рекреаційних ресурсів.</w:t>
      </w:r>
    </w:p>
    <w:p w14:paraId="668B7D1F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</w:p>
    <w:p w14:paraId="104BFE6F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понять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варто виділяти наступні.</w:t>
      </w:r>
    </w:p>
    <w:p w14:paraId="4E6C9894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тлумачному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словнику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ці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поняття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подаються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як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синоніми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означенні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часу,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вільного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>, будь-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якої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справи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. При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цьому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слово </w:t>
      </w:r>
      <w:r w:rsidRPr="00E001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»</w:t>
      </w:r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має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дещо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ширше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значення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сил через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короткою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перервою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37263EB5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здійснюваної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найрі-зноманітнішими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прогулянки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спорт),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аніматорські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ягід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мисливство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риболовля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зацікавлення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світом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театрів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кіно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музеїв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участь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самодіяльності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розваги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подорожі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об’єднані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фізкультура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спорт, туризм,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якісному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змістовною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характеристикою.</w:t>
      </w:r>
    </w:p>
    <w:p w14:paraId="51407088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E001B7">
        <w:rPr>
          <w:rFonts w:ascii="Times New Roman" w:hAnsi="Times New Roman" w:cs="Times New Roman"/>
          <w:i/>
          <w:sz w:val="28"/>
          <w:szCs w:val="28"/>
        </w:rPr>
        <w:t xml:space="preserve">Дане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поняття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рекреалогії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є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багатоаспектним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неод-нозначним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>.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час»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з’явився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у XIX ст.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розглядався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класових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обумовлено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тим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різні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верстви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населення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професійні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вікові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групи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мають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неоднакову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кількість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вільного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часу.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людей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художників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т.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пенсіонерів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час є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категорією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розмитою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то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зайнятих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матеріальному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детермінована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Відчутною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є також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різниця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тривалості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вільного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часу. За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оцінками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фахівців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вільний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час, не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пов’язаний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виконанням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людиною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професійних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обов’язків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фізіологічних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занять, становить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приблизно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чверть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суспільного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часу.</w:t>
      </w:r>
    </w:p>
    <w:p w14:paraId="3029F5E3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безлічі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виділяється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підмножина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різнорідних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–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вільним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часом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простору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1B7">
        <w:rPr>
          <w:rFonts w:ascii="Times New Roman" w:hAnsi="Times New Roman" w:cs="Times New Roman"/>
          <w:sz w:val="28"/>
          <w:szCs w:val="28"/>
        </w:rPr>
        <w:t>у рамках</w:t>
      </w:r>
      <w:proofErr w:type="gram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й природного простору).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</w:rPr>
        <w:lastRenderedPageBreak/>
        <w:t xml:space="preserve">потреб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спонукає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відмінної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повсякденної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– до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54CACF31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>Втягуючи в сферу рекреаційної діяльності природні об’єкти і культурні комплекси, створюючи та використовуючи технічні системи, а також діяльність людей, суспільство створює, підтримує й розбудовує особливі системи для задоволення потреб – рекреації.</w:t>
      </w:r>
    </w:p>
    <w:p w14:paraId="037B80D1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предметом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рекреалогії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не весь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масив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часу, 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простого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розширеного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сил і здоров ’я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На рис. 1. приведена структура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часу.</w:t>
      </w:r>
    </w:p>
    <w:p w14:paraId="340988A0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>У вільний час здійснюються такі види діяльності, як суспільно корисна (громадська і виховна робота, винахідництво, мистецтво, самоосвіта), споживання духовних цінностей, різноманітні види активного і пасивного відпочинку.</w:t>
      </w:r>
    </w:p>
    <w:p w14:paraId="6CCB2C87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81F0B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Розглядаючи категорію «рекреація», звернемо увагу на то, що термін </w:t>
      </w:r>
      <w:r w:rsidRPr="00E001B7">
        <w:rPr>
          <w:rFonts w:ascii="Times New Roman" w:hAnsi="Times New Roman" w:cs="Times New Roman"/>
          <w:i/>
          <w:sz w:val="28"/>
          <w:szCs w:val="28"/>
          <w:lang w:val="uk-UA"/>
        </w:rPr>
        <w:t>«рекреація»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етимологічно виводиться з латинського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recreatio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1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(творення заново, відновлення; раніше означало перерву для відпочинку між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  <w:lang w:val="uk-UA"/>
        </w:rPr>
        <w:t>уроками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школі, а також приміщення для розваг учнів)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та французького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recreation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1B7">
        <w:rPr>
          <w:rFonts w:ascii="Times New Roman" w:hAnsi="Times New Roman" w:cs="Times New Roman"/>
          <w:i/>
          <w:sz w:val="28"/>
          <w:szCs w:val="28"/>
          <w:lang w:val="uk-UA"/>
        </w:rPr>
        <w:t>(розвага, відпочинок; зміна дій, що виключає трудову діяльність і характеризує простір, пов’язаний із цими діями)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рекреація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характеризує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лише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процес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відновлення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сил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і систему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відповідних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заходів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, а й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простір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, у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якому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вони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здійснюються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>.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нервово-психічних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системою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час.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Важливою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є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саме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відновлювальна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функція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рекреації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Крім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того,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рекреація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є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ще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специфічним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видом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який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має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чітко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виражену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природно-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ресурсну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орієнтацію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>.</w:t>
      </w:r>
    </w:p>
    <w:p w14:paraId="204BC755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природного та антропогенного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виступають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матеріальною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основою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спеціалізації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історично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змінюваним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обумовлюється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162AD5A8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Рекреаційні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умови</w:t>
      </w:r>
      <w:proofErr w:type="spellEnd"/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являють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власти-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востей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рекреаційній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(характер ландшафту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кліматичні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занять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видами спорту і т.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.), але при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матеріальною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базою.</w:t>
      </w:r>
    </w:p>
    <w:p w14:paraId="04535657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lastRenderedPageBreak/>
        <w:t>Рекреаційний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потенціал</w:t>
      </w:r>
      <w:proofErr w:type="spellEnd"/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,</w:t>
      </w:r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соціально-економічних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передумов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0C2405F3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Рекреаційною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територією</w:t>
      </w:r>
      <w:proofErr w:type="spellEnd"/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,</w:t>
      </w:r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людей. При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короткочасної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лісопарки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зелені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тривалої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приморські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лікувально-санаторні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т.п.)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5D04F38C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Рекреаційна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ємність</w:t>
      </w:r>
      <w:proofErr w:type="spellEnd"/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відпочиваючих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психофізіологічний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комфорт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спортивно-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оздоровчої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деградації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природно-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антропокультурного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комплексу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зношування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22002B83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Рекреаційний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об’єкт</w:t>
      </w:r>
      <w:proofErr w:type="spellEnd"/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обмеженою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,</w:t>
      </w:r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лісова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галявина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пам’ятка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природи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, пляж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тощо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>).</w:t>
      </w:r>
    </w:p>
    <w:p w14:paraId="7B91F868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Рекреаційне</w:t>
      </w:r>
      <w:proofErr w:type="spellEnd"/>
      <w:r w:rsidRPr="00E001B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Cs/>
          <w:sz w:val="28"/>
          <w:szCs w:val="28"/>
        </w:rPr>
        <w:t>навантаження</w:t>
      </w:r>
      <w:proofErr w:type="spellEnd"/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безпосередніх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природно-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територіальний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комплекс,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рослинний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покрив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витоптування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ущільнення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фітомаси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).</w:t>
      </w:r>
    </w:p>
    <w:p w14:paraId="29F3BA59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</w:p>
    <w:p w14:paraId="0640B8E2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відповіддю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суспільну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потребу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обумовлена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:</w:t>
      </w:r>
    </w:p>
    <w:p w14:paraId="7C0173B0" w14:textId="77777777" w:rsidR="00E001B7" w:rsidRPr="00E001B7" w:rsidRDefault="00E001B7" w:rsidP="00E001B7">
      <w:pPr>
        <w:numPr>
          <w:ilvl w:val="1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докорінною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суспільному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;</w:t>
      </w:r>
    </w:p>
    <w:p w14:paraId="5EC032FA" w14:textId="77777777" w:rsidR="00E001B7" w:rsidRPr="00E001B7" w:rsidRDefault="00E001B7" w:rsidP="00E001B7">
      <w:pPr>
        <w:numPr>
          <w:ilvl w:val="1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культурно-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ін-телектуальні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потреби не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насичення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;</w:t>
      </w:r>
    </w:p>
    <w:p w14:paraId="0E708D65" w14:textId="77777777" w:rsidR="00E001B7" w:rsidRPr="00E001B7" w:rsidRDefault="00E001B7" w:rsidP="00E001B7">
      <w:pPr>
        <w:numPr>
          <w:ilvl w:val="1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вдосконаленням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доступністю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широкого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загалу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;</w:t>
      </w:r>
    </w:p>
    <w:p w14:paraId="0EED16BD" w14:textId="77777777" w:rsidR="00E001B7" w:rsidRPr="00E001B7" w:rsidRDefault="00E001B7" w:rsidP="00E001B7">
      <w:pPr>
        <w:numPr>
          <w:ilvl w:val="1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наростанням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дискомфорту,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викликаного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урбанізація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);</w:t>
      </w:r>
    </w:p>
    <w:p w14:paraId="388E093B" w14:textId="77777777" w:rsidR="00E001B7" w:rsidRPr="00E001B7" w:rsidRDefault="00E001B7" w:rsidP="00E001B7">
      <w:pPr>
        <w:numPr>
          <w:ilvl w:val="0"/>
          <w:numId w:val="2"/>
        </w:num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зміщенням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високорозвинених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суспільствах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центру ваги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т.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3C04FB98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туристсько-рекреаційного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комплексу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:</w:t>
      </w:r>
    </w:p>
    <w:p w14:paraId="2634C3EC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соціально-економічні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;</w:t>
      </w:r>
    </w:p>
    <w:p w14:paraId="514CF612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демографічні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статевовікова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структура,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форма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;</w:t>
      </w:r>
    </w:p>
    <w:p w14:paraId="1088F95E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напруженості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ментальність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;</w:t>
      </w:r>
    </w:p>
    <w:p w14:paraId="71D3430B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ресурсно-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масштаби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забезпеченість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рек-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реаційними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ресурсами, стан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;</w:t>
      </w:r>
    </w:p>
    <w:p w14:paraId="50BFEA2A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демократизації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норм і правил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порядку, прав і свобод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6D87401F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 я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вляє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собою систему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часу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оздоровчої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культурно-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людей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спеціалізованих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розташованих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поза межами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78B3D08E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нерозривно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потребами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потреби, як і будь-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людські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потреби, є продуктом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тому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виступають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змінною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категорією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походженням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фізіологічну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елементарною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потребою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обумовлені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потреби,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спільними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ними законами.</w:t>
      </w:r>
    </w:p>
    <w:p w14:paraId="2554DBFC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на три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:</w:t>
      </w:r>
    </w:p>
    <w:p w14:paraId="43882AE3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E001B7">
        <w:rPr>
          <w:rFonts w:ascii="Times New Roman" w:hAnsi="Times New Roman" w:cs="Times New Roman"/>
          <w:sz w:val="28"/>
          <w:szCs w:val="28"/>
          <w:lang w:val="uk-UA"/>
        </w:rPr>
        <w:t>пот</w:t>
      </w:r>
      <w:r w:rsidRPr="00E001B7">
        <w:rPr>
          <w:rFonts w:ascii="Times New Roman" w:hAnsi="Times New Roman" w:cs="Times New Roman"/>
          <w:sz w:val="28"/>
          <w:szCs w:val="28"/>
        </w:rPr>
        <w:t>реба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відновленні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інтелектуальному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духовному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вдо-сконаленні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;</w:t>
      </w:r>
    </w:p>
    <w:p w14:paraId="59E22639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;</w:t>
      </w:r>
    </w:p>
    <w:p w14:paraId="53E137CA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r w:rsidRPr="00E001B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01B7">
        <w:rPr>
          <w:rFonts w:ascii="Times New Roman" w:hAnsi="Times New Roman" w:cs="Times New Roman"/>
          <w:sz w:val="28"/>
          <w:szCs w:val="28"/>
        </w:rPr>
        <w:t xml:space="preserve"> потреба у простому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розширеному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відтворенні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-трудового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соціокультурного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02262D7C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реалізовуються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AB8D25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Широке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однозначно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сформулювати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віднесені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: медико-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соціокультурні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09528689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Окремі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дослідники</w:t>
      </w:r>
      <w:proofErr w:type="spellEnd"/>
      <w:r w:rsidRPr="00E001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i/>
          <w:sz w:val="28"/>
          <w:szCs w:val="28"/>
        </w:rPr>
        <w:t>виділяють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3DFFE1D4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сферою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взаємопов’язаності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потреб.</w:t>
      </w:r>
    </w:p>
    <w:p w14:paraId="1C87545D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</w:rPr>
        <w:t>Медико-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реалізовуються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через санаторно-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курортне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розглядатися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в аспектах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перенесеного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невиробничої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психофізіологічної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втоми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EBC3F2B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1B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E001B7">
        <w:rPr>
          <w:rFonts w:ascii="Times New Roman" w:hAnsi="Times New Roman" w:cs="Times New Roman"/>
          <w:sz w:val="28"/>
          <w:szCs w:val="28"/>
        </w:rPr>
        <w:t xml:space="preserve">основу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потреба в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пізнанні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величезні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гар-монійному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соціокультурних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CFFDC1" w14:textId="77777777" w:rsidR="00E001B7" w:rsidRPr="00E001B7" w:rsidRDefault="00E001B7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1B7">
        <w:rPr>
          <w:rFonts w:ascii="Times New Roman" w:hAnsi="Times New Roman" w:cs="Times New Roman"/>
          <w:sz w:val="28"/>
          <w:szCs w:val="28"/>
        </w:rPr>
        <w:lastRenderedPageBreak/>
        <w:t>Основними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функціями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просте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розширене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галузями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валютних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1B7">
        <w:rPr>
          <w:rFonts w:ascii="Times New Roman" w:hAnsi="Times New Roman" w:cs="Times New Roman"/>
          <w:sz w:val="28"/>
          <w:szCs w:val="28"/>
        </w:rPr>
        <w:t>до бюджету</w:t>
      </w:r>
      <w:proofErr w:type="gramEnd"/>
      <w:r w:rsidRPr="00E001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рекреаційної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E001B7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E001B7">
        <w:rPr>
          <w:rFonts w:ascii="Times New Roman" w:hAnsi="Times New Roman" w:cs="Times New Roman"/>
          <w:sz w:val="28"/>
          <w:szCs w:val="28"/>
        </w:rPr>
        <w:t>.</w:t>
      </w:r>
    </w:p>
    <w:p w14:paraId="1BD65437" w14:textId="77777777" w:rsidR="00C374B0" w:rsidRPr="00E001B7" w:rsidRDefault="00C374B0" w:rsidP="00E001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374B0" w:rsidRPr="00E0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D6A"/>
    <w:multiLevelType w:val="hybridMultilevel"/>
    <w:tmpl w:val="FFFFFFFF"/>
    <w:lvl w:ilvl="0" w:tplc="43A0E274">
      <w:start w:val="50"/>
      <w:numFmt w:val="upperLetter"/>
      <w:lvlText w:val="%1"/>
      <w:lvlJc w:val="left"/>
      <w:rPr>
        <w:rFonts w:cs="Times New Roman"/>
      </w:rPr>
    </w:lvl>
    <w:lvl w:ilvl="1" w:tplc="FCDE5C0A">
      <w:start w:val="1"/>
      <w:numFmt w:val="bullet"/>
      <w:lvlText w:val="•"/>
      <w:lvlJc w:val="left"/>
    </w:lvl>
    <w:lvl w:ilvl="2" w:tplc="5A4A4408">
      <w:numFmt w:val="decimal"/>
      <w:lvlText w:val=""/>
      <w:lvlJc w:val="left"/>
      <w:rPr>
        <w:rFonts w:cs="Times New Roman"/>
      </w:rPr>
    </w:lvl>
    <w:lvl w:ilvl="3" w:tplc="3648F08A">
      <w:numFmt w:val="decimal"/>
      <w:lvlText w:val=""/>
      <w:lvlJc w:val="left"/>
      <w:rPr>
        <w:rFonts w:cs="Times New Roman"/>
      </w:rPr>
    </w:lvl>
    <w:lvl w:ilvl="4" w:tplc="941EAD0A">
      <w:numFmt w:val="decimal"/>
      <w:lvlText w:val=""/>
      <w:lvlJc w:val="left"/>
      <w:rPr>
        <w:rFonts w:cs="Times New Roman"/>
      </w:rPr>
    </w:lvl>
    <w:lvl w:ilvl="5" w:tplc="D1DEB44C">
      <w:numFmt w:val="decimal"/>
      <w:lvlText w:val=""/>
      <w:lvlJc w:val="left"/>
      <w:rPr>
        <w:rFonts w:cs="Times New Roman"/>
      </w:rPr>
    </w:lvl>
    <w:lvl w:ilvl="6" w:tplc="3A2C02A8">
      <w:numFmt w:val="decimal"/>
      <w:lvlText w:val=""/>
      <w:lvlJc w:val="left"/>
      <w:rPr>
        <w:rFonts w:cs="Times New Roman"/>
      </w:rPr>
    </w:lvl>
    <w:lvl w:ilvl="7" w:tplc="4224BB9C">
      <w:numFmt w:val="decimal"/>
      <w:lvlText w:val=""/>
      <w:lvlJc w:val="left"/>
      <w:rPr>
        <w:rFonts w:cs="Times New Roman"/>
      </w:rPr>
    </w:lvl>
    <w:lvl w:ilvl="8" w:tplc="FF3EAA3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0A5"/>
    <w:multiLevelType w:val="hybridMultilevel"/>
    <w:tmpl w:val="FFFFFFFF"/>
    <w:lvl w:ilvl="0" w:tplc="FC5627F4">
      <w:start w:val="1"/>
      <w:numFmt w:val="bullet"/>
      <w:lvlText w:val="•"/>
      <w:lvlJc w:val="left"/>
    </w:lvl>
    <w:lvl w:ilvl="1" w:tplc="0E0EAB22">
      <w:numFmt w:val="decimal"/>
      <w:lvlText w:val=""/>
      <w:lvlJc w:val="left"/>
      <w:rPr>
        <w:rFonts w:cs="Times New Roman"/>
      </w:rPr>
    </w:lvl>
    <w:lvl w:ilvl="2" w:tplc="BCA491FC">
      <w:numFmt w:val="decimal"/>
      <w:lvlText w:val=""/>
      <w:lvlJc w:val="left"/>
      <w:rPr>
        <w:rFonts w:cs="Times New Roman"/>
      </w:rPr>
    </w:lvl>
    <w:lvl w:ilvl="3" w:tplc="EA00912E">
      <w:numFmt w:val="decimal"/>
      <w:lvlText w:val=""/>
      <w:lvlJc w:val="left"/>
      <w:rPr>
        <w:rFonts w:cs="Times New Roman"/>
      </w:rPr>
    </w:lvl>
    <w:lvl w:ilvl="4" w:tplc="2BCC9C30">
      <w:numFmt w:val="decimal"/>
      <w:lvlText w:val=""/>
      <w:lvlJc w:val="left"/>
      <w:rPr>
        <w:rFonts w:cs="Times New Roman"/>
      </w:rPr>
    </w:lvl>
    <w:lvl w:ilvl="5" w:tplc="6A747E9C">
      <w:numFmt w:val="decimal"/>
      <w:lvlText w:val=""/>
      <w:lvlJc w:val="left"/>
      <w:rPr>
        <w:rFonts w:cs="Times New Roman"/>
      </w:rPr>
    </w:lvl>
    <w:lvl w:ilvl="6" w:tplc="C8B6A678">
      <w:numFmt w:val="decimal"/>
      <w:lvlText w:val=""/>
      <w:lvlJc w:val="left"/>
      <w:rPr>
        <w:rFonts w:cs="Times New Roman"/>
      </w:rPr>
    </w:lvl>
    <w:lvl w:ilvl="7" w:tplc="BF7A5530">
      <w:numFmt w:val="decimal"/>
      <w:lvlText w:val=""/>
      <w:lvlJc w:val="left"/>
      <w:rPr>
        <w:rFonts w:cs="Times New Roman"/>
      </w:rPr>
    </w:lvl>
    <w:lvl w:ilvl="8" w:tplc="A71C8B16">
      <w:numFmt w:val="decimal"/>
      <w:lvlText w:val=""/>
      <w:lvlJc w:val="left"/>
      <w:rPr>
        <w:rFonts w:cs="Times New Roman"/>
      </w:rPr>
    </w:lvl>
  </w:abstractNum>
  <w:num w:numId="1" w16cid:durableId="1441879298">
    <w:abstractNumId w:val="0"/>
  </w:num>
  <w:num w:numId="2" w16cid:durableId="178711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40"/>
    <w:rsid w:val="00695340"/>
    <w:rsid w:val="00C374B0"/>
    <w:rsid w:val="00E0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B621C-F5EF-4AF9-8075-DCF08A0F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1909</Words>
  <Characters>10885</Characters>
  <Application>Microsoft Office Word</Application>
  <DocSecurity>0</DocSecurity>
  <Lines>90</Lines>
  <Paragraphs>25</Paragraphs>
  <ScaleCrop>false</ScaleCrop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2024-02-14T21:15:00Z</dcterms:created>
  <dcterms:modified xsi:type="dcterms:W3CDTF">2024-02-14T21:16:00Z</dcterms:modified>
</cp:coreProperties>
</file>