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80" w:rsidRPr="00200280" w:rsidRDefault="00200280" w:rsidP="00200280">
      <w:p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Тема 7. Комерціалізація об’єктів інтелектуальної власності наукових досліджень</w:t>
      </w:r>
    </w:p>
    <w:p w:rsidR="005F14B8" w:rsidRPr="00200280" w:rsidRDefault="005F14B8" w:rsidP="0020028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</w:pP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Питання для підготовки на практичне заняття: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1.     Навести умови патентоспроможності.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2.     Зазначити умови визнання винаходу корисної моделі, промислового зразка.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3.     Навести види патентів, умови їх одержання та терміни дії майнових прав інтелектуальної власності.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4.     Розкрити сутність комерціалізації інтелектуальної власності наукових досліджень.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5.     Навести заходи з комерціалізації результатів наукових досліджень.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6.     Навести види інноваційної діяльності як складової науково-дослідної діяльності.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7.     Зазначити суб’єктів інтелектуальної власності.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8.     Навести об’єкти інтелектуальної власності.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9.     Навести особливості функціонування бізнес-інкубатора.</w:t>
      </w:r>
    </w:p>
    <w:p w:rsid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200280">
        <w:rPr>
          <w:noProof/>
          <w:color w:val="333333"/>
          <w:sz w:val="28"/>
          <w:szCs w:val="28"/>
          <w:lang w:val="uk-UA"/>
        </w:rPr>
        <w:t>10. Зазначити завдання центру трансферу технологій.</w:t>
      </w:r>
    </w:p>
    <w:p w:rsidR="00200280" w:rsidRPr="00200280" w:rsidRDefault="00200280" w:rsidP="0020028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2002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Завдання 1. </w:t>
      </w:r>
      <w:r w:rsidRPr="00200280">
        <w:rPr>
          <w:rFonts w:ascii="Times New Roman" w:hAnsi="Times New Roman" w:cs="Times New Roman"/>
          <w:noProof/>
          <w:sz w:val="28"/>
          <w:szCs w:val="28"/>
          <w:lang w:val="uk-UA"/>
        </w:rPr>
        <w:t>Дати письмові відповіді на запитання</w:t>
      </w:r>
      <w:r w:rsidRPr="00200280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(за умов використання інформації з інформаційних джерел (підручників, посібників, нормативних актів) обов’язково наводити джерела, які мають бути зазначені у списку в кінці самостійної роботи).</w:t>
      </w:r>
    </w:p>
    <w:p w:rsidR="00200280" w:rsidRPr="00200280" w:rsidRDefault="00200280" w:rsidP="00200280">
      <w:pPr>
        <w:numPr>
          <w:ilvl w:val="0"/>
          <w:numId w:val="1"/>
        </w:numPr>
        <w:tabs>
          <w:tab w:val="clear" w:pos="720"/>
          <w:tab w:val="left" w:pos="1134"/>
          <w:tab w:val="num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Навести умови патентоспроможності</w:t>
      </w:r>
    </w:p>
    <w:p w:rsidR="00200280" w:rsidRPr="00200280" w:rsidRDefault="00200280" w:rsidP="00200280">
      <w:pPr>
        <w:numPr>
          <w:ilvl w:val="0"/>
          <w:numId w:val="1"/>
        </w:numPr>
        <w:tabs>
          <w:tab w:val="clear" w:pos="720"/>
          <w:tab w:val="left" w:pos="1134"/>
          <w:tab w:val="num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Зазначити умови визнання винаходу, корисної моделі, промислового зразка</w:t>
      </w:r>
    </w:p>
    <w:p w:rsidR="00200280" w:rsidRPr="00200280" w:rsidRDefault="00200280" w:rsidP="00200280">
      <w:pPr>
        <w:numPr>
          <w:ilvl w:val="0"/>
          <w:numId w:val="1"/>
        </w:numPr>
        <w:tabs>
          <w:tab w:val="clear" w:pos="720"/>
          <w:tab w:val="left" w:pos="1134"/>
          <w:tab w:val="num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Навести види патентів, умови їх одержання та терміни дії майнових прав інтелектуальної власності</w:t>
      </w:r>
    </w:p>
    <w:p w:rsidR="00200280" w:rsidRPr="00200280" w:rsidRDefault="00200280" w:rsidP="00200280">
      <w:pPr>
        <w:numPr>
          <w:ilvl w:val="0"/>
          <w:numId w:val="1"/>
        </w:numPr>
        <w:tabs>
          <w:tab w:val="clear" w:pos="720"/>
          <w:tab w:val="left" w:pos="1134"/>
          <w:tab w:val="num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Розкрити сутність комерціалізації інтелектуальної власності наукових досліджень.</w:t>
      </w:r>
    </w:p>
    <w:p w:rsidR="00200280" w:rsidRPr="00200280" w:rsidRDefault="00200280" w:rsidP="00200280">
      <w:pPr>
        <w:numPr>
          <w:ilvl w:val="0"/>
          <w:numId w:val="1"/>
        </w:numPr>
        <w:tabs>
          <w:tab w:val="clear" w:pos="720"/>
          <w:tab w:val="left" w:pos="1134"/>
          <w:tab w:val="num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Навести заходи з комерціалізації результатів наукових досліджень.</w:t>
      </w:r>
    </w:p>
    <w:p w:rsidR="00200280" w:rsidRPr="00200280" w:rsidRDefault="00200280" w:rsidP="00200280">
      <w:pPr>
        <w:numPr>
          <w:ilvl w:val="0"/>
          <w:numId w:val="1"/>
        </w:numPr>
        <w:tabs>
          <w:tab w:val="clear" w:pos="720"/>
          <w:tab w:val="left" w:pos="1134"/>
          <w:tab w:val="num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Навести види інноваційної діяльності як складової науково-дослідної діяльності.</w:t>
      </w:r>
    </w:p>
    <w:p w:rsidR="00200280" w:rsidRPr="00200280" w:rsidRDefault="00200280" w:rsidP="00200280">
      <w:pPr>
        <w:numPr>
          <w:ilvl w:val="0"/>
          <w:numId w:val="1"/>
        </w:numPr>
        <w:tabs>
          <w:tab w:val="clear" w:pos="720"/>
          <w:tab w:val="left" w:pos="1134"/>
          <w:tab w:val="num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Навести суб’єкти та об’єкти інтелектуальної власності.</w:t>
      </w:r>
    </w:p>
    <w:p w:rsidR="00200280" w:rsidRPr="00200280" w:rsidRDefault="00200280" w:rsidP="00200280">
      <w:pPr>
        <w:numPr>
          <w:ilvl w:val="0"/>
          <w:numId w:val="1"/>
        </w:numPr>
        <w:tabs>
          <w:tab w:val="clear" w:pos="720"/>
          <w:tab w:val="left" w:pos="1134"/>
          <w:tab w:val="num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Навести особливості функціонування бізнес-інкубатора.</w:t>
      </w:r>
    </w:p>
    <w:p w:rsidR="00200280" w:rsidRPr="00200280" w:rsidRDefault="00200280" w:rsidP="00200280">
      <w:pPr>
        <w:numPr>
          <w:ilvl w:val="0"/>
          <w:numId w:val="1"/>
        </w:numPr>
        <w:tabs>
          <w:tab w:val="clear" w:pos="720"/>
          <w:tab w:val="left" w:pos="1134"/>
          <w:tab w:val="num" w:pos="15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Зазначити завдання центру трансферу технологій.</w:t>
      </w:r>
    </w:p>
    <w:p w:rsid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20028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  <w:t>Тестові завдання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>1. Інтелектуальну власність це: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>а) результат інтелектуальної, творчої діяльності однієї людини (автора, виконавця, винахідника та інш.) або кількох осіб;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б) це надзвичайно складна інституція, а серцевиною є авторське право, суміжні права;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в) продукт людського розуму, результат творчості, який охороняється законом;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всі відповіді є правильними.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 xml:space="preserve">2. Організація, яка надає на певних умовах і на певний час спеціально обладнані приміщення та інше майно суб'єктам малого та середнього підприємництва, що розпочинають свою діяльність, з метою сприяння у набутті ними фінансової самостійності, - 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а) бізнес-інкубатор;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б) центру трансферу технологій;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в) партнер інкубатору;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правильної відповіді немає.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bookmarkStart w:id="0" w:name="_GoBack"/>
      <w:bookmarkEnd w:id="0"/>
      <w:r w:rsidRPr="00200280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>3. Комерціалізація результатів наукових досліджень - це: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а) відповідальний етап роботи з результатами наукової розробки, котра пройшла капіталізацію й визначена об'єктом інтелектуальної власності, на який одержано охоронні документи і який має специфічні ознаки, що дає можливість розглядати його як інноваційний товар, який відповідає умовам ринку;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б) виконання проектних робіт з розробкою робочих креслень, узгодження ціни та строків;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в) вивчення явищ та процесів, аналіз впливу на них різноманітних факторів, вивчення взаємодій між явищами з метою отримання доказаних та корисних для науки і практики рішень з максимальним ефектом;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правильної відповіді немає.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>4.Всесвітня організація інтелектуальної власності (ВОІВ) це: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а) міжнародна організація з питань інтелектуальної власності;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б) міжнародна організація з питань освіти, науки і культури;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в) міжнародна організація з безпеки і співробітництва в Європі;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002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міжнародна організація охорони здоров’я.</w:t>
      </w:r>
    </w:p>
    <w:p w:rsidR="00200280" w:rsidRPr="00200280" w:rsidRDefault="00200280" w:rsidP="0020028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00280" w:rsidRPr="00200280" w:rsidRDefault="00200280" w:rsidP="00200280">
      <w:pPr>
        <w:tabs>
          <w:tab w:val="left" w:pos="1134"/>
        </w:tabs>
        <w:ind w:firstLine="709"/>
        <w:rPr>
          <w:lang w:val="uk-UA"/>
        </w:rPr>
      </w:pPr>
    </w:p>
    <w:sectPr w:rsidR="00200280" w:rsidRPr="0020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84D30"/>
    <w:multiLevelType w:val="hybridMultilevel"/>
    <w:tmpl w:val="3182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23"/>
    <w:rsid w:val="00200280"/>
    <w:rsid w:val="004D4F23"/>
    <w:rsid w:val="005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3535-60EE-4350-A367-F21BD3B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2022-10-11T11:20:00Z</dcterms:created>
  <dcterms:modified xsi:type="dcterms:W3CDTF">2022-10-11T11:39:00Z</dcterms:modified>
</cp:coreProperties>
</file>