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Style w:val="a5"/>
          <w:sz w:val="28"/>
          <w:szCs w:val="28"/>
        </w:rPr>
      </w:pPr>
      <w:r w:rsidRPr="00F0613D">
        <w:rPr>
          <w:rStyle w:val="a5"/>
          <w:sz w:val="28"/>
          <w:szCs w:val="28"/>
        </w:rPr>
        <w:t>Тема</w:t>
      </w:r>
      <w:r w:rsidR="00FC674F" w:rsidRPr="00F0613D">
        <w:rPr>
          <w:rStyle w:val="a5"/>
          <w:sz w:val="28"/>
          <w:szCs w:val="28"/>
        </w:rPr>
        <w:t xml:space="preserve"> 2</w:t>
      </w:r>
      <w:r w:rsidRPr="00F0613D">
        <w:rPr>
          <w:rStyle w:val="a5"/>
          <w:sz w:val="28"/>
          <w:szCs w:val="28"/>
        </w:rPr>
        <w:t>.</w:t>
      </w:r>
      <w:r w:rsidR="00F0613D">
        <w:rPr>
          <w:rStyle w:val="a5"/>
          <w:sz w:val="28"/>
          <w:szCs w:val="28"/>
        </w:rPr>
        <w:t xml:space="preserve"> </w:t>
      </w:r>
      <w:r w:rsidRPr="00F0613D">
        <w:rPr>
          <w:rStyle w:val="a5"/>
          <w:sz w:val="28"/>
          <w:szCs w:val="28"/>
        </w:rPr>
        <w:t>Основи організації роботи закладів ресторанного господарства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</w:p>
    <w:p w:rsidR="00317937" w:rsidRPr="00F0613D" w:rsidRDefault="00317937" w:rsidP="0031793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613D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Мета:</w:t>
      </w:r>
      <w:r w:rsidR="00F061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0613D">
        <w:rPr>
          <w:rFonts w:ascii="Times New Roman" w:hAnsi="Times New Roman" w:cs="Times New Roman"/>
          <w:sz w:val="28"/>
          <w:szCs w:val="28"/>
          <w:shd w:val="clear" w:color="auto" w:fill="FFFFFF"/>
        </w:rPr>
        <w:t>Розуміти особливості виробничо-торговельної структури закладів ресторанного господарства. Знати класифікаційні ознаки виробничої структури закладів ресторанного господарства. </w:t>
      </w:r>
    </w:p>
    <w:p w:rsidR="00317937" w:rsidRPr="00F0613D" w:rsidRDefault="00317937" w:rsidP="0031793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F0613D">
        <w:rPr>
          <w:rStyle w:val="a5"/>
          <w:sz w:val="28"/>
          <w:szCs w:val="28"/>
        </w:rPr>
        <w:t>План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F0613D">
        <w:rPr>
          <w:sz w:val="28"/>
          <w:szCs w:val="28"/>
        </w:rPr>
        <w:t>1. Аналіз динаміки розвитку галузі ресторанного господарства.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F0613D">
        <w:rPr>
          <w:sz w:val="28"/>
          <w:szCs w:val="28"/>
        </w:rPr>
        <w:t>2. Визначення особливостей виробничо-сервісного процесу залежно від функцій діючих закладів ресторанного господарства.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F0613D">
        <w:rPr>
          <w:sz w:val="28"/>
          <w:szCs w:val="28"/>
        </w:rPr>
        <w:t>3. Моделювання виробничо-торговельної структури закладів ресторанного господарства різних типів.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p w:rsidR="00317937" w:rsidRPr="00F0613D" w:rsidRDefault="00317937" w:rsidP="00317937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  <w:shd w:val="clear" w:color="auto" w:fill="FFFFFF"/>
        </w:rPr>
      </w:pPr>
      <w:r w:rsidRPr="00F0613D">
        <w:rPr>
          <w:rStyle w:val="a5"/>
          <w:sz w:val="28"/>
          <w:szCs w:val="28"/>
          <w:shd w:val="clear" w:color="auto" w:fill="FFFFFF"/>
        </w:rPr>
        <w:t>Хід роботи:</w:t>
      </w:r>
    </w:p>
    <w:p w:rsidR="00317937" w:rsidRPr="00F0613D" w:rsidRDefault="00317937" w:rsidP="00317937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  <w:shd w:val="clear" w:color="auto" w:fill="FFFFFF"/>
        </w:rPr>
      </w:pPr>
      <w:r w:rsidRPr="00F0613D">
        <w:rPr>
          <w:sz w:val="28"/>
          <w:szCs w:val="28"/>
          <w:shd w:val="clear" w:color="auto" w:fill="FFFFFF"/>
        </w:rPr>
        <w:t>Необхідно вивчити сучасний стан ресторанного господарства в Україні та зробити відповідні висновки, а також проаналізувати динаміку розвитку галузі. </w:t>
      </w:r>
    </w:p>
    <w:p w:rsidR="00317937" w:rsidRPr="00F0613D" w:rsidRDefault="00317937" w:rsidP="00317937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  <w:shd w:val="clear" w:color="auto" w:fill="FFFFFF"/>
        </w:rPr>
      </w:pPr>
    </w:p>
    <w:p w:rsidR="00FC674F" w:rsidRPr="00F0613D" w:rsidRDefault="00FC674F" w:rsidP="00FC674F">
      <w:pPr>
        <w:pStyle w:val="a3"/>
        <w:spacing w:before="0" w:beforeAutospacing="0" w:after="0" w:afterAutospacing="0" w:line="276" w:lineRule="auto"/>
        <w:contextualSpacing/>
        <w:jc w:val="center"/>
        <w:rPr>
          <w:b/>
          <w:sz w:val="28"/>
          <w:szCs w:val="28"/>
          <w:shd w:val="clear" w:color="auto" w:fill="FFFFFF"/>
        </w:rPr>
      </w:pPr>
      <w:r w:rsidRPr="00F0613D">
        <w:rPr>
          <w:b/>
          <w:sz w:val="28"/>
          <w:szCs w:val="28"/>
          <w:shd w:val="clear" w:color="auto" w:fill="FFFFFF"/>
        </w:rPr>
        <w:t>Практичні завдання</w:t>
      </w:r>
    </w:p>
    <w:p w:rsidR="00317937" w:rsidRPr="00F0613D" w:rsidRDefault="00317937" w:rsidP="00317937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  <w:shd w:val="clear" w:color="auto" w:fill="FFFFFF"/>
        </w:rPr>
      </w:pPr>
      <w:r w:rsidRPr="00F0613D">
        <w:rPr>
          <w:rStyle w:val="a5"/>
          <w:sz w:val="28"/>
          <w:szCs w:val="28"/>
          <w:shd w:val="clear" w:color="auto" w:fill="FFFFFF"/>
        </w:rPr>
        <w:t>Завдання 1.</w:t>
      </w:r>
      <w:r w:rsidR="00F0613D">
        <w:rPr>
          <w:sz w:val="28"/>
          <w:szCs w:val="28"/>
          <w:shd w:val="clear" w:color="auto" w:fill="FFFFFF"/>
        </w:rPr>
        <w:t xml:space="preserve"> </w:t>
      </w:r>
      <w:r w:rsidRPr="00F0613D">
        <w:rPr>
          <w:sz w:val="28"/>
          <w:szCs w:val="28"/>
          <w:shd w:val="clear" w:color="auto" w:fill="FFFFFF"/>
        </w:rPr>
        <w:t>Проаналізувати динаміку розвитку закладів ресторанного господарства за типами (ресторани, кафе, бари, їдальні та постачання їжі) і побудувати діаграму (чи гістограму).</w:t>
      </w:r>
    </w:p>
    <w:tbl>
      <w:tblPr>
        <w:tblW w:w="538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797"/>
        <w:gridCol w:w="752"/>
        <w:gridCol w:w="736"/>
        <w:gridCol w:w="1057"/>
        <w:gridCol w:w="1047"/>
        <w:gridCol w:w="1334"/>
        <w:gridCol w:w="1334"/>
      </w:tblGrid>
      <w:tr w:rsidR="00F0613D" w:rsidRPr="00F0613D" w:rsidTr="004E6150">
        <w:tc>
          <w:tcPr>
            <w:tcW w:w="1530" w:type="pct"/>
            <w:vMerge w:val="restart"/>
            <w:vAlign w:val="center"/>
            <w:hideMark/>
          </w:tcPr>
          <w:p w:rsidR="00317937" w:rsidRPr="00F0613D" w:rsidRDefault="00317937" w:rsidP="00FC674F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Показники</w:t>
            </w:r>
          </w:p>
        </w:tc>
        <w:tc>
          <w:tcPr>
            <w:tcW w:w="1229" w:type="pct"/>
            <w:gridSpan w:val="3"/>
            <w:vAlign w:val="center"/>
            <w:hideMark/>
          </w:tcPr>
          <w:p w:rsidR="00317937" w:rsidRPr="00F0613D" w:rsidRDefault="00317937" w:rsidP="00FC674F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За станом на 1 січня року</w:t>
            </w:r>
          </w:p>
        </w:tc>
        <w:tc>
          <w:tcPr>
            <w:tcW w:w="1107" w:type="pct"/>
            <w:gridSpan w:val="2"/>
            <w:vAlign w:val="center"/>
            <w:hideMark/>
          </w:tcPr>
          <w:p w:rsidR="00317937" w:rsidRPr="00F0613D" w:rsidRDefault="00317937" w:rsidP="00FC674F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Відхилення</w:t>
            </w:r>
          </w:p>
        </w:tc>
        <w:tc>
          <w:tcPr>
            <w:tcW w:w="1135" w:type="pct"/>
            <w:gridSpan w:val="2"/>
            <w:vAlign w:val="center"/>
            <w:hideMark/>
          </w:tcPr>
          <w:p w:rsidR="001E5D61" w:rsidRPr="00F0613D" w:rsidRDefault="00317937" w:rsidP="00FC674F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</w:rPr>
            </w:pPr>
            <w:r w:rsidRPr="00F0613D">
              <w:rPr>
                <w:rStyle w:val="a5"/>
              </w:rPr>
              <w:t xml:space="preserve">Середньорічні темпи приросту (+) / скорочення </w:t>
            </w:r>
          </w:p>
          <w:p w:rsidR="00317937" w:rsidRPr="00F0613D" w:rsidRDefault="00317937" w:rsidP="00FC674F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(-), % упродовж</w:t>
            </w:r>
          </w:p>
        </w:tc>
      </w:tr>
      <w:tr w:rsidR="00F0613D" w:rsidRPr="00F0613D" w:rsidTr="004E6150">
        <w:tc>
          <w:tcPr>
            <w:tcW w:w="0" w:type="auto"/>
            <w:vMerge/>
            <w:vAlign w:val="center"/>
            <w:hideMark/>
          </w:tcPr>
          <w:p w:rsidR="00317937" w:rsidRPr="00F0613D" w:rsidRDefault="00317937" w:rsidP="00FC674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  <w:hideMark/>
          </w:tcPr>
          <w:p w:rsidR="00317937" w:rsidRPr="00F0613D" w:rsidRDefault="00317937" w:rsidP="00FC674F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2017</w:t>
            </w:r>
          </w:p>
        </w:tc>
        <w:tc>
          <w:tcPr>
            <w:tcW w:w="405" w:type="pct"/>
            <w:vAlign w:val="center"/>
            <w:hideMark/>
          </w:tcPr>
          <w:p w:rsidR="00317937" w:rsidRPr="00F0613D" w:rsidRDefault="00317937" w:rsidP="00FC674F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2018</w:t>
            </w:r>
          </w:p>
        </w:tc>
        <w:tc>
          <w:tcPr>
            <w:tcW w:w="397" w:type="pct"/>
            <w:vAlign w:val="center"/>
            <w:hideMark/>
          </w:tcPr>
          <w:p w:rsidR="00317937" w:rsidRPr="00F0613D" w:rsidRDefault="00317937" w:rsidP="00FC674F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2019</w:t>
            </w:r>
          </w:p>
        </w:tc>
        <w:tc>
          <w:tcPr>
            <w:tcW w:w="556" w:type="pct"/>
            <w:vAlign w:val="center"/>
          </w:tcPr>
          <w:p w:rsidR="00317937" w:rsidRPr="00F0613D" w:rsidRDefault="001E5D61" w:rsidP="001E5D61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b/>
              </w:rPr>
            </w:pPr>
            <w:r w:rsidRPr="00F0613D">
              <w:rPr>
                <w:b/>
              </w:rPr>
              <w:t>2018/2017</w:t>
            </w:r>
          </w:p>
        </w:tc>
        <w:tc>
          <w:tcPr>
            <w:tcW w:w="551" w:type="pct"/>
            <w:vAlign w:val="center"/>
          </w:tcPr>
          <w:p w:rsidR="00317937" w:rsidRPr="00F0613D" w:rsidRDefault="001E5D61" w:rsidP="001E5D61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b/>
              </w:rPr>
            </w:pPr>
            <w:r w:rsidRPr="00F0613D">
              <w:rPr>
                <w:b/>
              </w:rPr>
              <w:t>2019/2018</w:t>
            </w:r>
          </w:p>
        </w:tc>
        <w:tc>
          <w:tcPr>
            <w:tcW w:w="575" w:type="pct"/>
            <w:vAlign w:val="center"/>
            <w:hideMark/>
          </w:tcPr>
          <w:p w:rsidR="00317937" w:rsidRPr="00F0613D" w:rsidRDefault="00317937" w:rsidP="00FC674F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2017-2018</w:t>
            </w:r>
          </w:p>
        </w:tc>
        <w:tc>
          <w:tcPr>
            <w:tcW w:w="560" w:type="pct"/>
            <w:vAlign w:val="center"/>
            <w:hideMark/>
          </w:tcPr>
          <w:p w:rsidR="00317937" w:rsidRPr="00F0613D" w:rsidRDefault="00317937" w:rsidP="00FC674F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2018-2019</w:t>
            </w:r>
          </w:p>
        </w:tc>
      </w:tr>
      <w:tr w:rsidR="00F0613D" w:rsidRPr="00F0613D" w:rsidTr="0080126D">
        <w:tc>
          <w:tcPr>
            <w:tcW w:w="1530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</w:pPr>
            <w:r w:rsidRPr="00F0613D">
              <w:t>Кількість закладів РГ, одиниць, у т.ч. підприємств-юридичних осіб за видом економічної діяльності:</w:t>
            </w:r>
          </w:p>
        </w:tc>
        <w:tc>
          <w:tcPr>
            <w:tcW w:w="427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23369</w:t>
            </w:r>
          </w:p>
        </w:tc>
        <w:tc>
          <w:tcPr>
            <w:tcW w:w="405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22918</w:t>
            </w:r>
          </w:p>
        </w:tc>
        <w:tc>
          <w:tcPr>
            <w:tcW w:w="397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21619</w:t>
            </w:r>
          </w:p>
        </w:tc>
        <w:tc>
          <w:tcPr>
            <w:tcW w:w="556" w:type="pct"/>
            <w:vAlign w:val="center"/>
          </w:tcPr>
          <w:p w:rsidR="004E6150" w:rsidRPr="00F0613D" w:rsidRDefault="004E6150" w:rsidP="0080126D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color w:val="FF0000"/>
              </w:rPr>
            </w:pPr>
            <w:r w:rsidRPr="00F0613D">
              <w:rPr>
                <w:rStyle w:val="a5"/>
                <w:color w:val="FF0000"/>
              </w:rPr>
              <w:t>=2018-2017</w:t>
            </w:r>
          </w:p>
        </w:tc>
        <w:tc>
          <w:tcPr>
            <w:tcW w:w="551" w:type="pct"/>
            <w:vAlign w:val="center"/>
          </w:tcPr>
          <w:p w:rsidR="004E6150" w:rsidRPr="00F0613D" w:rsidRDefault="004E6150" w:rsidP="0080126D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color w:val="FF0000"/>
              </w:rPr>
            </w:pPr>
            <w:r w:rsidRPr="00F0613D">
              <w:rPr>
                <w:rStyle w:val="a5"/>
                <w:color w:val="FF0000"/>
              </w:rPr>
              <w:t>=2019-2018</w:t>
            </w:r>
          </w:p>
        </w:tc>
        <w:tc>
          <w:tcPr>
            <w:tcW w:w="575" w:type="pct"/>
            <w:vAlign w:val="center"/>
            <w:hideMark/>
          </w:tcPr>
          <w:p w:rsidR="004E6150" w:rsidRPr="00F0613D" w:rsidRDefault="004E6150" w:rsidP="0080126D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b/>
                <w:color w:val="FF0000"/>
              </w:rPr>
            </w:pPr>
            <w:r w:rsidRPr="00F0613D">
              <w:rPr>
                <w:b/>
                <w:color w:val="FF0000"/>
              </w:rPr>
              <w:t>=(2018/2017) * 100 =</w:t>
            </w:r>
          </w:p>
        </w:tc>
        <w:tc>
          <w:tcPr>
            <w:tcW w:w="560" w:type="pct"/>
            <w:vAlign w:val="center"/>
            <w:hideMark/>
          </w:tcPr>
          <w:p w:rsidR="004E6150" w:rsidRPr="00F0613D" w:rsidRDefault="004E6150" w:rsidP="0080126D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b/>
                <w:color w:val="FF0000"/>
              </w:rPr>
            </w:pPr>
            <w:r w:rsidRPr="00F0613D">
              <w:rPr>
                <w:b/>
                <w:color w:val="FF0000"/>
              </w:rPr>
              <w:t>=(2019/2018) * 100 =</w:t>
            </w:r>
          </w:p>
        </w:tc>
      </w:tr>
      <w:tr w:rsidR="00F0613D" w:rsidRPr="00F0613D" w:rsidTr="004E6150">
        <w:tc>
          <w:tcPr>
            <w:tcW w:w="1530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</w:pPr>
            <w:r w:rsidRPr="00F0613D">
              <w:t>ресторанне господарство</w:t>
            </w:r>
          </w:p>
        </w:tc>
        <w:tc>
          <w:tcPr>
            <w:tcW w:w="427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9917</w:t>
            </w:r>
          </w:p>
        </w:tc>
        <w:tc>
          <w:tcPr>
            <w:tcW w:w="405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9887</w:t>
            </w:r>
          </w:p>
        </w:tc>
        <w:tc>
          <w:tcPr>
            <w:tcW w:w="397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9087</w:t>
            </w:r>
          </w:p>
        </w:tc>
        <w:tc>
          <w:tcPr>
            <w:tcW w:w="556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51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75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 </w:t>
            </w:r>
          </w:p>
        </w:tc>
        <w:tc>
          <w:tcPr>
            <w:tcW w:w="560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 </w:t>
            </w:r>
          </w:p>
        </w:tc>
      </w:tr>
      <w:tr w:rsidR="00F0613D" w:rsidRPr="00F0613D" w:rsidTr="004E6150">
        <w:tc>
          <w:tcPr>
            <w:tcW w:w="1530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</w:pPr>
            <w:r w:rsidRPr="00F0613D">
              <w:t>інші види</w:t>
            </w:r>
          </w:p>
        </w:tc>
        <w:tc>
          <w:tcPr>
            <w:tcW w:w="427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13452</w:t>
            </w:r>
          </w:p>
        </w:tc>
        <w:tc>
          <w:tcPr>
            <w:tcW w:w="405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13031</w:t>
            </w:r>
          </w:p>
        </w:tc>
        <w:tc>
          <w:tcPr>
            <w:tcW w:w="397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12532</w:t>
            </w:r>
          </w:p>
        </w:tc>
        <w:tc>
          <w:tcPr>
            <w:tcW w:w="556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51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75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 </w:t>
            </w:r>
          </w:p>
        </w:tc>
        <w:tc>
          <w:tcPr>
            <w:tcW w:w="560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 </w:t>
            </w:r>
          </w:p>
        </w:tc>
      </w:tr>
      <w:tr w:rsidR="00F0613D" w:rsidRPr="00F0613D" w:rsidTr="004E6150">
        <w:tc>
          <w:tcPr>
            <w:tcW w:w="1530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</w:pPr>
            <w:r w:rsidRPr="00F0613D">
              <w:t>з них заклади РГ типів:</w:t>
            </w:r>
          </w:p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</w:pPr>
            <w:r w:rsidRPr="00F0613D">
              <w:t>ресторан, одиниць</w:t>
            </w:r>
          </w:p>
        </w:tc>
        <w:tc>
          <w:tcPr>
            <w:tcW w:w="427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1408</w:t>
            </w:r>
          </w:p>
        </w:tc>
        <w:tc>
          <w:tcPr>
            <w:tcW w:w="405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1460</w:t>
            </w:r>
          </w:p>
        </w:tc>
        <w:tc>
          <w:tcPr>
            <w:tcW w:w="397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1453</w:t>
            </w:r>
          </w:p>
        </w:tc>
        <w:tc>
          <w:tcPr>
            <w:tcW w:w="556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51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75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 </w:t>
            </w:r>
          </w:p>
        </w:tc>
        <w:tc>
          <w:tcPr>
            <w:tcW w:w="560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 </w:t>
            </w:r>
          </w:p>
        </w:tc>
      </w:tr>
      <w:tr w:rsidR="00F0613D" w:rsidRPr="00F0613D" w:rsidTr="004E6150">
        <w:tc>
          <w:tcPr>
            <w:tcW w:w="1530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</w:pPr>
            <w:r w:rsidRPr="00F0613D">
              <w:t>кафе, закусочна, буфет, одиниць</w:t>
            </w:r>
          </w:p>
        </w:tc>
        <w:tc>
          <w:tcPr>
            <w:tcW w:w="427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9454</w:t>
            </w:r>
          </w:p>
        </w:tc>
        <w:tc>
          <w:tcPr>
            <w:tcW w:w="405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9049</w:t>
            </w:r>
          </w:p>
        </w:tc>
        <w:tc>
          <w:tcPr>
            <w:tcW w:w="397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8108</w:t>
            </w:r>
          </w:p>
        </w:tc>
        <w:tc>
          <w:tcPr>
            <w:tcW w:w="556" w:type="pct"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</w:p>
        </w:tc>
        <w:tc>
          <w:tcPr>
            <w:tcW w:w="551" w:type="pct"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</w:p>
        </w:tc>
        <w:tc>
          <w:tcPr>
            <w:tcW w:w="575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 </w:t>
            </w:r>
          </w:p>
        </w:tc>
        <w:tc>
          <w:tcPr>
            <w:tcW w:w="560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 </w:t>
            </w:r>
          </w:p>
        </w:tc>
      </w:tr>
      <w:tr w:rsidR="00F0613D" w:rsidRPr="00F0613D" w:rsidTr="004E6150">
        <w:tc>
          <w:tcPr>
            <w:tcW w:w="1530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</w:pPr>
            <w:r w:rsidRPr="00F0613D">
              <w:t>бар, одиниць</w:t>
            </w:r>
          </w:p>
        </w:tc>
        <w:tc>
          <w:tcPr>
            <w:tcW w:w="427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2453</w:t>
            </w:r>
          </w:p>
        </w:tc>
        <w:tc>
          <w:tcPr>
            <w:tcW w:w="405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2448</w:t>
            </w:r>
          </w:p>
        </w:tc>
        <w:tc>
          <w:tcPr>
            <w:tcW w:w="397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2266</w:t>
            </w:r>
          </w:p>
        </w:tc>
        <w:tc>
          <w:tcPr>
            <w:tcW w:w="556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51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75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 </w:t>
            </w:r>
          </w:p>
        </w:tc>
        <w:tc>
          <w:tcPr>
            <w:tcW w:w="560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 </w:t>
            </w:r>
          </w:p>
        </w:tc>
      </w:tr>
      <w:tr w:rsidR="00F0613D" w:rsidRPr="00F0613D" w:rsidTr="004E6150">
        <w:tc>
          <w:tcPr>
            <w:tcW w:w="1530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</w:pPr>
            <w:r w:rsidRPr="00F0613D">
              <w:t>їдальня, одиниць</w:t>
            </w:r>
          </w:p>
        </w:tc>
        <w:tc>
          <w:tcPr>
            <w:tcW w:w="427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9990</w:t>
            </w:r>
          </w:p>
        </w:tc>
        <w:tc>
          <w:tcPr>
            <w:tcW w:w="405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9891</w:t>
            </w:r>
          </w:p>
        </w:tc>
        <w:tc>
          <w:tcPr>
            <w:tcW w:w="397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9665</w:t>
            </w:r>
          </w:p>
        </w:tc>
        <w:tc>
          <w:tcPr>
            <w:tcW w:w="556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51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75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 </w:t>
            </w:r>
          </w:p>
        </w:tc>
        <w:tc>
          <w:tcPr>
            <w:tcW w:w="560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 </w:t>
            </w:r>
          </w:p>
        </w:tc>
      </w:tr>
      <w:tr w:rsidR="00F0613D" w:rsidRPr="00F0613D" w:rsidTr="004E6150">
        <w:tc>
          <w:tcPr>
            <w:tcW w:w="1530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</w:pPr>
            <w:r w:rsidRPr="00F0613D">
              <w:t>інших типів, одиниць</w:t>
            </w:r>
          </w:p>
        </w:tc>
        <w:tc>
          <w:tcPr>
            <w:tcW w:w="427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64</w:t>
            </w:r>
          </w:p>
        </w:tc>
        <w:tc>
          <w:tcPr>
            <w:tcW w:w="405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70</w:t>
            </w:r>
          </w:p>
        </w:tc>
        <w:tc>
          <w:tcPr>
            <w:tcW w:w="397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127</w:t>
            </w:r>
          </w:p>
        </w:tc>
        <w:tc>
          <w:tcPr>
            <w:tcW w:w="556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51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75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 </w:t>
            </w:r>
          </w:p>
        </w:tc>
        <w:tc>
          <w:tcPr>
            <w:tcW w:w="560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 </w:t>
            </w:r>
          </w:p>
        </w:tc>
      </w:tr>
      <w:tr w:rsidR="00F0613D" w:rsidRPr="00F0613D" w:rsidTr="004E6150">
        <w:tc>
          <w:tcPr>
            <w:tcW w:w="1530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</w:pPr>
            <w:r w:rsidRPr="00F0613D">
              <w:t xml:space="preserve">Середня кількість закладів </w:t>
            </w:r>
            <w:r w:rsidRPr="00F0613D">
              <w:lastRenderedPageBreak/>
              <w:t>РГ у розрахунку на одне підприємство РГ, одиниць</w:t>
            </w:r>
          </w:p>
        </w:tc>
        <w:tc>
          <w:tcPr>
            <w:tcW w:w="427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lastRenderedPageBreak/>
              <w:t>2</w:t>
            </w:r>
          </w:p>
        </w:tc>
        <w:tc>
          <w:tcPr>
            <w:tcW w:w="405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2</w:t>
            </w:r>
          </w:p>
        </w:tc>
        <w:tc>
          <w:tcPr>
            <w:tcW w:w="397" w:type="pct"/>
            <w:vAlign w:val="center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2</w:t>
            </w:r>
          </w:p>
        </w:tc>
        <w:tc>
          <w:tcPr>
            <w:tcW w:w="556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51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75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 </w:t>
            </w:r>
          </w:p>
        </w:tc>
        <w:tc>
          <w:tcPr>
            <w:tcW w:w="560" w:type="pct"/>
            <w:hideMark/>
          </w:tcPr>
          <w:p w:rsidR="004E6150" w:rsidRPr="00F0613D" w:rsidRDefault="004E6150" w:rsidP="004E6150">
            <w:pPr>
              <w:pStyle w:val="a3"/>
              <w:spacing w:before="0" w:beforeAutospacing="0" w:after="0" w:afterAutospacing="0" w:line="276" w:lineRule="auto"/>
              <w:contextualSpacing/>
              <w:jc w:val="center"/>
            </w:pPr>
            <w:r w:rsidRPr="00F0613D">
              <w:t> </w:t>
            </w:r>
          </w:p>
        </w:tc>
      </w:tr>
    </w:tbl>
    <w:p w:rsidR="00F20122" w:rsidRPr="00F0613D" w:rsidRDefault="00F20122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Style w:val="a5"/>
          <w:sz w:val="28"/>
          <w:szCs w:val="28"/>
        </w:rPr>
      </w:pP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F0613D">
        <w:rPr>
          <w:rStyle w:val="a5"/>
          <w:sz w:val="28"/>
          <w:szCs w:val="28"/>
        </w:rPr>
        <w:t>Методичні рекомендації до виконання.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F0613D">
        <w:rPr>
          <w:rStyle w:val="a5"/>
          <w:sz w:val="28"/>
          <w:szCs w:val="28"/>
        </w:rPr>
        <w:t>Абсолютне відхилення</w:t>
      </w:r>
      <w:r w:rsidRPr="00F0613D">
        <w:rPr>
          <w:sz w:val="28"/>
          <w:szCs w:val="28"/>
        </w:rPr>
        <w:t> розраховується за формулою: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F0613D">
        <w:rPr>
          <w:sz w:val="28"/>
          <w:szCs w:val="28"/>
        </w:rPr>
        <w:t>АВ = П</w:t>
      </w:r>
      <w:r w:rsidRPr="00F0613D">
        <w:rPr>
          <w:sz w:val="28"/>
          <w:szCs w:val="28"/>
          <w:vertAlign w:val="subscript"/>
        </w:rPr>
        <w:t>зв </w:t>
      </w:r>
      <w:r w:rsidRPr="00F0613D">
        <w:rPr>
          <w:sz w:val="28"/>
          <w:szCs w:val="28"/>
        </w:rPr>
        <w:t xml:space="preserve">– </w:t>
      </w:r>
      <w:proofErr w:type="spellStart"/>
      <w:r w:rsidRPr="00F0613D">
        <w:rPr>
          <w:sz w:val="28"/>
          <w:szCs w:val="28"/>
        </w:rPr>
        <w:t>П</w:t>
      </w:r>
      <w:r w:rsidRPr="00F0613D">
        <w:rPr>
          <w:sz w:val="28"/>
          <w:szCs w:val="28"/>
          <w:vertAlign w:val="subscript"/>
        </w:rPr>
        <w:t>баз</w:t>
      </w:r>
      <w:proofErr w:type="spellEnd"/>
      <w:r w:rsidRPr="00F0613D">
        <w:rPr>
          <w:sz w:val="28"/>
          <w:szCs w:val="28"/>
          <w:vertAlign w:val="subscript"/>
        </w:rPr>
        <w:t>,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F0613D">
        <w:rPr>
          <w:sz w:val="28"/>
          <w:szCs w:val="28"/>
        </w:rPr>
        <w:t>де П</w:t>
      </w:r>
      <w:r w:rsidRPr="00F0613D">
        <w:rPr>
          <w:sz w:val="28"/>
          <w:szCs w:val="28"/>
          <w:vertAlign w:val="subscript"/>
        </w:rPr>
        <w:t>зв </w:t>
      </w:r>
      <w:r w:rsidRPr="00F0613D">
        <w:rPr>
          <w:sz w:val="28"/>
          <w:szCs w:val="28"/>
        </w:rPr>
        <w:t>– показники звітного періоду;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F0613D">
        <w:rPr>
          <w:sz w:val="28"/>
          <w:szCs w:val="28"/>
        </w:rPr>
        <w:t>П</w:t>
      </w:r>
      <w:r w:rsidRPr="00F0613D">
        <w:rPr>
          <w:sz w:val="28"/>
          <w:szCs w:val="28"/>
          <w:vertAlign w:val="subscript"/>
        </w:rPr>
        <w:t>баз </w:t>
      </w:r>
      <w:r w:rsidRPr="00F0613D">
        <w:rPr>
          <w:sz w:val="28"/>
          <w:szCs w:val="28"/>
        </w:rPr>
        <w:t>– показники базового періоду.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F0613D">
        <w:rPr>
          <w:sz w:val="28"/>
          <w:szCs w:val="28"/>
        </w:rPr>
        <w:t>Приклад: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F0613D">
        <w:rPr>
          <w:sz w:val="28"/>
          <w:szCs w:val="28"/>
        </w:rPr>
        <w:t>Абсолютне відхилення кількості закладів ресторанного господарства 2019 р. у порівнянні з 2017 р. становить: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F0613D">
        <w:rPr>
          <w:sz w:val="28"/>
          <w:szCs w:val="28"/>
        </w:rPr>
        <w:t>АВ = П</w:t>
      </w:r>
      <w:r w:rsidRPr="00F0613D">
        <w:rPr>
          <w:sz w:val="28"/>
          <w:szCs w:val="28"/>
          <w:vertAlign w:val="subscript"/>
        </w:rPr>
        <w:t>2019</w:t>
      </w:r>
      <w:r w:rsidR="00F0613D">
        <w:rPr>
          <w:sz w:val="28"/>
          <w:szCs w:val="28"/>
          <w:vertAlign w:val="subscript"/>
        </w:rPr>
        <w:t xml:space="preserve"> </w:t>
      </w:r>
      <w:r w:rsidRPr="00F0613D">
        <w:rPr>
          <w:sz w:val="28"/>
          <w:szCs w:val="28"/>
        </w:rPr>
        <w:t>– П</w:t>
      </w:r>
      <w:r w:rsidRPr="00F0613D">
        <w:rPr>
          <w:sz w:val="28"/>
          <w:szCs w:val="28"/>
          <w:vertAlign w:val="subscript"/>
        </w:rPr>
        <w:t>2017</w:t>
      </w:r>
      <w:r w:rsidR="00F0613D">
        <w:rPr>
          <w:sz w:val="28"/>
          <w:szCs w:val="28"/>
          <w:vertAlign w:val="subscript"/>
        </w:rPr>
        <w:t xml:space="preserve"> </w:t>
      </w:r>
      <w:r w:rsidRPr="00F0613D">
        <w:rPr>
          <w:sz w:val="28"/>
          <w:szCs w:val="28"/>
        </w:rPr>
        <w:t>=</w:t>
      </w:r>
      <w:r w:rsidR="00F0613D">
        <w:rPr>
          <w:sz w:val="28"/>
          <w:szCs w:val="28"/>
        </w:rPr>
        <w:t xml:space="preserve"> </w:t>
      </w:r>
      <w:r w:rsidRPr="00F0613D">
        <w:rPr>
          <w:sz w:val="28"/>
          <w:szCs w:val="28"/>
        </w:rPr>
        <w:t>21619 – 23369 = -1750 од.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F0613D">
        <w:rPr>
          <w:sz w:val="28"/>
          <w:szCs w:val="28"/>
        </w:rPr>
        <w:t>Тобто протягом 2017-2019 р. кількість закладів ресторанного господарства зменшилась на 1750 од.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F0613D">
        <w:rPr>
          <w:rStyle w:val="a5"/>
          <w:sz w:val="28"/>
          <w:szCs w:val="28"/>
        </w:rPr>
        <w:t>Відносне відхилення</w:t>
      </w:r>
      <w:r w:rsidRPr="00F0613D">
        <w:rPr>
          <w:sz w:val="28"/>
          <w:szCs w:val="28"/>
        </w:rPr>
        <w:t> розраховується за формулою: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F0613D">
        <w:rPr>
          <w:sz w:val="28"/>
          <w:szCs w:val="28"/>
        </w:rPr>
        <w:t>ВВ = (</w:t>
      </w:r>
      <w:proofErr w:type="spellStart"/>
      <w:r w:rsidRPr="00F0613D">
        <w:rPr>
          <w:sz w:val="28"/>
          <w:szCs w:val="28"/>
        </w:rPr>
        <w:t>П</w:t>
      </w:r>
      <w:r w:rsidRPr="00F0613D">
        <w:rPr>
          <w:sz w:val="28"/>
          <w:szCs w:val="28"/>
          <w:vertAlign w:val="subscript"/>
        </w:rPr>
        <w:t>зв</w:t>
      </w:r>
      <w:proofErr w:type="spellEnd"/>
      <w:r w:rsidRPr="00F0613D">
        <w:rPr>
          <w:sz w:val="28"/>
          <w:szCs w:val="28"/>
          <w:vertAlign w:val="subscript"/>
        </w:rPr>
        <w:t> </w:t>
      </w:r>
      <w:r w:rsidRPr="00F0613D">
        <w:rPr>
          <w:sz w:val="28"/>
          <w:szCs w:val="28"/>
        </w:rPr>
        <w:t xml:space="preserve">/ </w:t>
      </w:r>
      <w:proofErr w:type="spellStart"/>
      <w:r w:rsidRPr="00F0613D">
        <w:rPr>
          <w:sz w:val="28"/>
          <w:szCs w:val="28"/>
        </w:rPr>
        <w:t>П</w:t>
      </w:r>
      <w:r w:rsidRPr="00F0613D">
        <w:rPr>
          <w:sz w:val="28"/>
          <w:szCs w:val="28"/>
          <w:vertAlign w:val="subscript"/>
        </w:rPr>
        <w:t>баз</w:t>
      </w:r>
      <w:proofErr w:type="spellEnd"/>
      <w:r w:rsidRPr="00F0613D">
        <w:rPr>
          <w:sz w:val="28"/>
          <w:szCs w:val="28"/>
        </w:rPr>
        <w:t>) * 100%.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F0613D">
        <w:rPr>
          <w:sz w:val="28"/>
          <w:szCs w:val="28"/>
        </w:rPr>
        <w:t>Приклад: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F0613D">
        <w:rPr>
          <w:sz w:val="28"/>
          <w:szCs w:val="28"/>
        </w:rPr>
        <w:t>Відносне відхилення кількості закладів ресторанного господарства 2019 р. у порівнянні з 2017 р. становить: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F0613D">
        <w:rPr>
          <w:sz w:val="28"/>
          <w:szCs w:val="28"/>
        </w:rPr>
        <w:t>ВВ = (П</w:t>
      </w:r>
      <w:r w:rsidRPr="00F0613D">
        <w:rPr>
          <w:sz w:val="28"/>
          <w:szCs w:val="28"/>
          <w:vertAlign w:val="subscript"/>
        </w:rPr>
        <w:t>2019 </w:t>
      </w:r>
      <w:r w:rsidRPr="00F0613D">
        <w:rPr>
          <w:sz w:val="28"/>
          <w:szCs w:val="28"/>
        </w:rPr>
        <w:t>/ П</w:t>
      </w:r>
      <w:r w:rsidRPr="00F0613D">
        <w:rPr>
          <w:sz w:val="28"/>
          <w:szCs w:val="28"/>
          <w:vertAlign w:val="subscript"/>
        </w:rPr>
        <w:t>2017</w:t>
      </w:r>
      <w:r w:rsidRPr="00F0613D">
        <w:rPr>
          <w:sz w:val="28"/>
          <w:szCs w:val="28"/>
        </w:rPr>
        <w:t>) *100%</w:t>
      </w:r>
      <w:r w:rsidRPr="00F0613D">
        <w:rPr>
          <w:sz w:val="28"/>
          <w:szCs w:val="28"/>
          <w:vertAlign w:val="subscript"/>
        </w:rPr>
        <w:t> </w:t>
      </w:r>
      <w:r w:rsidRPr="00F0613D">
        <w:rPr>
          <w:sz w:val="28"/>
          <w:szCs w:val="28"/>
        </w:rPr>
        <w:t>= (21619 / 23369) *100% = 92,5%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F0613D">
        <w:rPr>
          <w:sz w:val="28"/>
          <w:szCs w:val="28"/>
        </w:rPr>
        <w:t>Тобто протягом 2017-2019 р. кількість закладів ресторанного господарства зменшилась на 7,5% (100%-92,5%=7,5%).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F0613D">
        <w:rPr>
          <w:sz w:val="28"/>
          <w:szCs w:val="28"/>
        </w:rPr>
        <w:t> </w:t>
      </w:r>
      <w:r w:rsidRPr="00F0613D">
        <w:rPr>
          <w:rStyle w:val="a5"/>
          <w:sz w:val="28"/>
          <w:szCs w:val="28"/>
        </w:rPr>
        <w:t>Середньорічні</w:t>
      </w:r>
      <w:r w:rsidRPr="00F0613D">
        <w:rPr>
          <w:sz w:val="28"/>
          <w:szCs w:val="28"/>
        </w:rPr>
        <w:t> </w:t>
      </w:r>
      <w:r w:rsidRPr="00F0613D">
        <w:rPr>
          <w:rStyle w:val="a5"/>
          <w:sz w:val="28"/>
          <w:szCs w:val="28"/>
        </w:rPr>
        <w:t>темпи приросту/скорочення</w:t>
      </w:r>
      <w:r w:rsidRPr="00F0613D">
        <w:rPr>
          <w:sz w:val="28"/>
          <w:szCs w:val="28"/>
        </w:rPr>
        <w:t> розраховується за формулою: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F0613D">
        <w:rPr>
          <w:noProof/>
          <w:lang w:eastAsia="uk-UA"/>
        </w:rPr>
        <w:drawing>
          <wp:inline distT="0" distB="0" distL="0" distR="0" wp14:anchorId="5436E38E" wp14:editId="58C49B1F">
            <wp:extent cx="1704111" cy="681644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5047" t="44208" r="45856" b="49322"/>
                    <a:stretch/>
                  </pic:blipFill>
                  <pic:spPr bwMode="auto">
                    <a:xfrm>
                      <a:off x="0" y="0"/>
                      <a:ext cx="1747725" cy="699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0613D">
        <w:rPr>
          <w:sz w:val="28"/>
          <w:szCs w:val="28"/>
        </w:rPr>
        <w:br/>
      </w:r>
      <w:r w:rsidRPr="00F0613D">
        <w:rPr>
          <w:rStyle w:val="a5"/>
          <w:sz w:val="28"/>
          <w:szCs w:val="28"/>
        </w:rPr>
        <w:t>Середньорічні</w:t>
      </w:r>
      <w:r w:rsidR="008D76A4">
        <w:rPr>
          <w:sz w:val="28"/>
          <w:szCs w:val="28"/>
        </w:rPr>
        <w:t xml:space="preserve"> </w:t>
      </w:r>
      <w:r w:rsidRPr="00F0613D">
        <w:rPr>
          <w:rStyle w:val="a5"/>
          <w:sz w:val="28"/>
          <w:szCs w:val="28"/>
        </w:rPr>
        <w:t>темпи приросту/скорочення</w:t>
      </w:r>
      <w:r w:rsidR="008D76A4">
        <w:rPr>
          <w:rStyle w:val="a5"/>
          <w:sz w:val="28"/>
          <w:szCs w:val="28"/>
        </w:rPr>
        <w:t xml:space="preserve"> </w:t>
      </w:r>
      <w:r w:rsidRPr="00F0613D">
        <w:rPr>
          <w:sz w:val="28"/>
          <w:szCs w:val="28"/>
        </w:rPr>
        <w:t>характеризують абсолютний приріст у відносних величинах - відносний показник, що показує, на скільки відсотків один рівень більше (або менше) базисного рівня. Розраховується як процентне відношення абсолютного приросту до того базисного рівня, в порівнянні з яким абсолютний приріст розрахований.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F0613D">
        <w:rPr>
          <w:sz w:val="28"/>
          <w:szCs w:val="28"/>
        </w:rPr>
        <w:t>Приклад: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F0613D">
        <w:rPr>
          <w:sz w:val="28"/>
          <w:szCs w:val="28"/>
        </w:rPr>
        <w:t>Середньорічні темпи приросту/скорочення 2017-2018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F0613D">
        <w:rPr>
          <w:noProof/>
          <w:lang w:eastAsia="uk-UA"/>
        </w:rPr>
        <w:drawing>
          <wp:inline distT="0" distB="0" distL="0" distR="0" wp14:anchorId="6DF24949" wp14:editId="02F26145">
            <wp:extent cx="3077915" cy="55245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1001" t="63937" r="42621" b="30837"/>
                    <a:stretch/>
                  </pic:blipFill>
                  <pic:spPr bwMode="auto">
                    <a:xfrm>
                      <a:off x="0" y="0"/>
                      <a:ext cx="3138286" cy="563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F0613D">
        <w:rPr>
          <w:sz w:val="28"/>
          <w:szCs w:val="28"/>
        </w:rPr>
        <w:t>Середньорічні темпи приросту/скорочення 2018-2019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F0613D">
        <w:rPr>
          <w:noProof/>
          <w:lang w:eastAsia="uk-UA"/>
        </w:rPr>
        <w:drawing>
          <wp:inline distT="0" distB="0" distL="0" distR="0" wp14:anchorId="2C687DF6" wp14:editId="3FB523CE">
            <wp:extent cx="2889593" cy="540327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1420" t="75879" r="41364" b="18398"/>
                    <a:stretch/>
                  </pic:blipFill>
                  <pic:spPr bwMode="auto">
                    <a:xfrm>
                      <a:off x="0" y="0"/>
                      <a:ext cx="2926972" cy="547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F0613D">
        <w:rPr>
          <w:sz w:val="28"/>
          <w:szCs w:val="28"/>
        </w:rPr>
        <w:lastRenderedPageBreak/>
        <w:t>З огляду на результати, середньорічні темпи скорочення протягом 2017-2019 рр. були значними, що свідчить про негативні тенденції в галузі.</w:t>
      </w:r>
    </w:p>
    <w:p w:rsidR="00317937" w:rsidRPr="00F0613D" w:rsidRDefault="008D76A4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F0613D">
        <w:rPr>
          <w:rStyle w:val="a5"/>
          <w:sz w:val="28"/>
          <w:szCs w:val="28"/>
        </w:rPr>
        <w:t>Завдання 2.</w:t>
      </w:r>
      <w:r w:rsidR="008D76A4">
        <w:rPr>
          <w:sz w:val="28"/>
          <w:szCs w:val="28"/>
        </w:rPr>
        <w:t xml:space="preserve"> </w:t>
      </w:r>
      <w:r w:rsidRPr="00F0613D">
        <w:rPr>
          <w:sz w:val="28"/>
          <w:szCs w:val="28"/>
        </w:rPr>
        <w:t>Проаналізувати динаміку забезпеченості місцями в закладах ресторанного господарства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1"/>
        <w:gridCol w:w="670"/>
        <w:gridCol w:w="670"/>
        <w:gridCol w:w="670"/>
        <w:gridCol w:w="1037"/>
        <w:gridCol w:w="1037"/>
        <w:gridCol w:w="1334"/>
        <w:gridCol w:w="1334"/>
      </w:tblGrid>
      <w:tr w:rsidR="00F0613D" w:rsidRPr="00F0613D" w:rsidTr="00317937">
        <w:tc>
          <w:tcPr>
            <w:tcW w:w="1848" w:type="pct"/>
            <w:vMerge w:val="restart"/>
            <w:shd w:val="clear" w:color="auto" w:fill="FFFFFF"/>
            <w:vAlign w:val="center"/>
            <w:hideMark/>
          </w:tcPr>
          <w:p w:rsidR="00317937" w:rsidRPr="00F0613D" w:rsidRDefault="00317937" w:rsidP="00317937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Показники</w:t>
            </w:r>
          </w:p>
        </w:tc>
        <w:tc>
          <w:tcPr>
            <w:tcW w:w="1059" w:type="pct"/>
            <w:gridSpan w:val="3"/>
            <w:shd w:val="clear" w:color="auto" w:fill="FFFFFF"/>
            <w:vAlign w:val="center"/>
            <w:hideMark/>
          </w:tcPr>
          <w:p w:rsidR="00317937" w:rsidRPr="00F0613D" w:rsidRDefault="00317937" w:rsidP="00317937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За станом на 1 січня року</w:t>
            </w:r>
          </w:p>
        </w:tc>
        <w:tc>
          <w:tcPr>
            <w:tcW w:w="1184" w:type="pct"/>
            <w:gridSpan w:val="2"/>
            <w:shd w:val="clear" w:color="auto" w:fill="FFFFFF"/>
            <w:vAlign w:val="center"/>
            <w:hideMark/>
          </w:tcPr>
          <w:p w:rsidR="00317937" w:rsidRPr="00F0613D" w:rsidRDefault="00317937" w:rsidP="00317937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Відхилення</w:t>
            </w:r>
          </w:p>
        </w:tc>
        <w:tc>
          <w:tcPr>
            <w:tcW w:w="909" w:type="pct"/>
            <w:gridSpan w:val="2"/>
            <w:shd w:val="clear" w:color="auto" w:fill="FFFFFF"/>
            <w:vAlign w:val="center"/>
            <w:hideMark/>
          </w:tcPr>
          <w:p w:rsidR="00317937" w:rsidRPr="00F0613D" w:rsidRDefault="00317937" w:rsidP="00317937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Середньорічні темпи приросту (+) / скорочення (-), % упродовж</w:t>
            </w:r>
          </w:p>
        </w:tc>
      </w:tr>
      <w:tr w:rsidR="00F0613D" w:rsidRPr="00F0613D" w:rsidTr="00B749A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17937" w:rsidRPr="00F0613D" w:rsidRDefault="00317937" w:rsidP="00317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FFFFF"/>
            <w:vAlign w:val="center"/>
            <w:hideMark/>
          </w:tcPr>
          <w:p w:rsidR="00317937" w:rsidRPr="00F0613D" w:rsidRDefault="00317937" w:rsidP="00317937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2017</w:t>
            </w:r>
          </w:p>
        </w:tc>
        <w:tc>
          <w:tcPr>
            <w:tcW w:w="353" w:type="pct"/>
            <w:shd w:val="clear" w:color="auto" w:fill="FFFFFF"/>
            <w:vAlign w:val="center"/>
            <w:hideMark/>
          </w:tcPr>
          <w:p w:rsidR="00317937" w:rsidRPr="00F0613D" w:rsidRDefault="00317937" w:rsidP="00317937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2018</w:t>
            </w:r>
          </w:p>
        </w:tc>
        <w:tc>
          <w:tcPr>
            <w:tcW w:w="353" w:type="pct"/>
            <w:shd w:val="clear" w:color="auto" w:fill="FFFFFF"/>
            <w:vAlign w:val="center"/>
            <w:hideMark/>
          </w:tcPr>
          <w:p w:rsidR="00317937" w:rsidRPr="00F0613D" w:rsidRDefault="00317937" w:rsidP="00317937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2019</w:t>
            </w:r>
          </w:p>
        </w:tc>
        <w:tc>
          <w:tcPr>
            <w:tcW w:w="638" w:type="pct"/>
            <w:shd w:val="clear" w:color="auto" w:fill="FFFFFF"/>
            <w:vAlign w:val="center"/>
          </w:tcPr>
          <w:p w:rsidR="00317937" w:rsidRPr="00F0613D" w:rsidRDefault="00B749A6" w:rsidP="00317937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F0613D">
              <w:rPr>
                <w:b/>
              </w:rPr>
              <w:t>2018/2017</w:t>
            </w:r>
          </w:p>
        </w:tc>
        <w:tc>
          <w:tcPr>
            <w:tcW w:w="546" w:type="pct"/>
            <w:shd w:val="clear" w:color="auto" w:fill="FFFFFF"/>
            <w:vAlign w:val="center"/>
          </w:tcPr>
          <w:p w:rsidR="00317937" w:rsidRPr="00F0613D" w:rsidRDefault="00B749A6" w:rsidP="00317937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F0613D">
              <w:rPr>
                <w:b/>
              </w:rPr>
              <w:t>2019/2018</w:t>
            </w:r>
          </w:p>
        </w:tc>
        <w:tc>
          <w:tcPr>
            <w:tcW w:w="388" w:type="pct"/>
            <w:shd w:val="clear" w:color="auto" w:fill="FFFFFF"/>
            <w:vAlign w:val="center"/>
            <w:hideMark/>
          </w:tcPr>
          <w:p w:rsidR="00317937" w:rsidRPr="00F0613D" w:rsidRDefault="00317937" w:rsidP="00317937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2017-2018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:rsidR="00317937" w:rsidRPr="00F0613D" w:rsidRDefault="00317937" w:rsidP="00317937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2018-2019</w:t>
            </w:r>
          </w:p>
        </w:tc>
      </w:tr>
      <w:tr w:rsidR="00F0613D" w:rsidRPr="00F0613D" w:rsidTr="005E0A25">
        <w:tc>
          <w:tcPr>
            <w:tcW w:w="1848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</w:pPr>
            <w:r w:rsidRPr="00F0613D">
              <w:t>Кількість посадкових місць у закладах РГ, тис. одиниць, у т.ч. підприємств-юридичних осіб за видом економічної діяльності:</w:t>
            </w:r>
          </w:p>
        </w:tc>
        <w:tc>
          <w:tcPr>
            <w:tcW w:w="353" w:type="pct"/>
            <w:shd w:val="clear" w:color="auto" w:fill="FFFFFF"/>
            <w:vAlign w:val="center"/>
            <w:hideMark/>
          </w:tcPr>
          <w:p w:rsidR="00B749A6" w:rsidRPr="00F0613D" w:rsidRDefault="00B749A6" w:rsidP="005E0A25">
            <w:pPr>
              <w:pStyle w:val="a3"/>
              <w:spacing w:before="0" w:beforeAutospacing="0" w:after="0" w:afterAutospacing="0"/>
              <w:contextualSpacing/>
              <w:jc w:val="center"/>
            </w:pPr>
          </w:p>
          <w:p w:rsidR="00B749A6" w:rsidRPr="00F0613D" w:rsidRDefault="00B749A6" w:rsidP="005E0A2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1594,7</w:t>
            </w:r>
          </w:p>
        </w:tc>
        <w:tc>
          <w:tcPr>
            <w:tcW w:w="353" w:type="pct"/>
            <w:shd w:val="clear" w:color="auto" w:fill="FFFFFF"/>
            <w:vAlign w:val="center"/>
            <w:hideMark/>
          </w:tcPr>
          <w:p w:rsidR="00B749A6" w:rsidRPr="00F0613D" w:rsidRDefault="00B749A6" w:rsidP="005E0A25">
            <w:pPr>
              <w:pStyle w:val="a3"/>
              <w:spacing w:before="0" w:beforeAutospacing="0" w:after="0" w:afterAutospacing="0"/>
              <w:contextualSpacing/>
              <w:jc w:val="center"/>
            </w:pPr>
          </w:p>
          <w:p w:rsidR="00B749A6" w:rsidRPr="00F0613D" w:rsidRDefault="00B749A6" w:rsidP="005E0A2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1570,7</w:t>
            </w:r>
          </w:p>
        </w:tc>
        <w:tc>
          <w:tcPr>
            <w:tcW w:w="353" w:type="pct"/>
            <w:shd w:val="clear" w:color="auto" w:fill="FFFFFF"/>
            <w:vAlign w:val="center"/>
            <w:hideMark/>
          </w:tcPr>
          <w:p w:rsidR="00B749A6" w:rsidRPr="00F0613D" w:rsidRDefault="00B749A6" w:rsidP="005E0A25">
            <w:pPr>
              <w:pStyle w:val="a3"/>
              <w:spacing w:before="0" w:beforeAutospacing="0" w:after="0" w:afterAutospacing="0"/>
              <w:contextualSpacing/>
              <w:jc w:val="center"/>
            </w:pPr>
          </w:p>
          <w:p w:rsidR="00B749A6" w:rsidRPr="00F0613D" w:rsidRDefault="00B749A6" w:rsidP="005E0A25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1521,1</w:t>
            </w:r>
          </w:p>
        </w:tc>
        <w:tc>
          <w:tcPr>
            <w:tcW w:w="638" w:type="pct"/>
            <w:shd w:val="clear" w:color="auto" w:fill="FFFFFF"/>
            <w:vAlign w:val="center"/>
            <w:hideMark/>
          </w:tcPr>
          <w:p w:rsidR="00B749A6" w:rsidRPr="008D76A4" w:rsidRDefault="00B749A6" w:rsidP="00B749A6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color w:val="FF0000"/>
              </w:rPr>
            </w:pPr>
            <w:r w:rsidRPr="008D76A4">
              <w:rPr>
                <w:rStyle w:val="a5"/>
                <w:color w:val="FF0000"/>
              </w:rPr>
              <w:t>=2018-2017</w:t>
            </w:r>
          </w:p>
        </w:tc>
        <w:tc>
          <w:tcPr>
            <w:tcW w:w="546" w:type="pct"/>
            <w:shd w:val="clear" w:color="auto" w:fill="FFFFFF"/>
            <w:vAlign w:val="center"/>
            <w:hideMark/>
          </w:tcPr>
          <w:p w:rsidR="00B749A6" w:rsidRPr="008D76A4" w:rsidRDefault="00B749A6" w:rsidP="00B749A6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color w:val="FF0000"/>
              </w:rPr>
            </w:pPr>
            <w:r w:rsidRPr="008D76A4">
              <w:rPr>
                <w:rStyle w:val="a5"/>
                <w:color w:val="FF0000"/>
              </w:rPr>
              <w:t>=2019-2018</w:t>
            </w:r>
          </w:p>
        </w:tc>
        <w:tc>
          <w:tcPr>
            <w:tcW w:w="388" w:type="pct"/>
            <w:shd w:val="clear" w:color="auto" w:fill="FFFFFF"/>
            <w:vAlign w:val="center"/>
            <w:hideMark/>
          </w:tcPr>
          <w:p w:rsidR="00B749A6" w:rsidRPr="008D76A4" w:rsidRDefault="00B749A6" w:rsidP="00B749A6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b/>
                <w:color w:val="FF0000"/>
              </w:rPr>
            </w:pPr>
            <w:r w:rsidRPr="008D76A4">
              <w:rPr>
                <w:b/>
                <w:color w:val="FF0000"/>
              </w:rPr>
              <w:t>=(2018/2017) * 100 =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:rsidR="00B749A6" w:rsidRPr="008D76A4" w:rsidRDefault="00B749A6" w:rsidP="00B749A6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b/>
                <w:color w:val="FF0000"/>
              </w:rPr>
            </w:pPr>
            <w:r w:rsidRPr="008D76A4">
              <w:rPr>
                <w:b/>
                <w:color w:val="FF0000"/>
              </w:rPr>
              <w:t>=(2019/2018) * 100 =</w:t>
            </w:r>
          </w:p>
        </w:tc>
      </w:tr>
      <w:tr w:rsidR="00F0613D" w:rsidRPr="00F0613D" w:rsidTr="00317937">
        <w:tc>
          <w:tcPr>
            <w:tcW w:w="1848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</w:pPr>
            <w:r w:rsidRPr="00F0613D">
              <w:t>ресторанне господарство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801,3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785,9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756,0</w:t>
            </w:r>
          </w:p>
        </w:tc>
        <w:tc>
          <w:tcPr>
            <w:tcW w:w="638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46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388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21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</w:tr>
      <w:tr w:rsidR="00F0613D" w:rsidRPr="00F0613D" w:rsidTr="00317937">
        <w:tc>
          <w:tcPr>
            <w:tcW w:w="1848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</w:pPr>
            <w:r w:rsidRPr="00F0613D">
              <w:t>іншими видами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793,4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784,8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765,1</w:t>
            </w:r>
          </w:p>
        </w:tc>
        <w:tc>
          <w:tcPr>
            <w:tcW w:w="638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46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388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21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</w:tr>
      <w:tr w:rsidR="00F0613D" w:rsidRPr="00F0613D" w:rsidTr="00317937">
        <w:tc>
          <w:tcPr>
            <w:tcW w:w="1848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</w:pPr>
            <w:r w:rsidRPr="00F0613D">
              <w:t>З них у закладах РГ типів:</w:t>
            </w:r>
          </w:p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</w:pPr>
            <w:r w:rsidRPr="00F0613D">
              <w:t>ресторан, тис. одиниць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155,4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161,1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169,5</w:t>
            </w:r>
          </w:p>
        </w:tc>
        <w:tc>
          <w:tcPr>
            <w:tcW w:w="638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46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388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21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</w:tr>
      <w:tr w:rsidR="00F0613D" w:rsidRPr="00F0613D" w:rsidTr="00317937">
        <w:tc>
          <w:tcPr>
            <w:tcW w:w="1848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</w:pPr>
            <w:r w:rsidRPr="00F0613D">
              <w:t>кафе, закусочна, буфет, тис. одиниць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411,8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406,3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378,5</w:t>
            </w:r>
          </w:p>
        </w:tc>
        <w:tc>
          <w:tcPr>
            <w:tcW w:w="638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46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388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21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</w:tr>
      <w:tr w:rsidR="00F0613D" w:rsidRPr="00F0613D" w:rsidTr="00317937">
        <w:tc>
          <w:tcPr>
            <w:tcW w:w="1848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</w:pPr>
            <w:r w:rsidRPr="00F0613D">
              <w:t>бар, тис. одиниць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112,5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111,8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102,7</w:t>
            </w:r>
          </w:p>
        </w:tc>
        <w:tc>
          <w:tcPr>
            <w:tcW w:w="638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46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388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21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</w:tr>
      <w:tr w:rsidR="00F0613D" w:rsidRPr="00F0613D" w:rsidTr="00317937">
        <w:tc>
          <w:tcPr>
            <w:tcW w:w="1848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</w:pPr>
            <w:r w:rsidRPr="00F0613D">
              <w:t>їдальня, тис. одиниць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912,9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889,8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866,2</w:t>
            </w:r>
          </w:p>
        </w:tc>
        <w:tc>
          <w:tcPr>
            <w:tcW w:w="638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46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388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21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</w:tr>
      <w:tr w:rsidR="00F0613D" w:rsidRPr="00F0613D" w:rsidTr="00317937">
        <w:tc>
          <w:tcPr>
            <w:tcW w:w="1848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</w:pPr>
            <w:r w:rsidRPr="00F0613D">
              <w:t>інших типів, тис. одиниць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2,1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1,7</w:t>
            </w:r>
          </w:p>
        </w:tc>
        <w:tc>
          <w:tcPr>
            <w:tcW w:w="353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t>4,2</w:t>
            </w:r>
          </w:p>
        </w:tc>
        <w:tc>
          <w:tcPr>
            <w:tcW w:w="638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46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388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  <w:tc>
          <w:tcPr>
            <w:tcW w:w="521" w:type="pct"/>
            <w:shd w:val="clear" w:color="auto" w:fill="FFFFFF"/>
            <w:hideMark/>
          </w:tcPr>
          <w:p w:rsidR="00B749A6" w:rsidRPr="00F0613D" w:rsidRDefault="00B749A6" w:rsidP="00B749A6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F0613D">
              <w:rPr>
                <w:rStyle w:val="a5"/>
              </w:rPr>
              <w:t> </w:t>
            </w:r>
          </w:p>
        </w:tc>
      </w:tr>
    </w:tbl>
    <w:p w:rsidR="00317937" w:rsidRPr="00F0613D" w:rsidRDefault="00317937" w:rsidP="0031793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F0613D">
        <w:rPr>
          <w:sz w:val="28"/>
          <w:szCs w:val="28"/>
        </w:rPr>
        <w:t>За результати проведеного аналізу динаміки розвитку галузі зробити висновки.</w:t>
      </w:r>
      <w:r w:rsidR="008D76A4">
        <w:rPr>
          <w:sz w:val="28"/>
          <w:szCs w:val="28"/>
        </w:rPr>
        <w:t xml:space="preserve"> </w:t>
      </w:r>
      <w:r w:rsidRPr="00F0613D">
        <w:rPr>
          <w:sz w:val="28"/>
          <w:szCs w:val="28"/>
        </w:rPr>
        <w:t>Відповідь обґрунтувати.</w:t>
      </w:r>
      <w:r w:rsidR="008D76A4">
        <w:rPr>
          <w:sz w:val="28"/>
          <w:szCs w:val="28"/>
        </w:rPr>
        <w:t xml:space="preserve"> </w:t>
      </w:r>
    </w:p>
    <w:p w:rsidR="00F20122" w:rsidRPr="00F0613D" w:rsidRDefault="00F20122" w:rsidP="00F20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F20122" w:rsidRPr="00F0613D" w:rsidRDefault="00F20122" w:rsidP="00F20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0613D">
        <w:rPr>
          <w:rFonts w:ascii="Times New Roman" w:hAnsi="Times New Roman" w:cs="Times New Roman"/>
          <w:b/>
          <w:sz w:val="28"/>
          <w:szCs w:val="28"/>
          <w:lang w:eastAsia="uk-UA"/>
        </w:rPr>
        <w:t>Завдання 3.</w:t>
      </w:r>
      <w:r w:rsidRPr="00F0613D">
        <w:rPr>
          <w:rFonts w:ascii="Times New Roman" w:hAnsi="Times New Roman" w:cs="Times New Roman"/>
          <w:sz w:val="28"/>
          <w:szCs w:val="28"/>
          <w:lang w:eastAsia="uk-UA"/>
        </w:rPr>
        <w:t xml:space="preserve"> За даними Державної служби </w:t>
      </w:r>
      <w:bookmarkStart w:id="0" w:name="_GoBack"/>
      <w:bookmarkEnd w:id="0"/>
      <w:r w:rsidRPr="00F0613D">
        <w:rPr>
          <w:rFonts w:ascii="Times New Roman" w:hAnsi="Times New Roman" w:cs="Times New Roman"/>
          <w:sz w:val="28"/>
          <w:szCs w:val="28"/>
          <w:lang w:eastAsia="uk-UA"/>
        </w:rPr>
        <w:t>статистики України дослідити динаміку зміни кількості закладів ресторанного господарства за останні 8 років (табл. 1.1). Побудувати стовпчикову діаграму динаміки кількості підприємств ресторанного господарства за вказані роки. Які заклади ресторанного господарства переважають на ринку? Зробіть висновок.</w:t>
      </w:r>
    </w:p>
    <w:p w:rsidR="00F20122" w:rsidRPr="00F0613D" w:rsidRDefault="00F20122" w:rsidP="001E5D61">
      <w:pPr>
        <w:pStyle w:val="Default"/>
        <w:spacing w:line="312" w:lineRule="auto"/>
        <w:jc w:val="center"/>
        <w:rPr>
          <w:color w:val="auto"/>
          <w:sz w:val="28"/>
          <w:szCs w:val="28"/>
          <w:lang w:val="uk-UA"/>
        </w:rPr>
      </w:pPr>
      <w:r w:rsidRPr="00F0613D">
        <w:rPr>
          <w:iCs/>
          <w:color w:val="auto"/>
          <w:sz w:val="28"/>
          <w:szCs w:val="28"/>
          <w:lang w:val="uk-UA"/>
        </w:rPr>
        <w:t xml:space="preserve">Таблиця 1.1 - </w:t>
      </w:r>
      <w:r w:rsidRPr="00F0613D">
        <w:rPr>
          <w:color w:val="auto"/>
          <w:sz w:val="28"/>
          <w:szCs w:val="28"/>
          <w:lang w:val="uk-UA"/>
        </w:rPr>
        <w:t>Кількість закладів ресторанного господарства України за 2012-2019 роки (станом на кінець року)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037"/>
        <w:gridCol w:w="1037"/>
        <w:gridCol w:w="877"/>
        <w:gridCol w:w="877"/>
        <w:gridCol w:w="877"/>
        <w:gridCol w:w="877"/>
        <w:gridCol w:w="877"/>
        <w:gridCol w:w="739"/>
      </w:tblGrid>
      <w:tr w:rsidR="00F0613D" w:rsidRPr="00F0613D" w:rsidTr="009F29F8">
        <w:tc>
          <w:tcPr>
            <w:tcW w:w="2448" w:type="dxa"/>
            <w:vMerge w:val="restart"/>
          </w:tcPr>
          <w:p w:rsidR="00F20122" w:rsidRPr="00F0613D" w:rsidRDefault="00F20122" w:rsidP="009F29F8">
            <w:pPr>
              <w:pStyle w:val="Default"/>
              <w:jc w:val="center"/>
              <w:rPr>
                <w:b/>
                <w:color w:val="auto"/>
                <w:szCs w:val="28"/>
                <w:lang w:val="uk-UA"/>
              </w:rPr>
            </w:pPr>
            <w:r w:rsidRPr="00F0613D">
              <w:rPr>
                <w:b/>
                <w:color w:val="auto"/>
                <w:szCs w:val="28"/>
                <w:lang w:val="uk-UA"/>
              </w:rPr>
              <w:t>Місце розташування</w:t>
            </w:r>
          </w:p>
        </w:tc>
        <w:tc>
          <w:tcPr>
            <w:tcW w:w="7405" w:type="dxa"/>
            <w:gridSpan w:val="8"/>
          </w:tcPr>
          <w:p w:rsidR="00F20122" w:rsidRPr="00F0613D" w:rsidRDefault="00F20122" w:rsidP="009F29F8">
            <w:pPr>
              <w:pStyle w:val="Default"/>
              <w:jc w:val="center"/>
              <w:rPr>
                <w:b/>
                <w:color w:val="auto"/>
                <w:szCs w:val="28"/>
                <w:lang w:val="uk-UA"/>
              </w:rPr>
            </w:pPr>
            <w:r w:rsidRPr="00F0613D">
              <w:rPr>
                <w:b/>
                <w:color w:val="auto"/>
                <w:szCs w:val="28"/>
                <w:lang w:val="uk-UA"/>
              </w:rPr>
              <w:t xml:space="preserve">Кількість, </w:t>
            </w:r>
            <w:proofErr w:type="spellStart"/>
            <w:r w:rsidRPr="00F0613D">
              <w:rPr>
                <w:b/>
                <w:color w:val="auto"/>
                <w:szCs w:val="28"/>
                <w:lang w:val="uk-UA"/>
              </w:rPr>
              <w:t>тис.од</w:t>
            </w:r>
            <w:proofErr w:type="spellEnd"/>
            <w:r w:rsidRPr="00F0613D">
              <w:rPr>
                <w:b/>
                <w:color w:val="auto"/>
                <w:szCs w:val="28"/>
                <w:lang w:val="uk-UA"/>
              </w:rPr>
              <w:t>.</w:t>
            </w:r>
          </w:p>
        </w:tc>
      </w:tr>
      <w:tr w:rsidR="00F0613D" w:rsidRPr="00F0613D" w:rsidTr="009F29F8">
        <w:tc>
          <w:tcPr>
            <w:tcW w:w="2448" w:type="dxa"/>
            <w:vMerge/>
          </w:tcPr>
          <w:p w:rsidR="00F20122" w:rsidRPr="00F0613D" w:rsidRDefault="00F20122" w:rsidP="009F29F8">
            <w:pPr>
              <w:pStyle w:val="Default"/>
              <w:jc w:val="center"/>
              <w:rPr>
                <w:b/>
                <w:color w:val="auto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F20122" w:rsidRPr="00F0613D" w:rsidRDefault="00F20122" w:rsidP="009F29F8">
            <w:pPr>
              <w:pStyle w:val="Default"/>
              <w:jc w:val="center"/>
              <w:rPr>
                <w:b/>
                <w:color w:val="auto"/>
                <w:szCs w:val="28"/>
                <w:lang w:val="uk-UA"/>
              </w:rPr>
            </w:pPr>
            <w:r w:rsidRPr="00F0613D">
              <w:rPr>
                <w:b/>
                <w:color w:val="auto"/>
                <w:szCs w:val="28"/>
                <w:lang w:val="uk-UA"/>
              </w:rPr>
              <w:t>2012</w:t>
            </w:r>
          </w:p>
        </w:tc>
        <w:tc>
          <w:tcPr>
            <w:tcW w:w="1080" w:type="dxa"/>
          </w:tcPr>
          <w:p w:rsidR="00F20122" w:rsidRPr="00F0613D" w:rsidRDefault="00F20122" w:rsidP="009F29F8">
            <w:pPr>
              <w:pStyle w:val="Default"/>
              <w:jc w:val="center"/>
              <w:rPr>
                <w:b/>
                <w:color w:val="auto"/>
                <w:szCs w:val="28"/>
                <w:lang w:val="uk-UA"/>
              </w:rPr>
            </w:pPr>
            <w:r w:rsidRPr="00F0613D">
              <w:rPr>
                <w:b/>
                <w:color w:val="auto"/>
                <w:szCs w:val="28"/>
                <w:lang w:val="uk-UA"/>
              </w:rPr>
              <w:t>2013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b/>
                <w:color w:val="auto"/>
                <w:szCs w:val="28"/>
                <w:lang w:val="uk-UA"/>
              </w:rPr>
            </w:pPr>
            <w:r w:rsidRPr="00F0613D">
              <w:rPr>
                <w:b/>
                <w:color w:val="auto"/>
                <w:szCs w:val="28"/>
                <w:lang w:val="uk-UA"/>
              </w:rPr>
              <w:t>2014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b/>
                <w:color w:val="auto"/>
                <w:szCs w:val="28"/>
                <w:lang w:val="uk-UA"/>
              </w:rPr>
            </w:pPr>
            <w:r w:rsidRPr="00F0613D">
              <w:rPr>
                <w:b/>
                <w:color w:val="auto"/>
                <w:szCs w:val="28"/>
                <w:lang w:val="uk-UA"/>
              </w:rPr>
              <w:t>2015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b/>
                <w:color w:val="auto"/>
                <w:szCs w:val="28"/>
                <w:lang w:val="uk-UA"/>
              </w:rPr>
            </w:pPr>
            <w:r w:rsidRPr="00F0613D">
              <w:rPr>
                <w:b/>
                <w:color w:val="auto"/>
                <w:szCs w:val="28"/>
                <w:lang w:val="uk-UA"/>
              </w:rPr>
              <w:t>2016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b/>
                <w:color w:val="auto"/>
                <w:szCs w:val="28"/>
                <w:lang w:val="uk-UA"/>
              </w:rPr>
            </w:pPr>
            <w:r w:rsidRPr="00F0613D">
              <w:rPr>
                <w:b/>
                <w:color w:val="auto"/>
                <w:szCs w:val="28"/>
                <w:lang w:val="uk-UA"/>
              </w:rPr>
              <w:t>2017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b/>
                <w:color w:val="auto"/>
                <w:szCs w:val="28"/>
                <w:lang w:val="uk-UA"/>
              </w:rPr>
            </w:pPr>
            <w:r w:rsidRPr="00F0613D">
              <w:rPr>
                <w:b/>
                <w:color w:val="auto"/>
                <w:szCs w:val="28"/>
                <w:lang w:val="uk-UA"/>
              </w:rPr>
              <w:t>2018</w:t>
            </w:r>
          </w:p>
        </w:tc>
        <w:tc>
          <w:tcPr>
            <w:tcW w:w="745" w:type="dxa"/>
          </w:tcPr>
          <w:p w:rsidR="00F20122" w:rsidRPr="00F0613D" w:rsidRDefault="00F20122" w:rsidP="009F29F8">
            <w:pPr>
              <w:pStyle w:val="Default"/>
              <w:jc w:val="center"/>
              <w:rPr>
                <w:b/>
                <w:color w:val="auto"/>
                <w:szCs w:val="28"/>
                <w:lang w:val="uk-UA"/>
              </w:rPr>
            </w:pPr>
            <w:r w:rsidRPr="00F0613D">
              <w:rPr>
                <w:b/>
                <w:color w:val="auto"/>
                <w:szCs w:val="28"/>
                <w:lang w:val="uk-UA"/>
              </w:rPr>
              <w:t>2019</w:t>
            </w:r>
          </w:p>
        </w:tc>
      </w:tr>
      <w:tr w:rsidR="00F0613D" w:rsidRPr="00F0613D" w:rsidTr="009F29F8">
        <w:tc>
          <w:tcPr>
            <w:tcW w:w="2448" w:type="dxa"/>
          </w:tcPr>
          <w:p w:rsidR="00F20122" w:rsidRPr="00F0613D" w:rsidRDefault="00F20122" w:rsidP="009F29F8">
            <w:pPr>
              <w:pStyle w:val="Default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У міських поселеннях</w:t>
            </w:r>
          </w:p>
        </w:tc>
        <w:tc>
          <w:tcPr>
            <w:tcW w:w="108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22,9</w:t>
            </w:r>
          </w:p>
        </w:tc>
        <w:tc>
          <w:tcPr>
            <w:tcW w:w="108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19,2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17,4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16,3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15,9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15,7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14,6</w:t>
            </w:r>
          </w:p>
        </w:tc>
        <w:tc>
          <w:tcPr>
            <w:tcW w:w="745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14,0</w:t>
            </w:r>
          </w:p>
        </w:tc>
      </w:tr>
      <w:tr w:rsidR="00F0613D" w:rsidRPr="00F0613D" w:rsidTr="009F29F8">
        <w:tc>
          <w:tcPr>
            <w:tcW w:w="2448" w:type="dxa"/>
          </w:tcPr>
          <w:p w:rsidR="00F20122" w:rsidRPr="00F0613D" w:rsidRDefault="00F20122" w:rsidP="009F29F8">
            <w:pPr>
              <w:pStyle w:val="Default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У сільській місцевості</w:t>
            </w:r>
          </w:p>
        </w:tc>
        <w:tc>
          <w:tcPr>
            <w:tcW w:w="108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10,2</w:t>
            </w:r>
          </w:p>
        </w:tc>
        <w:tc>
          <w:tcPr>
            <w:tcW w:w="108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8,1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7,5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7,7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7,5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7,2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7,0</w:t>
            </w:r>
          </w:p>
        </w:tc>
        <w:tc>
          <w:tcPr>
            <w:tcW w:w="745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6,6</w:t>
            </w:r>
          </w:p>
        </w:tc>
      </w:tr>
      <w:tr w:rsidR="00F0613D" w:rsidRPr="00F0613D" w:rsidTr="009F29F8">
        <w:tc>
          <w:tcPr>
            <w:tcW w:w="2448" w:type="dxa"/>
          </w:tcPr>
          <w:p w:rsidR="00F20122" w:rsidRPr="00F0613D" w:rsidRDefault="00F20122" w:rsidP="009F29F8">
            <w:pPr>
              <w:pStyle w:val="Default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Всього:</w:t>
            </w:r>
          </w:p>
        </w:tc>
        <w:tc>
          <w:tcPr>
            <w:tcW w:w="108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33,1</w:t>
            </w:r>
          </w:p>
        </w:tc>
        <w:tc>
          <w:tcPr>
            <w:tcW w:w="108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27,3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24,9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24,0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23,4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22,9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21,6</w:t>
            </w:r>
          </w:p>
        </w:tc>
        <w:tc>
          <w:tcPr>
            <w:tcW w:w="745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20,6</w:t>
            </w:r>
          </w:p>
        </w:tc>
      </w:tr>
      <w:tr w:rsidR="00F0613D" w:rsidRPr="00F0613D" w:rsidTr="009F29F8">
        <w:tc>
          <w:tcPr>
            <w:tcW w:w="2448" w:type="dxa"/>
          </w:tcPr>
          <w:p w:rsidR="00F20122" w:rsidRPr="00F0613D" w:rsidRDefault="00F20122" w:rsidP="009F29F8">
            <w:pPr>
              <w:pStyle w:val="Default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Темп зростання / скорочення, %</w:t>
            </w:r>
          </w:p>
        </w:tc>
        <w:tc>
          <w:tcPr>
            <w:tcW w:w="108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-</w:t>
            </w:r>
          </w:p>
        </w:tc>
        <w:tc>
          <w:tcPr>
            <w:tcW w:w="108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-2%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-5%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-4%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-3%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-2%</w:t>
            </w:r>
          </w:p>
        </w:tc>
        <w:tc>
          <w:tcPr>
            <w:tcW w:w="900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-6%</w:t>
            </w:r>
          </w:p>
        </w:tc>
        <w:tc>
          <w:tcPr>
            <w:tcW w:w="745" w:type="dxa"/>
          </w:tcPr>
          <w:p w:rsidR="00F20122" w:rsidRPr="00F0613D" w:rsidRDefault="00F20122" w:rsidP="009F29F8">
            <w:pPr>
              <w:pStyle w:val="Default"/>
              <w:jc w:val="center"/>
              <w:rPr>
                <w:color w:val="auto"/>
                <w:szCs w:val="28"/>
                <w:lang w:val="uk-UA"/>
              </w:rPr>
            </w:pPr>
            <w:r w:rsidRPr="00F0613D">
              <w:rPr>
                <w:color w:val="auto"/>
                <w:szCs w:val="28"/>
                <w:lang w:val="uk-UA"/>
              </w:rPr>
              <w:t>-5%</w:t>
            </w:r>
          </w:p>
        </w:tc>
      </w:tr>
    </w:tbl>
    <w:p w:rsidR="00F20122" w:rsidRPr="00F0613D" w:rsidRDefault="00F20122" w:rsidP="00F20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F20122" w:rsidRPr="00F0613D" w:rsidRDefault="00F20122" w:rsidP="00FC6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0613D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Завдання 4.</w:t>
      </w:r>
      <w:r w:rsidRPr="00F0613D">
        <w:rPr>
          <w:rFonts w:ascii="Times New Roman" w:hAnsi="Times New Roman" w:cs="Times New Roman"/>
          <w:sz w:val="28"/>
          <w:szCs w:val="28"/>
          <w:lang w:eastAsia="uk-UA"/>
        </w:rPr>
        <w:t xml:space="preserve"> За даними Державної служби статистики України дослідити динаміку зміни кількості закладів ресторанного господарства за останні 5 років за найбільшими областями України (табл. 1.2). </w:t>
      </w:r>
    </w:p>
    <w:p w:rsidR="00F20122" w:rsidRPr="00F0613D" w:rsidRDefault="00F20122" w:rsidP="00FC6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0613D">
        <w:rPr>
          <w:rFonts w:ascii="Times New Roman" w:hAnsi="Times New Roman" w:cs="Times New Roman"/>
          <w:sz w:val="28"/>
          <w:szCs w:val="28"/>
          <w:lang w:eastAsia="uk-UA"/>
        </w:rPr>
        <w:t xml:space="preserve">Побудувати стовпчикову діаграму динаміки зміни кількості підприємств ресторанного господарства по найбільшим областям та в Україні </w:t>
      </w:r>
      <w:proofErr w:type="spellStart"/>
      <w:r w:rsidRPr="00F0613D">
        <w:rPr>
          <w:rFonts w:ascii="Times New Roman" w:hAnsi="Times New Roman" w:cs="Times New Roman"/>
          <w:sz w:val="28"/>
          <w:szCs w:val="28"/>
          <w:lang w:eastAsia="uk-UA"/>
        </w:rPr>
        <w:t>вцілому</w:t>
      </w:r>
      <w:proofErr w:type="spellEnd"/>
      <w:r w:rsidRPr="00F0613D">
        <w:rPr>
          <w:rFonts w:ascii="Times New Roman" w:hAnsi="Times New Roman" w:cs="Times New Roman"/>
          <w:sz w:val="28"/>
          <w:szCs w:val="28"/>
          <w:lang w:eastAsia="uk-UA"/>
        </w:rPr>
        <w:t>. Які заклади ресторанного господарства переважають на ринку? Зробіть висновок.</w:t>
      </w:r>
    </w:p>
    <w:p w:rsidR="00F20122" w:rsidRPr="00F0613D" w:rsidRDefault="00F20122" w:rsidP="00FC674F">
      <w:pPr>
        <w:pStyle w:val="Default"/>
        <w:jc w:val="both"/>
        <w:rPr>
          <w:bCs/>
          <w:color w:val="auto"/>
          <w:sz w:val="28"/>
          <w:szCs w:val="28"/>
          <w:lang w:val="uk-UA"/>
        </w:rPr>
      </w:pPr>
      <w:r w:rsidRPr="00F0613D">
        <w:rPr>
          <w:iCs/>
          <w:color w:val="auto"/>
          <w:sz w:val="28"/>
          <w:szCs w:val="28"/>
          <w:lang w:val="uk-UA"/>
        </w:rPr>
        <w:t xml:space="preserve">Таблиця 1.2 - </w:t>
      </w:r>
      <w:r w:rsidRPr="00F0613D">
        <w:rPr>
          <w:bCs/>
          <w:color w:val="auto"/>
          <w:sz w:val="28"/>
          <w:szCs w:val="28"/>
          <w:lang w:val="uk-UA"/>
        </w:rPr>
        <w:t>Кількість закладів ресторанного господарства та посадкових місць у найбільших областях України в 2005-2016 роках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3"/>
        <w:gridCol w:w="1223"/>
        <w:gridCol w:w="1223"/>
        <w:gridCol w:w="1049"/>
        <w:gridCol w:w="1049"/>
        <w:gridCol w:w="1074"/>
      </w:tblGrid>
      <w:tr w:rsidR="00F0613D" w:rsidRPr="00F0613D" w:rsidTr="008D76A4">
        <w:tc>
          <w:tcPr>
            <w:tcW w:w="2065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Показники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2015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2016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2017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2018</w:t>
            </w:r>
          </w:p>
        </w:tc>
        <w:tc>
          <w:tcPr>
            <w:tcW w:w="561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2019</w:t>
            </w:r>
          </w:p>
        </w:tc>
      </w:tr>
      <w:tr w:rsidR="00F0613D" w:rsidRPr="00F0613D" w:rsidTr="008D76A4">
        <w:tc>
          <w:tcPr>
            <w:tcW w:w="2065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Кількість закладів ресторанного господарства (на кінець року, </w:t>
            </w:r>
            <w:proofErr w:type="spellStart"/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тис.од</w:t>
            </w:r>
            <w:proofErr w:type="spellEnd"/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.):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9,6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8,1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7,8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7,4</w:t>
            </w:r>
          </w:p>
        </w:tc>
        <w:tc>
          <w:tcPr>
            <w:tcW w:w="561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7,1</w:t>
            </w:r>
          </w:p>
        </w:tc>
      </w:tr>
      <w:tr w:rsidR="00F0613D" w:rsidRPr="00F0613D" w:rsidTr="008D76A4">
        <w:tc>
          <w:tcPr>
            <w:tcW w:w="2065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- Київська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0,9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0,7</w:t>
            </w:r>
          </w:p>
        </w:tc>
        <w:tc>
          <w:tcPr>
            <w:tcW w:w="561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</w:tr>
      <w:tr w:rsidR="00F0613D" w:rsidRPr="00F0613D" w:rsidTr="008D76A4">
        <w:tc>
          <w:tcPr>
            <w:tcW w:w="2065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- Дніпропетровська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1,6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1,2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1,2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1,2</w:t>
            </w:r>
          </w:p>
        </w:tc>
        <w:tc>
          <w:tcPr>
            <w:tcW w:w="561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1,1</w:t>
            </w:r>
          </w:p>
        </w:tc>
      </w:tr>
      <w:tr w:rsidR="00F0613D" w:rsidRPr="00F0613D" w:rsidTr="008D76A4">
        <w:tc>
          <w:tcPr>
            <w:tcW w:w="2065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- Львівська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2,2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1,7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1,6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561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1,3</w:t>
            </w:r>
          </w:p>
        </w:tc>
      </w:tr>
      <w:tr w:rsidR="00F0613D" w:rsidRPr="00F0613D" w:rsidTr="008D76A4">
        <w:tc>
          <w:tcPr>
            <w:tcW w:w="2065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- Одеська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1,2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0,9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561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0,7</w:t>
            </w:r>
          </w:p>
        </w:tc>
      </w:tr>
      <w:tr w:rsidR="00F0613D" w:rsidRPr="00F0613D" w:rsidTr="008D76A4">
        <w:tc>
          <w:tcPr>
            <w:tcW w:w="2065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Всього закладів в Україні: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27,3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23,4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22,9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21,6</w:t>
            </w:r>
          </w:p>
        </w:tc>
        <w:tc>
          <w:tcPr>
            <w:tcW w:w="561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20,6</w:t>
            </w:r>
          </w:p>
        </w:tc>
      </w:tr>
      <w:tr w:rsidR="00F0613D" w:rsidRPr="00F0613D" w:rsidTr="008D76A4">
        <w:tc>
          <w:tcPr>
            <w:tcW w:w="2065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Частка закладів, що припадає на найбільші області, у загальній кількості закладів ресторанного господарства, %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35%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35%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34%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34%</w:t>
            </w:r>
          </w:p>
        </w:tc>
        <w:tc>
          <w:tcPr>
            <w:tcW w:w="561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34%</w:t>
            </w:r>
          </w:p>
        </w:tc>
      </w:tr>
      <w:tr w:rsidR="00F0613D" w:rsidRPr="00F0613D" w:rsidTr="008D76A4">
        <w:tc>
          <w:tcPr>
            <w:tcW w:w="2065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 місць у закладах ресторанного господарства (на кінець року, тис.):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606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570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553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539</w:t>
            </w:r>
          </w:p>
        </w:tc>
        <w:tc>
          <w:tcPr>
            <w:tcW w:w="561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530</w:t>
            </w:r>
          </w:p>
        </w:tc>
      </w:tr>
      <w:tr w:rsidR="00F0613D" w:rsidRPr="00F0613D" w:rsidTr="008D76A4">
        <w:tc>
          <w:tcPr>
            <w:tcW w:w="2065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- Київська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561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74</w:t>
            </w:r>
          </w:p>
        </w:tc>
      </w:tr>
      <w:tr w:rsidR="00F0613D" w:rsidRPr="00F0613D" w:rsidTr="008D76A4">
        <w:tc>
          <w:tcPr>
            <w:tcW w:w="2065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- Дніпропетровська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114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93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89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561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</w:tr>
      <w:tr w:rsidR="00F0613D" w:rsidRPr="00F0613D" w:rsidTr="008D76A4">
        <w:tc>
          <w:tcPr>
            <w:tcW w:w="2065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- Львівська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118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98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98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561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</w:tc>
      </w:tr>
      <w:tr w:rsidR="00F0613D" w:rsidRPr="00F0613D" w:rsidTr="008D76A4">
        <w:tc>
          <w:tcPr>
            <w:tcW w:w="2065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- Одеська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561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</w:tr>
      <w:tr w:rsidR="00F0613D" w:rsidRPr="00F0613D" w:rsidTr="008D76A4">
        <w:tc>
          <w:tcPr>
            <w:tcW w:w="2065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Всього посадкових місць в Україні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1693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1595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1571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1521</w:t>
            </w:r>
          </w:p>
        </w:tc>
        <w:tc>
          <w:tcPr>
            <w:tcW w:w="561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1472</w:t>
            </w:r>
          </w:p>
        </w:tc>
      </w:tr>
      <w:tr w:rsidR="00F0613D" w:rsidRPr="00F0613D" w:rsidTr="008D76A4">
        <w:tc>
          <w:tcPr>
            <w:tcW w:w="2065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Частка посадкових місць, що припадає на найбільші області, у загальній кількості посадкових місць, %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36%</w:t>
            </w:r>
          </w:p>
        </w:tc>
        <w:tc>
          <w:tcPr>
            <w:tcW w:w="639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26%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35%</w:t>
            </w:r>
          </w:p>
        </w:tc>
        <w:tc>
          <w:tcPr>
            <w:tcW w:w="548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35%</w:t>
            </w:r>
          </w:p>
        </w:tc>
        <w:tc>
          <w:tcPr>
            <w:tcW w:w="561" w:type="pct"/>
          </w:tcPr>
          <w:p w:rsidR="00F20122" w:rsidRPr="00F0613D" w:rsidRDefault="00F20122" w:rsidP="009F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613D">
              <w:rPr>
                <w:rFonts w:ascii="Times New Roman" w:hAnsi="Times New Roman" w:cs="Times New Roman"/>
                <w:bCs/>
                <w:sz w:val="28"/>
                <w:szCs w:val="28"/>
              </w:rPr>
              <w:t>36%</w:t>
            </w:r>
          </w:p>
        </w:tc>
      </w:tr>
    </w:tbl>
    <w:p w:rsidR="00F20122" w:rsidRPr="00F0613D" w:rsidRDefault="00F20122" w:rsidP="00FC6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F20122" w:rsidRPr="00F0613D" w:rsidRDefault="00F20122" w:rsidP="00F20122">
      <w:pPr>
        <w:widowControl w:val="0"/>
        <w:tabs>
          <w:tab w:val="left" w:pos="116"/>
          <w:tab w:val="left" w:pos="162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13D">
        <w:rPr>
          <w:rFonts w:ascii="Times New Roman" w:hAnsi="Times New Roman" w:cs="Times New Roman"/>
          <w:b/>
          <w:sz w:val="28"/>
          <w:szCs w:val="28"/>
        </w:rPr>
        <w:t>Тестові завдання:</w:t>
      </w:r>
    </w:p>
    <w:p w:rsidR="00F20122" w:rsidRPr="00F0613D" w:rsidRDefault="00F20122" w:rsidP="00F20122">
      <w:pPr>
        <w:pStyle w:val="70"/>
        <w:numPr>
          <w:ilvl w:val="0"/>
          <w:numId w:val="1"/>
        </w:numPr>
        <w:shd w:val="clear" w:color="auto" w:fill="auto"/>
        <w:tabs>
          <w:tab w:val="left" w:pos="218"/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i/>
          <w:color w:val="auto"/>
          <w:sz w:val="28"/>
          <w:szCs w:val="28"/>
        </w:rPr>
        <w:t>За характером виробництва підприємства ресторанного господарства поділяються на: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27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а)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 xml:space="preserve">заготівельні, </w:t>
      </w:r>
      <w:proofErr w:type="spellStart"/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доготівельні</w:t>
      </w:r>
      <w:proofErr w:type="spellEnd"/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;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45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б)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 xml:space="preserve">заготівельні, </w:t>
      </w:r>
      <w:proofErr w:type="spellStart"/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доготівельні</w:t>
      </w:r>
      <w:proofErr w:type="spellEnd"/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, з повним циклом виробництва;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23"/>
        </w:tabs>
        <w:spacing w:line="240" w:lineRule="auto"/>
        <w:rPr>
          <w:rStyle w:val="795pt0pt"/>
          <w:rFonts w:ascii="Times New Roman" w:hAnsi="Times New Roman" w:cs="Times New Roman"/>
          <w:color w:val="auto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в)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>універсальні, спеціалізовані.</w:t>
      </w:r>
    </w:p>
    <w:p w:rsidR="00F20122" w:rsidRPr="00F0613D" w:rsidRDefault="00F20122" w:rsidP="00F20122">
      <w:pPr>
        <w:pStyle w:val="70"/>
        <w:numPr>
          <w:ilvl w:val="0"/>
          <w:numId w:val="1"/>
        </w:numPr>
        <w:shd w:val="clear" w:color="auto" w:fill="auto"/>
        <w:tabs>
          <w:tab w:val="left" w:pos="254"/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i/>
          <w:color w:val="auto"/>
          <w:sz w:val="28"/>
          <w:szCs w:val="28"/>
        </w:rPr>
        <w:t>Ресторани та бари поділяють на класи: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34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а)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>перший, другий, третій;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38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lastRenderedPageBreak/>
        <w:t>б)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>другий, перший, вищий, люкс;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30"/>
        </w:tabs>
        <w:spacing w:line="240" w:lineRule="auto"/>
        <w:rPr>
          <w:rStyle w:val="795pt0pt"/>
          <w:rFonts w:ascii="Times New Roman" w:hAnsi="Times New Roman" w:cs="Times New Roman"/>
          <w:color w:val="auto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в)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>перший, вищий, люкс.</w:t>
      </w:r>
    </w:p>
    <w:p w:rsidR="00F20122" w:rsidRPr="00F0613D" w:rsidRDefault="00F20122" w:rsidP="00F20122">
      <w:pPr>
        <w:pStyle w:val="70"/>
        <w:numPr>
          <w:ilvl w:val="0"/>
          <w:numId w:val="1"/>
        </w:numPr>
        <w:shd w:val="clear" w:color="auto" w:fill="auto"/>
        <w:tabs>
          <w:tab w:val="left" w:pos="240"/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i/>
          <w:color w:val="auto"/>
          <w:sz w:val="28"/>
          <w:szCs w:val="28"/>
        </w:rPr>
        <w:t>Залежно від часу функціонування підприємства ресторанного господарства поділяються на: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23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а)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>сезонні та стаціонарні;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38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б)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>денні та цілодобові;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16"/>
        </w:tabs>
        <w:spacing w:line="240" w:lineRule="auto"/>
        <w:rPr>
          <w:rStyle w:val="795pt0pt"/>
          <w:rFonts w:ascii="Times New Roman" w:hAnsi="Times New Roman" w:cs="Times New Roman"/>
          <w:color w:val="auto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в)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>літні та цілорічні.</w:t>
      </w:r>
    </w:p>
    <w:p w:rsidR="00F20122" w:rsidRPr="00F0613D" w:rsidRDefault="00F20122" w:rsidP="00F20122">
      <w:pPr>
        <w:pStyle w:val="70"/>
        <w:numPr>
          <w:ilvl w:val="0"/>
          <w:numId w:val="1"/>
        </w:numPr>
        <w:shd w:val="clear" w:color="auto" w:fill="auto"/>
        <w:tabs>
          <w:tab w:val="left" w:pos="232"/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i/>
          <w:color w:val="auto"/>
          <w:sz w:val="28"/>
          <w:szCs w:val="28"/>
        </w:rPr>
        <w:t>Їдальні, що спеціалізуються на обслуговуванні осіб, які потребують лікувального харчування: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34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а)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>при виробничих підприємствах зі шкідливими умовами праці;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48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б)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>при навчальних закладах;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20"/>
        </w:tabs>
        <w:spacing w:line="240" w:lineRule="auto"/>
        <w:rPr>
          <w:rStyle w:val="795pt0pt"/>
          <w:rFonts w:ascii="Times New Roman" w:hAnsi="Times New Roman" w:cs="Times New Roman"/>
          <w:color w:val="auto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в)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>дієтичні.</w:t>
      </w:r>
    </w:p>
    <w:p w:rsidR="00F20122" w:rsidRPr="00F0613D" w:rsidRDefault="00F20122" w:rsidP="00F20122">
      <w:pPr>
        <w:pStyle w:val="70"/>
        <w:numPr>
          <w:ilvl w:val="0"/>
          <w:numId w:val="1"/>
        </w:numPr>
        <w:shd w:val="clear" w:color="auto" w:fill="auto"/>
        <w:tabs>
          <w:tab w:val="left" w:pos="247"/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i/>
          <w:color w:val="auto"/>
          <w:sz w:val="28"/>
          <w:szCs w:val="28"/>
        </w:rPr>
        <w:t>Площа торгового залу з естрадою і танцмайданчиком має становити не менше: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30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а)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>2 м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/місце;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48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б)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>5 м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/місце;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52"/>
        </w:tabs>
        <w:spacing w:line="240" w:lineRule="auto"/>
        <w:rPr>
          <w:rStyle w:val="795pt0pt"/>
          <w:rFonts w:ascii="Times New Roman" w:hAnsi="Times New Roman" w:cs="Times New Roman"/>
          <w:color w:val="auto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в)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>1 м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/місце.</w:t>
      </w:r>
    </w:p>
    <w:p w:rsidR="00F20122" w:rsidRPr="00F0613D" w:rsidRDefault="00F20122" w:rsidP="00F20122">
      <w:pPr>
        <w:pStyle w:val="70"/>
        <w:numPr>
          <w:ilvl w:val="0"/>
          <w:numId w:val="1"/>
        </w:numPr>
        <w:shd w:val="clear" w:color="auto" w:fill="auto"/>
        <w:tabs>
          <w:tab w:val="left" w:pos="236"/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i/>
          <w:color w:val="auto"/>
          <w:sz w:val="28"/>
          <w:szCs w:val="28"/>
        </w:rPr>
        <w:t>За специфікою обслуговування споживачів бари поділяються на: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34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а)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>нічні клуби, відео- та вар’єте-бари;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45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б)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>VIP-, люкс- та преміум-бари;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27"/>
        </w:tabs>
        <w:spacing w:line="240" w:lineRule="auto"/>
        <w:rPr>
          <w:rStyle w:val="795pt0pt"/>
          <w:rFonts w:ascii="Times New Roman" w:hAnsi="Times New Roman" w:cs="Times New Roman"/>
          <w:color w:val="auto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в)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</w:r>
      <w:proofErr w:type="spellStart"/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самообслуговуючі</w:t>
      </w:r>
      <w:proofErr w:type="spellEnd"/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 xml:space="preserve"> та з офіціантами.</w:t>
      </w:r>
    </w:p>
    <w:p w:rsidR="00F20122" w:rsidRPr="00F0613D" w:rsidRDefault="00F20122" w:rsidP="00F20122">
      <w:pPr>
        <w:pStyle w:val="70"/>
        <w:numPr>
          <w:ilvl w:val="0"/>
          <w:numId w:val="1"/>
        </w:numPr>
        <w:shd w:val="clear" w:color="auto" w:fill="auto"/>
        <w:tabs>
          <w:tab w:val="left" w:pos="243"/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i/>
          <w:color w:val="auto"/>
          <w:sz w:val="28"/>
          <w:szCs w:val="28"/>
        </w:rPr>
        <w:t>Норма площі на одне посадочне місце в кафе становить: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27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а)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>2,5 м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;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41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б)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>3 м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;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56"/>
        </w:tabs>
        <w:spacing w:line="240" w:lineRule="auto"/>
        <w:rPr>
          <w:rStyle w:val="795pt0pt"/>
          <w:rFonts w:ascii="Times New Roman" w:hAnsi="Times New Roman" w:cs="Times New Roman"/>
          <w:color w:val="auto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в)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>1,6 м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.</w:t>
      </w:r>
    </w:p>
    <w:p w:rsidR="00F20122" w:rsidRPr="00F0613D" w:rsidRDefault="00F20122" w:rsidP="00F20122">
      <w:pPr>
        <w:pStyle w:val="70"/>
        <w:numPr>
          <w:ilvl w:val="0"/>
          <w:numId w:val="1"/>
        </w:numPr>
        <w:shd w:val="clear" w:color="auto" w:fill="auto"/>
        <w:tabs>
          <w:tab w:val="left" w:pos="250"/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i/>
          <w:color w:val="auto"/>
          <w:sz w:val="28"/>
          <w:szCs w:val="28"/>
        </w:rPr>
        <w:t>Підприємство ресторанного господарства, яке в основному реалізує змішані, міцні алкогольні, слабоалкогольні та безалкогольні напої, закуски, десерти: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30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а)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>ресторан;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45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б)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>бар;</w:t>
      </w:r>
    </w:p>
    <w:p w:rsidR="00F20122" w:rsidRPr="00F0613D" w:rsidRDefault="00F20122" w:rsidP="00F20122">
      <w:pPr>
        <w:pStyle w:val="70"/>
        <w:shd w:val="clear" w:color="auto" w:fill="auto"/>
        <w:tabs>
          <w:tab w:val="left" w:pos="426"/>
          <w:tab w:val="left" w:pos="834"/>
        </w:tabs>
        <w:spacing w:line="240" w:lineRule="auto"/>
        <w:rPr>
          <w:rStyle w:val="795pt0pt"/>
          <w:rFonts w:ascii="Times New Roman" w:hAnsi="Times New Roman" w:cs="Times New Roman"/>
          <w:color w:val="auto"/>
          <w:sz w:val="28"/>
          <w:szCs w:val="28"/>
        </w:rPr>
      </w:pP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>в)</w:t>
      </w:r>
      <w:r w:rsidRPr="00F0613D">
        <w:rPr>
          <w:rStyle w:val="795pt0pt"/>
          <w:rFonts w:ascii="Times New Roman" w:hAnsi="Times New Roman" w:cs="Times New Roman"/>
          <w:color w:val="auto"/>
          <w:sz w:val="28"/>
          <w:szCs w:val="28"/>
        </w:rPr>
        <w:tab/>
        <w:t>кафе.</w:t>
      </w:r>
    </w:p>
    <w:p w:rsidR="00F20122" w:rsidRPr="00F0613D" w:rsidRDefault="00F20122" w:rsidP="00F20122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F0613D">
        <w:rPr>
          <w:rStyle w:val="a5"/>
          <w:sz w:val="28"/>
          <w:szCs w:val="28"/>
        </w:rPr>
        <w:t>Рекомендовані джерела:</w:t>
      </w:r>
    </w:p>
    <w:p w:rsidR="00F20122" w:rsidRPr="00F0613D" w:rsidRDefault="00F20122" w:rsidP="00F20122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F0613D">
        <w:rPr>
          <w:sz w:val="28"/>
          <w:szCs w:val="28"/>
        </w:rPr>
        <w:t>1.</w:t>
      </w:r>
      <w:r w:rsidR="006B4A3D" w:rsidRPr="00F0613D">
        <w:rPr>
          <w:sz w:val="28"/>
          <w:szCs w:val="28"/>
        </w:rPr>
        <w:t xml:space="preserve"> </w:t>
      </w:r>
      <w:r w:rsidRPr="00F0613D">
        <w:rPr>
          <w:sz w:val="28"/>
          <w:szCs w:val="28"/>
        </w:rPr>
        <w:t>Офіційний сайт Державної служби статистики. Режим доступ: </w:t>
      </w:r>
      <w:hyperlink r:id="rId7" w:history="1">
        <w:r w:rsidRPr="00F0613D">
          <w:rPr>
            <w:rStyle w:val="a4"/>
            <w:color w:val="auto"/>
            <w:sz w:val="28"/>
            <w:szCs w:val="28"/>
          </w:rPr>
          <w:t>http://www.ukrstat.gov.ua/</w:t>
        </w:r>
      </w:hyperlink>
    </w:p>
    <w:p w:rsidR="00F20122" w:rsidRPr="00F0613D" w:rsidRDefault="00F20122" w:rsidP="00F20122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F0613D">
        <w:rPr>
          <w:sz w:val="28"/>
          <w:szCs w:val="28"/>
        </w:rPr>
        <w:t xml:space="preserve">2.      П’ятницька Галина, Григоренко Олег, </w:t>
      </w:r>
      <w:proofErr w:type="spellStart"/>
      <w:r w:rsidRPr="00F0613D">
        <w:rPr>
          <w:sz w:val="28"/>
          <w:szCs w:val="28"/>
        </w:rPr>
        <w:t>Найдюк</w:t>
      </w:r>
      <w:proofErr w:type="spellEnd"/>
      <w:r w:rsidRPr="00F0613D">
        <w:rPr>
          <w:sz w:val="28"/>
          <w:szCs w:val="28"/>
        </w:rPr>
        <w:t xml:space="preserve"> Віталій. розвиток ресторанного господарства в Україні: структурні трансформації, фінансова стійкість підприємств, прогнози. </w:t>
      </w:r>
      <w:proofErr w:type="spellStart"/>
      <w:r w:rsidRPr="00F0613D">
        <w:rPr>
          <w:sz w:val="28"/>
          <w:szCs w:val="28"/>
        </w:rPr>
        <w:t>Інституціальна</w:t>
      </w:r>
      <w:proofErr w:type="spellEnd"/>
      <w:r w:rsidRPr="00F0613D">
        <w:rPr>
          <w:sz w:val="28"/>
          <w:szCs w:val="28"/>
        </w:rPr>
        <w:t xml:space="preserve"> економіка. №11. 2013. С. 40-45</w:t>
      </w:r>
    </w:p>
    <w:p w:rsidR="00F20122" w:rsidRPr="00F0613D" w:rsidRDefault="00F20122" w:rsidP="00F20122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317937" w:rsidRPr="00F0613D" w:rsidRDefault="00317937" w:rsidP="00317937">
      <w:pPr>
        <w:pStyle w:val="a3"/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</w:p>
    <w:p w:rsidR="006E7C17" w:rsidRPr="00F0613D" w:rsidRDefault="006E7C17" w:rsidP="00317937"/>
    <w:sectPr w:rsidR="006E7C17" w:rsidRPr="00F06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84569"/>
    <w:multiLevelType w:val="multilevel"/>
    <w:tmpl w:val="D12AF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07"/>
    <w:rsid w:val="001E5D61"/>
    <w:rsid w:val="003159BB"/>
    <w:rsid w:val="00317937"/>
    <w:rsid w:val="004E6150"/>
    <w:rsid w:val="0050093B"/>
    <w:rsid w:val="005E0A25"/>
    <w:rsid w:val="006B4A3D"/>
    <w:rsid w:val="006E7C17"/>
    <w:rsid w:val="00730707"/>
    <w:rsid w:val="0080126D"/>
    <w:rsid w:val="008D76A4"/>
    <w:rsid w:val="00AB7A6B"/>
    <w:rsid w:val="00B749A6"/>
    <w:rsid w:val="00F0613D"/>
    <w:rsid w:val="00F20122"/>
    <w:rsid w:val="00FC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159BB"/>
    <w:rPr>
      <w:color w:val="0000FF"/>
      <w:u w:val="single"/>
    </w:rPr>
  </w:style>
  <w:style w:type="character" w:styleId="a5">
    <w:name w:val="Strong"/>
    <w:basedOn w:val="a0"/>
    <w:uiPriority w:val="22"/>
    <w:qFormat/>
    <w:rsid w:val="003159BB"/>
    <w:rPr>
      <w:b/>
      <w:bCs/>
    </w:rPr>
  </w:style>
  <w:style w:type="paragraph" w:customStyle="1" w:styleId="Default">
    <w:name w:val="Default"/>
    <w:rsid w:val="00F201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7">
    <w:name w:val="Основной текст (7)_"/>
    <w:link w:val="70"/>
    <w:rsid w:val="00F20122"/>
    <w:rPr>
      <w:rFonts w:eastAsia="Times New Roman"/>
      <w:b/>
      <w:bCs/>
      <w:spacing w:val="5"/>
      <w:sz w:val="21"/>
      <w:szCs w:val="21"/>
      <w:shd w:val="clear" w:color="auto" w:fill="FFFFFF"/>
    </w:rPr>
  </w:style>
  <w:style w:type="character" w:customStyle="1" w:styleId="795pt0pt">
    <w:name w:val="Основной текст (7) + 9;5 pt;Интервал 0 pt"/>
    <w:rsid w:val="00F20122"/>
    <w:rPr>
      <w:rFonts w:eastAsia="Times New Roman"/>
      <w:b/>
      <w:bCs/>
      <w:color w:val="000000"/>
      <w:spacing w:val="-1"/>
      <w:w w:val="100"/>
      <w:position w:val="0"/>
      <w:sz w:val="19"/>
      <w:szCs w:val="19"/>
      <w:shd w:val="clear" w:color="auto" w:fill="FFFFFF"/>
      <w:lang w:val="uk-UA"/>
    </w:rPr>
  </w:style>
  <w:style w:type="character" w:customStyle="1" w:styleId="7Batang7pt0pt">
    <w:name w:val="Основной текст (7) + Batang;7 pt;Не полужирный;Интервал 0 pt"/>
    <w:rsid w:val="00F20122"/>
    <w:rPr>
      <w:rFonts w:ascii="Batang" w:eastAsia="Batang" w:hAnsi="Batang" w:cs="Batang"/>
      <w:b/>
      <w:bCs/>
      <w:color w:val="000000"/>
      <w:spacing w:val="-1"/>
      <w:w w:val="100"/>
      <w:position w:val="0"/>
      <w:sz w:val="14"/>
      <w:szCs w:val="14"/>
      <w:shd w:val="clear" w:color="auto" w:fill="FFFFFF"/>
      <w:lang w:val="uk-UA"/>
    </w:rPr>
  </w:style>
  <w:style w:type="paragraph" w:customStyle="1" w:styleId="70">
    <w:name w:val="Основной текст (7)"/>
    <w:basedOn w:val="a"/>
    <w:link w:val="7"/>
    <w:rsid w:val="00F20122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pacing w:val="5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F0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159BB"/>
    <w:rPr>
      <w:color w:val="0000FF"/>
      <w:u w:val="single"/>
    </w:rPr>
  </w:style>
  <w:style w:type="character" w:styleId="a5">
    <w:name w:val="Strong"/>
    <w:basedOn w:val="a0"/>
    <w:uiPriority w:val="22"/>
    <w:qFormat/>
    <w:rsid w:val="003159BB"/>
    <w:rPr>
      <w:b/>
      <w:bCs/>
    </w:rPr>
  </w:style>
  <w:style w:type="paragraph" w:customStyle="1" w:styleId="Default">
    <w:name w:val="Default"/>
    <w:rsid w:val="00F201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7">
    <w:name w:val="Основной текст (7)_"/>
    <w:link w:val="70"/>
    <w:rsid w:val="00F20122"/>
    <w:rPr>
      <w:rFonts w:eastAsia="Times New Roman"/>
      <w:b/>
      <w:bCs/>
      <w:spacing w:val="5"/>
      <w:sz w:val="21"/>
      <w:szCs w:val="21"/>
      <w:shd w:val="clear" w:color="auto" w:fill="FFFFFF"/>
    </w:rPr>
  </w:style>
  <w:style w:type="character" w:customStyle="1" w:styleId="795pt0pt">
    <w:name w:val="Основной текст (7) + 9;5 pt;Интервал 0 pt"/>
    <w:rsid w:val="00F20122"/>
    <w:rPr>
      <w:rFonts w:eastAsia="Times New Roman"/>
      <w:b/>
      <w:bCs/>
      <w:color w:val="000000"/>
      <w:spacing w:val="-1"/>
      <w:w w:val="100"/>
      <w:position w:val="0"/>
      <w:sz w:val="19"/>
      <w:szCs w:val="19"/>
      <w:shd w:val="clear" w:color="auto" w:fill="FFFFFF"/>
      <w:lang w:val="uk-UA"/>
    </w:rPr>
  </w:style>
  <w:style w:type="character" w:customStyle="1" w:styleId="7Batang7pt0pt">
    <w:name w:val="Основной текст (7) + Batang;7 pt;Не полужирный;Интервал 0 pt"/>
    <w:rsid w:val="00F20122"/>
    <w:rPr>
      <w:rFonts w:ascii="Batang" w:eastAsia="Batang" w:hAnsi="Batang" w:cs="Batang"/>
      <w:b/>
      <w:bCs/>
      <w:color w:val="000000"/>
      <w:spacing w:val="-1"/>
      <w:w w:val="100"/>
      <w:position w:val="0"/>
      <w:sz w:val="14"/>
      <w:szCs w:val="14"/>
      <w:shd w:val="clear" w:color="auto" w:fill="FFFFFF"/>
      <w:lang w:val="uk-UA"/>
    </w:rPr>
  </w:style>
  <w:style w:type="paragraph" w:customStyle="1" w:styleId="70">
    <w:name w:val="Основной текст (7)"/>
    <w:basedOn w:val="a"/>
    <w:link w:val="7"/>
    <w:rsid w:val="00F20122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pacing w:val="5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F0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krstat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5005</Words>
  <Characters>2853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Zhabrovets@hotmail.com</cp:lastModifiedBy>
  <cp:revision>6</cp:revision>
  <dcterms:created xsi:type="dcterms:W3CDTF">2022-09-13T12:29:00Z</dcterms:created>
  <dcterms:modified xsi:type="dcterms:W3CDTF">2024-02-11T21:39:00Z</dcterms:modified>
</cp:coreProperties>
</file>