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A" w:rsidRPr="007B4EF5" w:rsidRDefault="00E0651C" w:rsidP="0000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Прикладний </w:t>
      </w:r>
      <w:proofErr w:type="spellStart"/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</w:t>
      </w:r>
      <w:proofErr w:type="spellEnd"/>
      <w:r w:rsidR="00B6701F" w:rsidRPr="00E973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663B9" w:rsidRPr="00E97359">
        <w:rPr>
          <w:rFonts w:ascii="Times New Roman" w:hAnsi="Times New Roman" w:cs="Times New Roman"/>
          <w:b/>
          <w:sz w:val="24"/>
          <w:szCs w:val="24"/>
          <w:lang w:val="uk-UA"/>
        </w:rPr>
        <w:t>Ініціативний</w:t>
      </w:r>
      <w:r w:rsidR="00B6701F" w:rsidRPr="00E973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6701F" w:rsidRPr="00E97359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</w:t>
      </w:r>
      <w:proofErr w:type="spellEnd"/>
      <w:r w:rsidR="007B4EF5" w:rsidRPr="007B4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F5" w:rsidRPr="007B4EF5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Виїзний</w:t>
      </w:r>
    </w:p>
    <w:p w:rsidR="002A03B2" w:rsidRPr="00E97359" w:rsidRDefault="002A03B2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1. Поняття і зміст ініціативного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2. Оцінка туристичного ринку країни-партнера.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3. Туристичний пакет як форма продажу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турпродукту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03B2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4. Формування каталогу пропозицій ініціативного туроператора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561E" w:rsidRPr="00E97359" w:rsidRDefault="00B6561E" w:rsidP="00796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B6561E" w:rsidRPr="00E97359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Бабарицька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В., Малиновська О. Менеджмент туризму.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Туроперайтинг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Понятійно-термінологічні основи, сервісне забезпечення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турпродукту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навчальний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посібник.–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2-ге вид., перероб. та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К.: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Альтерпрес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, 2008. 288 с.</w:t>
      </w:r>
    </w:p>
    <w:p w:rsidR="00CD2DDD" w:rsidRPr="00E97359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д.е.н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., проф. В. Я.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Брича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Тернопіль :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Екон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 думка ТНЕУ, 2017. 440 с.</w:t>
      </w:r>
    </w:p>
    <w:p w:rsidR="00CD2DDD" w:rsidRPr="00E97359" w:rsidRDefault="00CD2DDD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Ушаков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Д. С.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Прикладной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 М.: ИЦ “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МарТ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”, 2004. 416 с.</w:t>
      </w:r>
    </w:p>
    <w:p w:rsidR="00B6561E" w:rsidRPr="00E97359" w:rsidRDefault="00B6561E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Поняття і зміст ініціативного </w:t>
      </w:r>
      <w:proofErr w:type="spellStart"/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B0A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Ініціативний </w:t>
      </w:r>
      <w:proofErr w:type="spellStart"/>
      <w:r w:rsidRPr="00E12B0A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туроперейтинг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аутгоїнг-туроперейтинг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) — це вид спеціалізованого туристичного бізнесу, орієнтованого на розробку, просування та реалізацію виїзних міжнародних турів. </w:t>
      </w:r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Ініціативний туроператор (</w:t>
      </w:r>
      <w:proofErr w:type="spellStart"/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аутгоїнговий</w:t>
      </w:r>
      <w:proofErr w:type="spellEnd"/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) спеціалізується на розробці, просуванні і реалізації </w:t>
      </w:r>
      <w:r w:rsidRPr="007B4EF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виїзних міжнародних турів</w:t>
      </w:r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</w:t>
      </w:r>
      <w:r w:rsidRPr="007B4EF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тобто подорожей громадян своєї країни за її межі</w:t>
      </w:r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. Це найбільш складний вид </w:t>
      </w:r>
      <w:proofErr w:type="spellStart"/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туроперейтингу</w:t>
      </w:r>
      <w:proofErr w:type="spellEnd"/>
      <w:r w:rsidRPr="00E12B0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який вимагає докладання значних зусиль і капіталовкладень.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B0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Складність </w:t>
      </w:r>
      <w:proofErr w:type="spellStart"/>
      <w:r w:rsidRPr="00E12B0A">
        <w:rPr>
          <w:rFonts w:ascii="Times New Roman" w:hAnsi="Times New Roman" w:cs="Times New Roman"/>
          <w:sz w:val="24"/>
          <w:szCs w:val="24"/>
          <w:u w:val="single"/>
          <w:lang w:val="uk-UA"/>
        </w:rPr>
        <w:t>аутгоїнгу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2B0A">
        <w:rPr>
          <w:rFonts w:ascii="Times New Roman" w:hAnsi="Times New Roman" w:cs="Times New Roman"/>
          <w:sz w:val="24"/>
          <w:szCs w:val="24"/>
          <w:u w:val="single"/>
          <w:lang w:val="uk-UA"/>
        </w:rPr>
        <w:t>полягає, насамперед, у необхідності досконалого вивчення продажу напрямку. Оператор повинен володіти вичерпною інформацією не тільки про організацію трансферів і порядок оформлення в’їзду в країну, але і знати політику місцевої влади, які закони діють у країні перебування, звичаї, норми поведінки, заходи безпеки туриста та його майна, особливості місцевої кухні, роботи розважальних і видовищних закладів.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2CD8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Максимальне знання маршруту, що необхідне для надання найбільш повної інформації як агентам, так і самим туристам, досягається, найчастіше, тільки в результаті </w:t>
      </w:r>
      <w:r w:rsidRPr="00E12B0A">
        <w:rPr>
          <w:rFonts w:ascii="Times New Roman" w:hAnsi="Times New Roman" w:cs="Times New Roman"/>
          <w:sz w:val="24"/>
          <w:szCs w:val="24"/>
          <w:u w:val="single"/>
          <w:lang w:val="uk-UA"/>
        </w:rPr>
        <w:t>відрядження поїздок працівників туроператора в курортні та туристичні центри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2B0A">
        <w:rPr>
          <w:rFonts w:ascii="Times New Roman" w:hAnsi="Times New Roman" w:cs="Times New Roman"/>
          <w:sz w:val="24"/>
          <w:szCs w:val="24"/>
          <w:u w:val="single"/>
          <w:lang w:val="uk-UA"/>
        </w:rPr>
        <w:t>ретельного вивчення вторинних джерел інформації та наявного у себе, або у конкурентів досвіду роботи з даним напрямком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Іншим важливим чинником найвищої складності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іншими видами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Pr="00A0374F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необхідність ділових контактів із зарубіжними партнерами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(meet-компанії,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готельєри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екскурсійні бюро, транспортні організації), </w:t>
      </w:r>
      <w:r w:rsidRPr="00A0374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що вимагає від персоналу, крім знання іноземних мов, вміння враховувати низку таких факторів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годинні пояси — в цьому випадку найбільш складною виступає організація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між півкулями Землі (Європа і США, Південна Америка та Азія, ін.), специфічна неоперативність підтвердження заявок;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особливості організації роботи населення країни</w:t>
      </w:r>
      <w:r w:rsidR="00A0374F" w:rsidRPr="00A0374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реципієнта (тривалість перерв, час початку і закінчення робочого дня, національні вихідні та свята тощо);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рівень розвитку засобів зв’язку в країні-реципієнті (можливість роботи з курортом на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Інтернет-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факс-рівнях);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психічні та соціальні особливості працівників закордонних фірм-партнерів (рівень їх відповідальності, оперативності, професіоналізму тощо);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географічна віддаленість партнерів (дорогі відрядження, інформаційні та fam-тури</w:t>
      </w:r>
      <w:r w:rsidR="00A0374F" w:rsidRPr="00A0374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0374F">
        <w:rPr>
          <w:rFonts w:ascii="Times New Roman" w:hAnsi="Times New Roman" w:cs="Times New Roman"/>
          <w:sz w:val="24"/>
          <w:szCs w:val="24"/>
          <w:lang w:val="en-US"/>
        </w:rPr>
        <w:t>familiar</w:t>
      </w:r>
      <w:r w:rsidR="00A0374F" w:rsidRPr="00A0374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0374F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="00A0374F" w:rsidRPr="00A0374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374F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безкоштовні або пільгові тури з </w:t>
      </w:r>
      <w:proofErr w:type="spellStart"/>
      <w:r w:rsidR="00A0374F">
        <w:rPr>
          <w:rFonts w:ascii="Times New Roman" w:hAnsi="Times New Roman" w:cs="Times New Roman"/>
          <w:sz w:val="24"/>
          <w:szCs w:val="24"/>
          <w:lang w:val="uk-UA"/>
        </w:rPr>
        <w:t>ознайомлюючою</w:t>
      </w:r>
      <w:proofErr w:type="spellEnd"/>
      <w:r w:rsidR="00A0374F">
        <w:rPr>
          <w:rFonts w:ascii="Times New Roman" w:hAnsi="Times New Roman" w:cs="Times New Roman"/>
          <w:sz w:val="24"/>
          <w:szCs w:val="24"/>
          <w:lang w:val="uk-UA"/>
        </w:rPr>
        <w:t xml:space="preserve"> метою</w:t>
      </w:r>
      <w:r w:rsidR="00A0374F" w:rsidRPr="00A0374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змушують операторів довіряти партнерам “на слово”); 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досить песимістичні перспективи і висока вартість витрат можливих судових розглядів туроператора з зарубіжними партнерами, особливо, якщо за договором співпраці, всі конфліктні ситуації розглядаються судами країни</w:t>
      </w:r>
      <w:r w:rsidR="005847A3" w:rsidRPr="00E973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реципієнта.</w:t>
      </w:r>
    </w:p>
    <w:p w:rsidR="001B182A" w:rsidRPr="00AB2DC8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Не завжди працівникам навіть найбільших туроператорів вдається ефективно планувати власний робочий день, враховуючи наведені фактори організації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аутгоїнга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думку </w:t>
      </w:r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українських і європейських туроператорів, досить складно організовувати масовий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>аутгоїнг</w:t>
      </w:r>
      <w:proofErr w:type="spellEnd"/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південно-європейському (Італія, Іспанія, Португалія), турецькому, єгипетському, туніському напрямках. </w:t>
      </w:r>
    </w:p>
    <w:p w:rsidR="00D04663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Складність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>аутгоїнга</w:t>
      </w:r>
      <w:proofErr w:type="spellEnd"/>
      <w:r w:rsidRPr="00AB2D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можна пояснити необхідністю міжнародних розрахунків і більшою залежністю від факторів непрямого впливу на туристський ринок 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(економічна, політична, екологічна ситуація як країни-реципієнта, так і країни-донора).</w:t>
      </w:r>
    </w:p>
    <w:p w:rsidR="001B182A" w:rsidRPr="00E97359" w:rsidRDefault="001B182A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Однак,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незважаючи на перелічені чинники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що ускладнюють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щодо інших видів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саме у сфері виїзного туризму розгортається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жорстка конкурентна боротьба між операторами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що тільки підтверджує тенденцію до зростання міжнародного туризму в усьому світі. Крім комерційних інтересів нових туроператорів змушують втягуватися в боротьбу, яка обіцяє найбільшого, порівняно з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інкамингом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інсайдингом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прибутку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аутгоїнга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Ними рухають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можливі перспективи зайняти власну ринкову нішу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відкрити і стати монополією в певному туристському напрямку, “застовпити” чартерний ланцюжок завдяки зростаючим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турпотокам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завоювати авторитет серед туристських підприємств країни</w:t>
      </w:r>
      <w:r w:rsid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реципієнта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Залежно від активності співпраці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аутгоїнгового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туристичного оператора та авіакомпаній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(у зв’язку з тим, що нині авіакомпанії стають провідними постачальниками туристських послуг на ринку) </w:t>
      </w:r>
      <w:r w:rsidRPr="007B4EF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міжнародних туроператорів можна класифікувати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на </w:t>
      </w:r>
      <w:proofErr w:type="spellStart"/>
      <w:r w:rsidRPr="00AB2DC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флайтерів</w:t>
      </w:r>
      <w:proofErr w:type="spellEnd"/>
      <w:r w:rsidRPr="00AB2DC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і</w:t>
      </w:r>
      <w:r w:rsidRPr="00AB2DC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  <w:proofErr w:type="spellStart"/>
      <w:r w:rsidRPr="00AB2DC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нон-флайтерів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2DC8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Флайтер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аутгоїнговий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(ініціативний) туроператор, який є активним </w:t>
      </w:r>
      <w:proofErr w:type="spellStart"/>
      <w:r w:rsid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використовувачем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повітряних суден, що належать місцевим авіакомпаніям. Це такий ступінь розвитку як самого туроператора, так і </w:t>
      </w:r>
      <w:proofErr w:type="spellStart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туроперейтингу</w:t>
      </w:r>
      <w:proofErr w:type="spellEnd"/>
      <w:r w:rsidRPr="00AB2DC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в регіоні, на якому активні гравці туристичного ринку отримують можливості (і фінансові, і ринкові) організації чартерних перельотів до місць відпочинку.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Тобто, </w:t>
      </w:r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туроператор — організатор чартерного рейсу — отримує можливість не тільки попередньо оплатити вартість чартеру, але і реалізувати максимальну кількість путівок та авіаквитків, на замовлений рейс з метою забезпечення максимальної рентабельності рейсу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Залежно від </w:t>
      </w:r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форм співробітництва </w:t>
      </w:r>
      <w:proofErr w:type="spellStart"/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>флайтерів</w:t>
      </w:r>
      <w:proofErr w:type="spellEnd"/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 авіакомпаніями можна також виокремити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1844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абсолютних </w:t>
      </w:r>
      <w:proofErr w:type="spellStart"/>
      <w:r w:rsidRPr="001844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флайтерів</w:t>
      </w:r>
      <w:proofErr w:type="spellEnd"/>
      <w:r w:rsidRPr="001844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 </w:t>
      </w:r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— туристських операторів, які за договором чартеру мають у власності повітряне судно, тобто зобов’язуються за погодженням з керівництвом авіакомпанії та наземними службами аеропорту повністю оплатити і здійснити політ під повну власну відповідальність. Ця форма співпраці </w:t>
      </w:r>
      <w:proofErr w:type="spellStart"/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флайтера</w:t>
      </w:r>
      <w:proofErr w:type="spellEnd"/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з авіакомпанією типова щодо туроператорів, обсяги продажів і розміри туристських потоків яких дають змогу максимально гарантувати обсяг завантаженості авіарейсу, що перевищує запланований для досягнення нульової рентабельності показник завантаження судна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Відповідно, право розпорядження авіаквитками на планований авіарейс повністю належить абсолютному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флайтеру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, який реалізує їх у складі турів, або як одиничну послугу туристам або іншим туроператорам;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4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• відносних </w:t>
      </w:r>
      <w:proofErr w:type="spellStart"/>
      <w:r w:rsidRPr="001844F1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флайтерів</w:t>
      </w:r>
      <w:proofErr w:type="spellEnd"/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дрібніших туроператорів, обсяги продажів і ринкові можливості яких не дають їм можливості гарантувати “підйом” чартерного авіарейсу власними силами. З цієї причини відносні </w:t>
      </w:r>
      <w:proofErr w:type="spellStart"/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флайт-туроператори</w:t>
      </w:r>
      <w:proofErr w:type="spellEnd"/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консолідують свої зусилля в межах пулу (тимчасово створюваного об’єднання, існуючого для досягнення певної загальної мети його учасників), розділяючи між собою салон повітряного лайнера на блоки крісел.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>Розмір блоків також обов’язково узгоджується між</w:t>
      </w:r>
      <w:r w:rsidR="001844F1"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туроператорами — учасниками </w:t>
      </w:r>
      <w:proofErr w:type="spellStart"/>
      <w:r w:rsidR="001844F1"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>пур</w:t>
      </w:r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>у</w:t>
      </w:r>
      <w:proofErr w:type="spellEnd"/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та представниками керівництва авіакомпанії. Надалі туроператор — замовник блоку крісел на чартерний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4F1">
        <w:rPr>
          <w:rFonts w:ascii="Times New Roman" w:hAnsi="Times New Roman" w:cs="Times New Roman"/>
          <w:sz w:val="24"/>
          <w:szCs w:val="24"/>
          <w:u w:val="single"/>
          <w:lang w:val="uk-UA"/>
        </w:rPr>
        <w:t>політ — несе відповідальність і ризикує в межах кількості крісел у виділеному йому блоці.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Зрозуміло, умови оплати, вартість оплати чартеру, розмір дисконту з кожного крісла залежать, насамперед, від розміру блоку (кількості заявлених крісел) і можуть бути індивідуальними для кожного туроператора, учасника пулу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4F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Відмова міжнародного туроператора від участі в організації чартерів може мати низку причин: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2CF6" w:rsidRPr="007B4EF5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туроператор працює за напрямками, на яких налагоджені недорогі і максимально зручні регулярні тури; </w:t>
      </w:r>
    </w:p>
    <w:p w:rsidR="00D82CF6" w:rsidRPr="007B4EF5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туроператор надає VIP-відпочинок в немасових і непопулярних напрямках, оскільки невеликий розмір туристського потоку не забезпечує завантаження цілого лайнера; </w:t>
      </w:r>
    </w:p>
    <w:p w:rsidR="00592CD8" w:rsidRPr="007B4EF5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 xml:space="preserve">• туристський оператор взагалі не займається організацією </w:t>
      </w:r>
      <w:proofErr w:type="spellStart"/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авіатурів</w:t>
      </w:r>
      <w:proofErr w:type="spellEnd"/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пропонуючи автобусні, залізничні тури або круїзи;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EF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туристський оператор не має фінансової або ринкової можливості для організації чартерних авіарейсів.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Якщо, не маючи ні власного чартерного рейсу, ні блоку крісел на чартерні перельоти, туроператор пропонує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авіатури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, то в цьому випадку його функції зводяться не тільки до організації “наземного обслуговування” з допомогою іноземної meet-компанії (рецептивного туроператора), але і до пошуку авіаквитків на авіарейси в інших туроператорів на регіональному ринку.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аутгоїнгових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(ініціативних) туроператорів залежно від форм їх співробітництва з зарубіжними курортами можна класифікувати на </w:t>
      </w:r>
      <w:proofErr w:type="spellStart"/>
      <w:r w:rsidRPr="007B4EF5">
        <w:rPr>
          <w:rFonts w:ascii="Times New Roman" w:hAnsi="Times New Roman" w:cs="Times New Roman"/>
          <w:b/>
          <w:sz w:val="24"/>
          <w:szCs w:val="24"/>
          <w:lang w:val="uk-UA"/>
        </w:rPr>
        <w:t>презентативних</w:t>
      </w:r>
      <w:proofErr w:type="spellEnd"/>
      <w:r w:rsidRPr="007B4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репрезентативних.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E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Репрезентативна форма співпраці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аутгоїнгового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туроператора з іноземним курортом полягає в довірі “наземного обслуговування” своїх туристів іноземному партнеру, так званої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meetкомпанії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(рецептивному туроператору) або приймаючій стороні. Meet-компанії — це, відповідно, іноземні приймаючі або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інкамінгові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туроператори.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в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послуг іноземних зустрічаючих компаній допомагає уникнути труднощів, пов’язаних з бронюванням готелів, трансферів, екскурсійних програм (тобто, що входять до складу туру послуг постачальників).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4D41">
        <w:rPr>
          <w:rFonts w:ascii="Times New Roman" w:hAnsi="Times New Roman" w:cs="Times New Roman"/>
          <w:b/>
          <w:sz w:val="24"/>
          <w:szCs w:val="24"/>
          <w:lang w:val="uk-UA"/>
        </w:rPr>
        <w:t>Презентативна</w:t>
      </w:r>
      <w:proofErr w:type="spellEnd"/>
      <w:r w:rsidRPr="00644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аутгоїнгового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є вищою стадією його розвитку, що характеризується наявністю у туроператора представництва на курорті (як приватної особи, так і цілого відділення, філії). Зрозуміло, відкрити закордонне представництво має сенс тільки у випадках, якщо туроператор тісно співпрацює з конкретним курортним напрямком, забезпечуючи великі туристські потоки з завидною регулярністю.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44D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функцій представника або представництва </w:t>
      </w:r>
      <w:proofErr w:type="spellStart"/>
      <w:r w:rsidRPr="00644D41">
        <w:rPr>
          <w:rFonts w:ascii="Times New Roman" w:hAnsi="Times New Roman" w:cs="Times New Roman"/>
          <w:sz w:val="24"/>
          <w:szCs w:val="24"/>
          <w:u w:val="single"/>
          <w:lang w:val="uk-UA"/>
        </w:rPr>
        <w:t>аутгоїнгового</w:t>
      </w:r>
      <w:proofErr w:type="spellEnd"/>
      <w:r w:rsidRPr="00644D4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туроператора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на закордонному курорті входять: </w:t>
      </w:r>
    </w:p>
    <w:p w:rsidR="00D82CF6" w:rsidRPr="00644D41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зустріч і проводи туристів, які прибувають; </w:t>
      </w:r>
    </w:p>
    <w:p w:rsidR="00D82CF6" w:rsidRPr="00644D41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розселення туристів в готелях відповідно до виписаних менеджерами туроператора ваучерів; 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організація екскурсійних програм та дозвілля відпочиваючих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D41">
        <w:rPr>
          <w:rFonts w:ascii="Times New Roman" w:hAnsi="Times New Roman" w:cs="Times New Roman"/>
          <w:sz w:val="24"/>
          <w:szCs w:val="24"/>
          <w:u w:val="single"/>
          <w:lang w:val="uk-UA"/>
        </w:rPr>
        <w:t>Позитивними рисами представництва можна вважати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максимальну оперативність поточної роботи і розрахунків, відсутність необхідності спілкуватися іноземною мовою, максимальна ступінь довіри і контролю за якістю турів безпосередньо під час їх виконання. </w:t>
      </w:r>
    </w:p>
    <w:p w:rsidR="00D82CF6" w:rsidRPr="00E97359" w:rsidRDefault="00D82CF6" w:rsidP="00D8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З іншого боку, зміст закордонного представництва або представника — досить дороге задоволення, яке не завжди приймається місцевою владою курортів. У закордонного представництва завжди менше можливостей у встановленні низьких цін на послуги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хотельєрів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, ніж у місцевих meet-компаній, які часто є великими туроператорами з великими блоками місць у багатьох готелях курорту.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2. Оцінка туристичного ринку країни-партнера.</w:t>
      </w:r>
    </w:p>
    <w:p w:rsidR="00592CD8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Оцінка </w:t>
      </w:r>
      <w:proofErr w:type="spellStart"/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макро-</w:t>
      </w:r>
      <w:proofErr w:type="spellEnd"/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та </w:t>
      </w:r>
      <w:proofErr w:type="spellStart"/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мезоположення</w:t>
      </w:r>
      <w:proofErr w:type="spellEnd"/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є основою аналізу конкурентних позицій країни</w:t>
      </w:r>
      <w:r w:rsidR="00644D4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4D4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партнера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, вибору певної ринкової стратегії, наслідком якої є визначення пріоритетів на міжнародному ринку туристичних послуг за видовими та регіональними сегментами, пошук партнерів та встановлення з ними двосторонніх та багатосторонніх контактів на підставі укладення відповідних угод.</w:t>
      </w:r>
    </w:p>
    <w:p w:rsidR="00447F0D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Складовою такого аналізу є дослідження туристичного ринку країни-партнера. </w:t>
      </w: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Вивчення туристичного ринку країни</w:t>
      </w:r>
      <w:r w:rsidR="00644D41"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</w:t>
      </w: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партнера проводиться з метою інтенсифікації двосторонніх відносин в галузі туризму за таким методом: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7F0D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A68F6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оцінка внутрішнього та зовнішнього середовища ринкової діяльності країни-партнера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яка полягає у визначенні стану розвитку економіки та чинників, що впливають на розвиток двосторонніх відносин; </w:t>
      </w:r>
    </w:p>
    <w:p w:rsidR="00447F0D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A68F6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оцінка туристсько-рекреаційних ресурсів та стану розвитку індустрії туризму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країни-партнера, що визначає її сучасні можливості та перспективи участі у світовому та регіональному туристичному процесі; </w:t>
      </w:r>
    </w:p>
    <w:p w:rsidR="00D04663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Pr="00EA68F6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оцінка інтенсивності туристичного процесу між країнами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Результатом такої оцінки є </w:t>
      </w:r>
      <w:r w:rsidRPr="00EA68F6">
        <w:rPr>
          <w:rFonts w:ascii="Times New Roman" w:hAnsi="Times New Roman" w:cs="Times New Roman"/>
          <w:sz w:val="24"/>
          <w:szCs w:val="24"/>
          <w:u w:val="single"/>
          <w:lang w:val="uk-UA"/>
        </w:rPr>
        <w:t>визначення сучасного стану двосторонніх відносин у сфері туризму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, ступеня освоєння суб’єктами національного ринку пропозиції туристичних послуг країни-партнера, визначення місця досліджуваної країни на туристичному ринку країни-партнера;</w:t>
      </w:r>
    </w:p>
    <w:p w:rsidR="00447F0D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р</w:t>
      </w:r>
      <w:r w:rsidRPr="00EA68F6">
        <w:rPr>
          <w:rFonts w:ascii="Times New Roman" w:hAnsi="Times New Roman" w:cs="Times New Roman"/>
          <w:sz w:val="24"/>
          <w:szCs w:val="24"/>
          <w:u w:val="single"/>
          <w:lang w:val="uk-UA"/>
        </w:rPr>
        <w:t>озробка програми з інтенсифікації двосторонніх зв’язків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8F6" w:rsidRDefault="00EA68F6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F0D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Незначні обсяги діяльності на вибраному ринку також можна оцінити по-різному: з одного боку, це може свідчити про ризикованість такого вибору, оскільки витрати на розробку і впровадження туристичного продукту можуть не окупитися через незначний попит, з іншого боку, це може вказувати на неопрацьованість цього напряму і необхідність інтенсивніших дій із впровадження власного туристичного продукту. Тому цей показник обов’язково розглядається з показником ринкової частки туристичної компанії на аналізованому ринку. </w:t>
      </w:r>
    </w:p>
    <w:p w:rsidR="00447F0D" w:rsidRPr="00EA68F6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комплексний аналіз національного туристичного ринку країни-партнера дає можливість: </w:t>
      </w:r>
    </w:p>
    <w:p w:rsidR="00447F0D" w:rsidRPr="00EA68F6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визначити обсяг, структуру, видову та територіальну диференціацію попиту; </w:t>
      </w:r>
    </w:p>
    <w:p w:rsidR="00447F0D" w:rsidRPr="00EA68F6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визначити обсяг, структуру, галузеву та територіальну диференціацію пропозиції; </w:t>
      </w:r>
    </w:p>
    <w:p w:rsidR="00447F0D" w:rsidRPr="00EA68F6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визначити рівень розвитку індустрії туризму країни — партнера та рівень задоволення потреб населення в послугах туризму; </w:t>
      </w:r>
    </w:p>
    <w:p w:rsidR="00447F0D" w:rsidRPr="00EA68F6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• оцінити співвідношення попиту та пропозиції на ринку країни-партнера (ринках різних видів та форм туризму, класів обслуговування, ринку послуг гостинності, транспорту, екскурсійних та </w:t>
      </w:r>
      <w:proofErr w:type="spellStart"/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дозвіллєвих</w:t>
      </w:r>
      <w:proofErr w:type="spellEnd"/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) та територіальних </w:t>
      </w:r>
      <w:proofErr w:type="spellStart"/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субринках</w:t>
      </w:r>
      <w:proofErr w:type="spellEnd"/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(місцевих ринках різного масштабу тощо); </w:t>
      </w:r>
    </w:p>
    <w:p w:rsidR="00592CD8" w:rsidRPr="00E97359" w:rsidRDefault="00447F0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8F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виявити наявні диспропорції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Туристичний пакет як форма продажу </w:t>
      </w:r>
      <w:proofErr w:type="spellStart"/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турпродукту</w:t>
      </w:r>
      <w:proofErr w:type="spellEnd"/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Нагадаємо, що </w:t>
      </w:r>
      <w:r w:rsidRPr="00DB1D75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туристичний продукт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це попередньо розроблений комплекс туристичних послуг, який поєднує не менше двох таких послуг, що реалізуються або пропонуються для реалізації за визначеною ціною, до складу якого входять </w:t>
      </w:r>
      <w:r w:rsidRPr="00DB1D7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послуги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DB1D75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розміщення, послуги перевезення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та інші туристичні послуги, не пов’язані з перевезенням і розміщенням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(послуги з організації відвідувань об’єктів культури, відпочинку та розваг, реалізації сувенірної продукції тощо).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7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Тур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первинна одиниця туристичного продукту, реалізована клієнту як єдине ціле, продукт праці туроператора на визначений маршрут і в конкретний термін.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Частиною туру є </w:t>
      </w:r>
      <w:r w:rsidRPr="00DB1D75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туристичний пакет</w:t>
      </w:r>
      <w:r w:rsidRPr="00DB1D7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основний (обов’язковий) комплекс послуг, наданих у подорожі за індивідуальним чи груповим планом, що має серійний характер і пропонується в широкий продаж.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Туристичний пакет включає чотири обов’язкових елементи: туристичний центр, транспорт, послуги розміщення, трансфер.</w:t>
      </w:r>
    </w:p>
    <w:p w:rsidR="008B3C54" w:rsidRPr="00DB1D75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>Розглянемо особливості кожної складової в’їзного туристичного пакета.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75">
        <w:rPr>
          <w:rFonts w:ascii="Times New Roman" w:hAnsi="Times New Roman" w:cs="Times New Roman"/>
          <w:b/>
          <w:sz w:val="24"/>
          <w:szCs w:val="24"/>
          <w:lang w:val="uk-UA"/>
        </w:rPr>
        <w:t>Туристичний центр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це місце відпочинку туриста, яке об’єднує всі його рекреаційні можливості: природні,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культурноісторичні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екологічні, етнічні, соціально-демографічні, інфраструктури. </w:t>
      </w:r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>Цей елемент туристичного пакета є обов’язковим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без об’єкта зацікавленості неможливо організувати подорож. Але необхідно пам’ятати, що навіть </w:t>
      </w:r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>в одному регіоні може бути кілька туристичних центрів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2CD8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75">
        <w:rPr>
          <w:rFonts w:ascii="Times New Roman" w:hAnsi="Times New Roman" w:cs="Times New Roman"/>
          <w:b/>
          <w:sz w:val="24"/>
          <w:szCs w:val="24"/>
          <w:lang w:val="uk-UA"/>
        </w:rPr>
        <w:t>Транспорт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це засіб пересування, за допомогою якого можна добратися до туристичного центру. Це може бути літак, теплохід, поїзд, туристичний автобус, автомобіль та ін. </w:t>
      </w:r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Значну частину витрат вартості </w:t>
      </w:r>
      <w:proofErr w:type="spellStart"/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>турпакета</w:t>
      </w:r>
      <w:proofErr w:type="spellEnd"/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становлять витрати на перевезення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B1D75">
        <w:rPr>
          <w:rFonts w:ascii="Times New Roman" w:hAnsi="Times New Roman" w:cs="Times New Roman"/>
          <w:sz w:val="24"/>
          <w:szCs w:val="24"/>
          <w:u w:val="single"/>
          <w:lang w:val="uk-UA"/>
        </w:rPr>
        <w:t>Чим більш комфортабельний і швидкісний вид транспорту використовується, тим вища вартість подорожі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75">
        <w:rPr>
          <w:rFonts w:ascii="Times New Roman" w:hAnsi="Times New Roman" w:cs="Times New Roman"/>
          <w:b/>
          <w:sz w:val="24"/>
          <w:szCs w:val="24"/>
          <w:lang w:val="uk-UA"/>
        </w:rPr>
        <w:t>Послуги розміщення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це конкретний готель, який пропонується туристу в туристичному центрі на період подорожі. </w:t>
      </w:r>
      <w:r w:rsidRPr="009F6DB6">
        <w:rPr>
          <w:rFonts w:ascii="Times New Roman" w:hAnsi="Times New Roman" w:cs="Times New Roman"/>
          <w:sz w:val="24"/>
          <w:szCs w:val="24"/>
          <w:u w:val="single"/>
          <w:lang w:val="uk-UA"/>
        </w:rPr>
        <w:t>Послуги харчування не включаються окремим елементом в туристичний пакет, оскільки в туризмі вони становлять частину послуг розміщення.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DB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Існує кілька комбінацій розміщення і харчуван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ня: 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ВВ </w:t>
      </w:r>
      <w:r w:rsidR="009F6DB6" w:rsidRPr="00DD1DA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</w:rPr>
        <w:t>bed</w:t>
      </w:r>
      <w:proofErr w:type="spellEnd"/>
      <w:r w:rsidR="009F6DB6" w:rsidRPr="00DD1DAC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  <w:lang w:val="uk-UA"/>
        </w:rPr>
        <w:t xml:space="preserve"> &amp; </w:t>
      </w:r>
      <w:proofErr w:type="spellStart"/>
      <w:r w:rsid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</w:rPr>
        <w:t>breakfast</w:t>
      </w:r>
      <w:proofErr w:type="spellEnd"/>
      <w:r w:rsidR="009F6DB6" w:rsidRPr="00DD1DAC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  <w:lang w:val="uk-UA"/>
        </w:rPr>
        <w:t>)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— розміщення + сніданок; 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НВ </w:t>
      </w:r>
      <w:r w:rsidR="009F6DB6" w:rsidRPr="009F6DB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</w:rPr>
        <w:t>half</w:t>
      </w:r>
      <w:proofErr w:type="spellEnd"/>
      <w:r w:rsidR="009F6DB6" w:rsidRP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  <w:lang w:val="uk-UA"/>
        </w:rPr>
        <w:t xml:space="preserve"> </w:t>
      </w:r>
      <w:proofErr w:type="spellStart"/>
      <w:r w:rsid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</w:rPr>
        <w:t>board</w:t>
      </w:r>
      <w:proofErr w:type="spellEnd"/>
      <w:r w:rsidR="009F6DB6" w:rsidRPr="009F6DB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5F5F5"/>
          <w:lang w:val="uk-UA"/>
        </w:rPr>
        <w:t>)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напівпансіон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розміщення + сніданок + вечеря; 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F</w:t>
      </w:r>
      <w:r w:rsidR="009F6DB6" w:rsidRPr="00E9735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F6D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DB6" w:rsidRPr="009F6DB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F6DB6">
        <w:rPr>
          <w:rFonts w:ascii="Arial" w:hAnsi="Arial" w:cs="Arial"/>
          <w:color w:val="202124"/>
          <w:shd w:val="clear" w:color="auto" w:fill="FFFFFF"/>
        </w:rPr>
        <w:t>full</w:t>
      </w:r>
      <w:proofErr w:type="spellEnd"/>
      <w:r w:rsidR="009F6DB6" w:rsidRPr="009F6DB6">
        <w:rPr>
          <w:rFonts w:ascii="Arial" w:hAnsi="Arial" w:cs="Arial"/>
          <w:color w:val="202124"/>
          <w:shd w:val="clear" w:color="auto" w:fill="FFFFFF"/>
          <w:lang w:val="uk-UA"/>
        </w:rPr>
        <w:t xml:space="preserve"> </w:t>
      </w:r>
      <w:proofErr w:type="spellStart"/>
      <w:r w:rsidR="009F6DB6">
        <w:rPr>
          <w:rFonts w:ascii="Arial" w:hAnsi="Arial" w:cs="Arial"/>
          <w:color w:val="202124"/>
          <w:shd w:val="clear" w:color="auto" w:fill="FFFFFF"/>
        </w:rPr>
        <w:t>board</w:t>
      </w:r>
      <w:proofErr w:type="spellEnd"/>
      <w:r w:rsidR="009F6DB6" w:rsidRPr="009F6DB6">
        <w:rPr>
          <w:rFonts w:ascii="Arial" w:hAnsi="Arial" w:cs="Arial"/>
          <w:color w:val="202124"/>
          <w:shd w:val="clear" w:color="auto" w:fill="FFFFFF"/>
          <w:lang w:val="uk-UA"/>
        </w:rPr>
        <w:t>)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повний пансіон: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розміщення+сніданок+обід+вечеря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Має місце також і відмінність у формі обслуговування. Система “А ля карт” передбачає вільний вибір клієнтом страв, які пропонуються в меню ресторану.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Табль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дот” — обслуговування за єдиним для всіх клієнтів меню без права вибору. </w:t>
      </w: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“Шведський стіл” — вільний вибір виставлених на загальний стіл страв та самообслуговування. </w:t>
      </w:r>
    </w:p>
    <w:p w:rsidR="008B3C54" w:rsidRPr="00D97CC6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Що ж придбав турист, викупивши комбінацію ВВ чи НВ? Насамперед, свободу вибору, оскільки в цьому випадку він може сам моделювати програму перебування в туристичному центрі, на власний розсуд вибрати ресторан чи екскурсію, де передбачений обід.</w:t>
      </w:r>
    </w:p>
    <w:p w:rsidR="00DD1DAC" w:rsidRPr="00D97CC6" w:rsidRDefault="00DD1DAC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DAC" w:rsidRPr="00DD1DAC" w:rsidRDefault="00DD1DAC" w:rsidP="00DD1DAC">
      <w:pPr>
        <w:pStyle w:val="a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ОВ</w:t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 xml:space="preserve"> (only bed)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— </w:t>
      </w:r>
      <w:r>
        <w:rPr>
          <w:rFonts w:ascii="Helvetica" w:hAnsi="Helvetica" w:cs="Helvetica"/>
          <w:color w:val="333333"/>
          <w:sz w:val="21"/>
          <w:szCs w:val="21"/>
        </w:rPr>
        <w:t>без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RO (room only)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— </w:t>
      </w:r>
      <w:r>
        <w:rPr>
          <w:rFonts w:ascii="Helvetica" w:hAnsi="Helvetica" w:cs="Helvetica"/>
          <w:color w:val="333333"/>
          <w:sz w:val="21"/>
          <w:szCs w:val="21"/>
        </w:rPr>
        <w:t>без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меню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обмежене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число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блюд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меню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«A-la carte»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r>
        <w:rPr>
          <w:rFonts w:ascii="Helvetica" w:hAnsi="Helvetica" w:cs="Helvetica"/>
          <w:color w:val="333333"/>
          <w:sz w:val="21"/>
          <w:szCs w:val="21"/>
        </w:rPr>
        <w:t>меню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якому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кожне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блюдо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вказане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ціною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BB (bed &amp; breakfast)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вартість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проживання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включений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тільки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Додаткове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r>
        <w:rPr>
          <w:rFonts w:ascii="Helvetica" w:hAnsi="Helvetica" w:cs="Helvetica"/>
          <w:color w:val="333333"/>
          <w:sz w:val="21"/>
          <w:szCs w:val="21"/>
        </w:rPr>
        <w:t>за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окрему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плату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ресторанах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барах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готелю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HB (half board)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напівпансіон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вартість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проживання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включено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безкоштовний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чай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вода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HB + (half board +, extended half board)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розширений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напівпансіон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), 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безалкогольні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весь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день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FB (full board) 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пансіон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);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 xml:space="preserve">FB +, </w:t>
      </w:r>
      <w:proofErr w:type="spellStart"/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ExtFB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(full board +, extended half board)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розширений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пансіон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), 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час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прийому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їжі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Brunch dinner + 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— </w:t>
      </w:r>
      <w:r>
        <w:rPr>
          <w:rFonts w:ascii="Helvetica" w:hAnsi="Helvetica" w:cs="Helvetica"/>
          <w:color w:val="333333"/>
          <w:sz w:val="21"/>
          <w:szCs w:val="21"/>
        </w:rPr>
        <w:t>тип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поширений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гірськолижних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курортах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перетікає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ранній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</w:rPr>
        <w:t>без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перерви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ними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алкогольні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</w:rPr>
        <w:t>вино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пиво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безакогольние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Mini all inclusive 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пансіон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напоями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тільки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час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їжі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але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обмеженій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кількості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ALL, AI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(</w:t>
      </w:r>
      <w:r>
        <w:rPr>
          <w:rFonts w:ascii="Helvetica" w:hAnsi="Helvetica" w:cs="Helvetica"/>
          <w:color w:val="333333"/>
          <w:sz w:val="21"/>
          <w:szCs w:val="21"/>
        </w:rPr>
        <w:t>все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включено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— </w:t>
      </w:r>
      <w:r>
        <w:rPr>
          <w:rFonts w:ascii="Helvetica" w:hAnsi="Helvetica" w:cs="Helvetica"/>
          <w:color w:val="333333"/>
          <w:sz w:val="21"/>
          <w:szCs w:val="21"/>
        </w:rPr>
        <w:t>все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включено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дня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пропонуються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алкогольні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безалкогольні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необмеженій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кількості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плюс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додаткове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можуть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пропонуватися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полуденок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ізня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легкі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закуски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барбекю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барах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готелю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п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.);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H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с</w:t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AL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(</w:t>
      </w:r>
      <w:proofErr w:type="spellStart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hign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class all inclusive) — </w:t>
      </w:r>
      <w:r>
        <w:rPr>
          <w:rFonts w:ascii="Helvetica" w:hAnsi="Helvetica" w:cs="Helvetica"/>
          <w:color w:val="333333"/>
          <w:sz w:val="21"/>
          <w:szCs w:val="21"/>
        </w:rPr>
        <w:t>все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безкоштовно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крім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магазинів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телефону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лікаря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перукарні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деяких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водних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видів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спорту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підводного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UAL, UAI 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(ultra all inclusive) — </w:t>
      </w:r>
      <w:r>
        <w:rPr>
          <w:rFonts w:ascii="Helvetica" w:hAnsi="Helvetica" w:cs="Helvetica"/>
          <w:color w:val="333333"/>
          <w:sz w:val="21"/>
          <w:szCs w:val="21"/>
        </w:rPr>
        <w:t>ультра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все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включено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пізній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обід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полуденок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вечеря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шведський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стіл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Гідний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солодощів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десертів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усіляких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закусок,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широкий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вибір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місцевого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імпортного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Більшість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готелів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працюють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системою 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Ultra</w:t>
      </w:r>
      <w:proofErr w:type="spellEnd"/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All</w:t>
      </w:r>
      <w:proofErr w:type="spellEnd"/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Inclusive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пропонують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гостям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додаткове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безкоштовне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ресторанах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кухнею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ізних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народів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світу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Харчування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протягом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дня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включаючи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напої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імпортного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виробництва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</w:rPr>
        <w:t>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тому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числі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спиртні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);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ізновиди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ultra all inclusive: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Elegance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VIP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Super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De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luxe</w:t>
      </w:r>
      <w:proofErr w:type="spellEnd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VC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Superior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MEGA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Superior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 VIP Service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Royal Class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Ultra de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luxe</w:t>
      </w:r>
      <w:proofErr w:type="spellEnd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Extended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,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Exellent</w:t>
      </w:r>
      <w:proofErr w:type="spellEnd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Max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 xml:space="preserve">Imperial all </w:t>
      </w:r>
      <w:proofErr w:type="spellStart"/>
      <w:r w:rsidRPr="00DD1DAC">
        <w:rPr>
          <w:rStyle w:val="a8"/>
          <w:rFonts w:ascii="Helvetica" w:hAnsi="Helvetica" w:cs="Helvetica"/>
          <w:color w:val="696969"/>
          <w:sz w:val="21"/>
          <w:szCs w:val="21"/>
          <w:lang w:val="en-US"/>
        </w:rPr>
        <w:t>inc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proofErr w:type="spellEnd"/>
    </w:p>
    <w:p w:rsidR="00DD1DAC" w:rsidRPr="00DD1DAC" w:rsidRDefault="00DD1DAC" w:rsidP="00DD1DAC">
      <w:pPr>
        <w:pStyle w:val="a9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>Continental Breakfast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Континентальний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— </w:t>
      </w:r>
      <w:r>
        <w:rPr>
          <w:rFonts w:ascii="Helvetica" w:hAnsi="Helvetica" w:cs="Helvetica"/>
          <w:color w:val="333333"/>
          <w:sz w:val="21"/>
          <w:szCs w:val="21"/>
        </w:rPr>
        <w:t>легкий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складається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кави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чаю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соку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булочки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масла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джему</w:t>
      </w:r>
      <w:proofErr w:type="gramStart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;</w:t>
      </w:r>
      <w:proofErr w:type="gram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Англійський</w:t>
      </w:r>
      <w:proofErr w:type="spellEnd"/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включає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сік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яєчню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тости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масло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джем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каву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</w:rPr>
        <w:t>чай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);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Американський</w:t>
      </w:r>
      <w:proofErr w:type="spellEnd"/>
      <w:r w:rsidRPr="00DD1DAC">
        <w:rPr>
          <w:rStyle w:val="a8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сніданок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аналогічний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континентальному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сніданку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включає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різні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нарізки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і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гарячі</w:t>
      </w:r>
      <w:proofErr w:type="spellEnd"/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страви</w:t>
      </w:r>
      <w:r w:rsidRPr="00DD1DA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D1DAC" w:rsidRPr="00DD1DAC" w:rsidRDefault="00DD1DAC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C54" w:rsidRPr="00E97359" w:rsidRDefault="008B3C54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DAC">
        <w:rPr>
          <w:rFonts w:ascii="Times New Roman" w:hAnsi="Times New Roman" w:cs="Times New Roman"/>
          <w:b/>
          <w:sz w:val="24"/>
          <w:szCs w:val="24"/>
          <w:lang w:val="uk-UA"/>
        </w:rPr>
        <w:t>Трансфер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доставка туриста від місця прибуття (аеропорт, залізнична станція, морський вокзал) до місця розміщення (готель, мотель, кемпінг), де він буде проживати, а також зворотна доставка до місця відправлення. </w:t>
      </w:r>
      <w:r w:rsidRPr="009E49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Трансфери здійснюються з використанням автобусів, таксі чи навіть лімузинів, якщо такого типу трансфери включені в </w:t>
      </w:r>
      <w:proofErr w:type="spellStart"/>
      <w:r w:rsidRPr="009E49B4">
        <w:rPr>
          <w:rFonts w:ascii="Times New Roman" w:hAnsi="Times New Roman" w:cs="Times New Roman"/>
          <w:sz w:val="24"/>
          <w:szCs w:val="24"/>
          <w:u w:val="single"/>
          <w:lang w:val="uk-UA"/>
        </w:rPr>
        <w:t>турпакет</w:t>
      </w:r>
      <w:proofErr w:type="spellEnd"/>
      <w:r w:rsidRPr="009E49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або замовлені туристом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3C54" w:rsidRPr="00E97359" w:rsidRDefault="008D0E5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9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Туристичний пакет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це тільки частина туристичного продукту, </w:t>
      </w:r>
      <w:r w:rsidRPr="009E49B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точніше обов’язкова частина туру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який може бути більшим або рівним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турпакета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0E5D" w:rsidRPr="00E97359" w:rsidRDefault="008D0E5D" w:rsidP="007E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r w:rsidRPr="009E49B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туристичний пакет є найпопулярнішою формою продажу при реалізації </w:t>
      </w:r>
      <w:proofErr w:type="spellStart"/>
      <w:r w:rsidRPr="009E49B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турпродукту</w:t>
      </w:r>
      <w:proofErr w:type="spellEnd"/>
      <w:r w:rsidRPr="009E49B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ініціативним туроператором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Найчастіше при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аутгоїнг-турах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туристи купують у туроператора саме туристичні пакети, тобто послуги з транспортування на місце призначення, послуги з розміщення та послуги трансферу. Інші додаткові послуги не входять в основну вартість </w:t>
      </w:r>
      <w:r w:rsidR="00874E4F" w:rsidRPr="00E97359">
        <w:rPr>
          <w:rFonts w:ascii="Times New Roman" w:hAnsi="Times New Roman" w:cs="Times New Roman"/>
          <w:sz w:val="24"/>
          <w:szCs w:val="24"/>
          <w:lang w:val="uk-UA"/>
        </w:rPr>
        <w:t>путівки. До них належать прокат, побутове обслуговування, додаткове харчування, стоянка для автомобіля, зберігання речей, розваги, придбання квитків, користування міні-баром і т. п.</w:t>
      </w:r>
    </w:p>
    <w:p w:rsidR="008B3C54" w:rsidRPr="00E97359" w:rsidRDefault="008B3C54" w:rsidP="008B3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CD8" w:rsidRPr="00E97359" w:rsidRDefault="00592CD8" w:rsidP="0059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B049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 Формування каталогу пропозицій ініціативного туроператора</w:t>
      </w:r>
    </w:p>
    <w:p w:rsidR="001314FA" w:rsidRPr="00E97359" w:rsidRDefault="001314FA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A4" w:rsidRPr="0073648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B31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 формуванні каталогу пропозицій і просуванні власного </w:t>
      </w:r>
      <w:proofErr w:type="spellStart"/>
      <w:r w:rsidRPr="008B31F9">
        <w:rPr>
          <w:rFonts w:ascii="Times New Roman" w:hAnsi="Times New Roman" w:cs="Times New Roman"/>
          <w:sz w:val="24"/>
          <w:szCs w:val="24"/>
          <w:u w:val="single"/>
          <w:lang w:val="uk-UA"/>
        </w:rPr>
        <w:t>турпродукту</w:t>
      </w:r>
      <w:proofErr w:type="spellEnd"/>
      <w:r w:rsidRPr="008B31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ініціативний туроператор визначає свою позицію і організовує відповідні акції, спрямовані на позиціонування власних турів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3648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Позиціонування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це дії</w:t>
      </w:r>
      <w:r w:rsidR="00D97C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CC6">
        <w:rPr>
          <w:rFonts w:ascii="Times New Roman" w:hAnsi="Times New Roman" w:cs="Times New Roman"/>
          <w:sz w:val="24"/>
          <w:szCs w:val="24"/>
          <w:lang w:val="uk-UA"/>
        </w:rPr>
        <w:t>що передбачають розробку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 туроператора та її іміджу, спрямованих на те, щоб зайняти сприятливе</w:t>
      </w:r>
      <w:r w:rsidR="00A77CA7">
        <w:rPr>
          <w:rFonts w:ascii="Times New Roman" w:hAnsi="Times New Roman" w:cs="Times New Roman"/>
          <w:sz w:val="24"/>
          <w:szCs w:val="24"/>
          <w:lang w:val="uk-UA"/>
        </w:rPr>
        <w:t xml:space="preserve"> (позитивне</w:t>
      </w:r>
      <w:bookmarkStart w:id="0" w:name="_GoBack"/>
      <w:bookmarkEnd w:id="0"/>
      <w:r w:rsidR="00A77C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у свідомості фокус-групи споживачів. На відміну від </w:t>
      </w:r>
      <w:r w:rsidRPr="008B31F9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диференціації</w:t>
      </w:r>
      <w:r w:rsidRPr="0073648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1F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метою якої є виділення і привабливих рис турів і їх конкурентних переваг,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1F9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позиціонування</w:t>
      </w:r>
      <w:r w:rsidRPr="0073648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активна діяльність для популяризації цих переваг, формування іміджу турів і самого оператора в очах споживачів фокус-групи, який задовольняє їх основні потреби та комерційні інтереси.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1F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З визначення випливають </w:t>
      </w:r>
      <w:r w:rsidRPr="008B31F9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цілі позиціонування: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736489">
        <w:rPr>
          <w:rFonts w:ascii="Times New Roman" w:hAnsi="Times New Roman" w:cs="Times New Roman"/>
          <w:sz w:val="24"/>
          <w:szCs w:val="24"/>
          <w:u w:val="single"/>
          <w:lang w:val="uk-UA"/>
        </w:rPr>
        <w:t>популяризація конкурентних переваг турів або самого туроператора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оператор може вести дії, спрямовані на популяризацію ідеї про те, що його тури в Туреччину найбільш конкурентоспроможні, оскільки при мінімальній вартості в них пропонуються найбільш якісні і вигідно розташовані готелі);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736489">
        <w:rPr>
          <w:rFonts w:ascii="Times New Roman" w:hAnsi="Times New Roman" w:cs="Times New Roman"/>
          <w:sz w:val="24"/>
          <w:szCs w:val="24"/>
          <w:u w:val="single"/>
          <w:lang w:val="uk-UA"/>
        </w:rPr>
        <w:t>формування вигідного для комерційних і ринкових інтересів оператора думки про той чи інший тур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оператор може вести діяльність по формуванню громадської думки про те, що Єгипет — країна не тільки зимового, але й літнього відпочинку, а Стамбул цікавий не тільки для шоп-туристів, але і для екскурсантів); </w:t>
      </w:r>
    </w:p>
    <w:p w:rsidR="007E7DA4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736489">
        <w:rPr>
          <w:rFonts w:ascii="Times New Roman" w:hAnsi="Times New Roman" w:cs="Times New Roman"/>
          <w:sz w:val="24"/>
          <w:szCs w:val="24"/>
          <w:u w:val="single"/>
          <w:lang w:val="uk-UA"/>
        </w:rPr>
        <w:t>формування іміджу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, стратегії конкурентної поведінки оператора для того, щоб зайняти вигідну ринкову нішу (через певний час, після проведення оператором ефективних дій з позиціонування себе і своїх турів, споживачі починають ідентифікувати його з пропонованими турами і, навпаки.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У теорії сучасного маркетингу поширені </w:t>
      </w:r>
      <w:r w:rsidRPr="0073648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два підходи до техніки позиціонування послуг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“жорсткий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” та “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м’який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Жорсткий” підхід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описаний у книзі відомого американського фахівця у сфері маркетингу Ф.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Котлера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включає </w:t>
      </w:r>
      <w:r w:rsidRPr="00736489">
        <w:rPr>
          <w:rFonts w:ascii="Times New Roman" w:hAnsi="Times New Roman" w:cs="Times New Roman"/>
          <w:sz w:val="24"/>
          <w:szCs w:val="24"/>
          <w:u w:val="single"/>
          <w:lang w:val="uk-UA"/>
        </w:rPr>
        <w:t>п’ять основних кроків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визначення найбільш важливих для споживача характеристик продукту (часто обмежуються двома-трьома параметрами), наприклад, “ціна — асортимент — якість”;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побудова карти позиціонування в осях цих продуктів, якою визначається місцеположення послуг туроператора і його основних конкурентів;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виявлення на карті позиціонування переваг покупців;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вибір на карті позиціонування бажаного місця для свого продукту;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розробка відповідної програми дій, спрямованої на формування бажаного позиціонування.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закінченні часу,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коли програма позиціонування реалізована, фірма повинна оцінити дійсний стан свого продукту в очах споживачів. Однією найбільшою помилкою “жорсткого” підходу до позиціонування туру є спроба за покупця визначити його переваги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36489">
        <w:rPr>
          <w:rFonts w:ascii="Times New Roman" w:hAnsi="Times New Roman" w:cs="Times New Roman"/>
          <w:b/>
          <w:sz w:val="24"/>
          <w:szCs w:val="24"/>
          <w:lang w:val="uk-UA"/>
        </w:rPr>
        <w:t>М’який” підхід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в техніці позиціонування фірми запропонував Д.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Огілві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який включає </w:t>
      </w:r>
      <w:r w:rsidRPr="00AA05AB">
        <w:rPr>
          <w:rFonts w:ascii="Times New Roman" w:hAnsi="Times New Roman" w:cs="Times New Roman"/>
          <w:sz w:val="24"/>
          <w:szCs w:val="24"/>
          <w:u w:val="single"/>
          <w:lang w:val="uk-UA"/>
        </w:rPr>
        <w:t>кілька кроків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визначити бажаний образ фірми;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виявити унікальну торгову пропозицію, яка може запропонувати фірма, але не можуть запропонувати конкуренти;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забезпечення синтезу унікальної торговельної пропозиції та образу фірми.</w:t>
      </w:r>
    </w:p>
    <w:p w:rsidR="00440229" w:rsidRPr="00AA05AB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Туроператор може проводити позиціонування на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двох рівнях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— на рівні </w:t>
      </w:r>
      <w:proofErr w:type="spellStart"/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турпродукту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(орієнтоване на формування громадської думки щодо конкретної пропозиції оператора)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та на рівні фірми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(орієнтоване на формування громадської думки про туроператора).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Очевидно, що позиціонування на різних рівнях залежить один від одного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(так громадську думку про тури визначає думку і про його розробника),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тому неможливо одночасно позиціонувати свої тури як максимально дешеві і при цьому намагатися стати у свідомості споживачів оператором, який обслуговує </w:t>
      </w:r>
      <w:proofErr w:type="spellStart"/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VІP-клієнтів</w:t>
      </w:r>
      <w:proofErr w:type="spellEnd"/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5AB">
        <w:rPr>
          <w:rFonts w:ascii="Times New Roman" w:hAnsi="Times New Roman" w:cs="Times New Roman"/>
          <w:sz w:val="24"/>
          <w:szCs w:val="24"/>
          <w:u w:val="single"/>
          <w:lang w:val="uk-UA"/>
        </w:rPr>
        <w:t>Аналогічно не можна довго позиціонувати себе як провідного оператора по Швейцарії, а потім чекати відгуку громадськості на пропозиції самого дешевого відпочинку за кордоном.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5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Позиціонування на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AA05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рівні туру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може проводитися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 атрибутом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посилання при позиціонуванні на загальновідомі факти, що впливають на позитивний імідж туру або спрямування (“З листопада ми відправили до Єгипту 5000 чоловік, результат — 5000 постійних клієнтів!”);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 перевагою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позиціонування будується на популяризації очевидних переваг якостей або ціни пропонованого тур-пакета (“Іспанія з Харкова за 540 євро, спробуй пошукай дешевше!”, “Португалія за ціною Туреччини. Сьогодні це можливо і зі Львова!”);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 цілями відпочинку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створення громадської думки про тур або напрям як про максимально зручний для задоволення тієї або іншої мети подорожі (“Італія — “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dell’arte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” — прямий шлях до пізнання!”);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 споживачами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тур позиціонується як найбільш підходящий і доступний для різних категорій споживачів (“Гори — справжній рай для справжнього чоловіка!!!”);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 мотивацією до почуттів споживачів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до почуття патріотизму — “Карпати — це НАШІ гори!!!”, “Втомився? — Відпочивай! — В Тунісі!”);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за конкурентами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— тур позиціонується як явна протилежність ідентичним турам (“Навіщо вам Австрійські Альпи? Адже Карпати ще ніхто не відміняв!”, “Набридло пляжне байдикування? Пакуй валізу — і в круїз!”).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5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Позиціонування на рівні ініціативного туристичного оператора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орієнтоване на формування громадської думки про фірму і може проводитися за такими принципами: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за ознакою (“Найбільший оператор з Кіпру на заході України”, “10 років у туризмі”);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за конкурентною перевагою оператора (“Тури з перших рук!”);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за формами співпраці з постачальниками туристичних послуг — єдиним обмеженням є вживання в рекламних повідомленнях фраз і термінів, зрозумілих простим потенційним туристам (наприклад, фрази типу “Власний чартерний рейс на Барселону” або “Гарантовані номери в готелі “Перлина” цілком прийнятні для пересічного туриста, тоді як “Останні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комітменти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у Варні!” або “Найбільший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консолідатор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шаттл-чартерних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програм в Єгипет” можуть здатися пересічному споживачеві навіть лайливими);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за профілем роботи — оператор позиціонує себе як вузького спеціаліста по роботі з певним напрямом або видом турів (приклад, “Греція — наша спеціалізація!”, “Літо? Кіпр... Тільки Кіпр...”);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>• за попитом споживача — оператор позиціонує себе як спеціаліст по роботі з певним сегментом споживчого ринку (наприклад, “Дитячий відпочинок для дітей...”, “Ідеально для батьків з дітьми...”, “Розумний і економний обирає нас”).</w:t>
      </w:r>
    </w:p>
    <w:p w:rsidR="00440229" w:rsidRPr="00AA05AB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05A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Основні </w:t>
      </w:r>
      <w:r w:rsidRPr="00AA05AB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uk-UA"/>
        </w:rPr>
        <w:t>помилки</w:t>
      </w:r>
      <w:r w:rsidRPr="00AA05AB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 ініціативних туроператорів при формуванні їх ринкової позиції:</w:t>
      </w:r>
      <w:r w:rsidRPr="00AA05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u w:val="single"/>
          <w:lang w:val="uk-UA"/>
        </w:rPr>
        <w:t>недостатність позиціонування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(споживачі нічого не знають про відмітні властивості турів, не мають думки про позиції оператора на ринку);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Pr="00AA05AB">
        <w:rPr>
          <w:rFonts w:ascii="Times New Roman" w:hAnsi="Times New Roman" w:cs="Times New Roman"/>
          <w:sz w:val="24"/>
          <w:szCs w:val="24"/>
          <w:u w:val="single"/>
          <w:lang w:val="uk-UA"/>
        </w:rPr>
        <w:t>зверхпозиціонування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(надмірні зусилля оператора в популяризації конкретної конкурентної переваги своїх турів призвели до формування помилкової громадської думки про те, що всі інші характеристики турів істотно програють ідентичним туром конкурентів. Наприклад,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надмірний упор у популяризації дешевизни турів змушує споживачів вважати ці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>тури низькоякісними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Популяризація суто індивідуального підходу до клієнтів та демонстрація в рекламних оголошеннях фраз типу “Виклик VIP-консультанта” або “Всім нашим клієнтам безкоштовне таксі в аеропорт” можуть сформувати громадську думку про те, що цей оператор спеціалізується на обслуговуванні заможних клієнтів, і всі його тури хоча і якісні, але дуже дорогі. Аналогічно, позиціонування відпочинку на Канарських островах як місця елітного відпочинку відволікає від покупок турів середній клас, хоча і там цілком можлива організація недорогого відпочинку);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• розпливчасте позиціонування спостерігається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коли туроператор сам для себе не з’ясував пріоритетність тієї чи іншої ринкової позиції, в результаті чого навіть при максимальних зусиллях і витратах у споживачів не може сформуватися єдина думка про нього і його пропозиції;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AA05A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сумнівне позиціонування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часто виникає при переоцінці туроператором власних можливостей, хибному розумінні власного іміджу на ринку, при недооцінці можливостей конкурентів. Наприклад, досить 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>сумнівною буде позиція маловідомого молодого оператора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, який стверджує, що у нього власний чартерний рейс або величезний блок місць на закордонному курорті (хоча це може виявитися правдою) або позиціонування турів у Париж як елітних (хоча мінімальна ціна турів в столицю Франції на сьогодні трохи більше 430 євро за тиждень).</w:t>
      </w:r>
    </w:p>
    <w:p w:rsidR="007E7DA4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Позиціонування майбутнього туру є завершальним етапом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турпроектування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Таким чином, в </w:t>
      </w:r>
      <w:r w:rsidRPr="00F26C38">
        <w:rPr>
          <w:rFonts w:ascii="Times New Roman" w:hAnsi="Times New Roman" w:cs="Times New Roman"/>
          <w:b/>
          <w:sz w:val="24"/>
          <w:szCs w:val="24"/>
          <w:lang w:val="uk-UA"/>
        </w:rPr>
        <w:t>результаті цієї першої фази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ініціативного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туроперейтингу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, оператор крім того, що 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>повинен визначитися з фокус-групою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(сегментом споживчого ринку, задоволенням потреб яких і в конкурентній боротьбі за вплив на яких оператор має максимальні можливості) 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 створити тур-проект, що відповідає не тільки потребам фокус-групи і можливостям туроператора, але і його комерційним інтересам,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повинен виявити конкурентні переваги розроблюваного туру порівняно з ідентичними пропозиціями конкурентів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 xml:space="preserve">розробити найбільш прийнятну як для споживачів, так і для самого оператора позицію туру на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турринку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Після виконання всіх цих умов, туристичний оператор </w:t>
      </w:r>
      <w:r w:rsidRPr="00F26C38">
        <w:rPr>
          <w:rFonts w:ascii="Times New Roman" w:hAnsi="Times New Roman" w:cs="Times New Roman"/>
          <w:b/>
          <w:sz w:val="24"/>
          <w:szCs w:val="24"/>
          <w:lang w:val="uk-UA"/>
        </w:rPr>
        <w:t>переходить до другої фази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своєї роботи, а саме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до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турпланування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Функція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просування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туристичного продукту є найважливішою формою маркетингової активності ініціативного туроператора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З метою досягнення максимальної рентабельності туристичного проекту (особливо, нового, або модифікованого)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туроператор виступає найбільш зацікавленим у поширенні всіх видів інформації про нього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(маршрут, пропоновані засоби трансферів, розміщення, організація дозвілля, ціновий діапазон пропозиції, умови роботи уповноважених агентств і придбання туру) стороною,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застосовуючи у практиці як можна більше інструментів реклами, стимулювання продажу, PR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. Багато в чому саме завдяки маркетинговій діяльності туроператорів іншим суб’єктам туристичного ринку (туристам, агентам, конкуруючим операторам, а також постачальникам туристичних послуг, органів влади) стає відомо про динаміку змін кон’юнктури туристичного ринку (ціни, асортимент турів, форми співробітництва, впровадження нових технологій продажів, просування). 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Інформативна функція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сучасних ініціативних туристичних операторів виявляється в тому, що в ході розробки, просування, реалізації турів оператор поширює на ринку всі можливі дані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відмінні якості турів, особливості туристичного потенціалу пропонованих курортів і туристичних центрів, культуру і традиції місцевого населення, пам’ятні та визначні місця, процедуру оформлення в’їзних документів, можливі небезпеки та загрози життю і здоров’ю (майна туристів), часто маловідомі, або взагалі раніше не відомі, отримані в результаті кропіткої роботи туроператора як з вторинними джерелами інформації, так і в ході відряджень і ознайомлювальних поїздок.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Отримана оператором інформація з метою популяризації туристичного напряму в цілому, конкретного виду турів зокрема, активно поширюється як серед фахівців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турбізнесу</w:t>
      </w:r>
      <w:proofErr w:type="spellEnd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так і серед населення, яке не має безпосереднього відношення до туризму, за допомогою оформлених каталогів, буклетів, інструментів реклами і стимулювання збуту, організації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інфо-</w:t>
      </w:r>
      <w:proofErr w:type="spellEnd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і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фам-турів</w:t>
      </w:r>
      <w:proofErr w:type="spellEnd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для працівників індустрії туризму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0229" w:rsidRPr="00E97359" w:rsidRDefault="00440229" w:rsidP="00A9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C38">
        <w:rPr>
          <w:rFonts w:ascii="Times New Roman" w:hAnsi="Times New Roman" w:cs="Times New Roman"/>
          <w:sz w:val="24"/>
          <w:szCs w:val="24"/>
          <w:highlight w:val="yellow"/>
          <w:u w:val="single"/>
          <w:lang w:val="uk-UA"/>
        </w:rPr>
        <w:t>Новаторська функція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ініціативних туроператорів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виражає прагнення будь-якої комерційної організації до виживання в мінливих ринкових умовах, вимагає перманентного </w:t>
      </w:r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 xml:space="preserve">моніторингу кон’юнктури туристичного ринку і своєчасної модифікації існуючого або створення принципово нового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турпродукту</w:t>
      </w:r>
      <w:proofErr w:type="spellEnd"/>
      <w:r w:rsidRPr="00F26C38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 що максимально відповідає існуючим потребам туристів, багаторівневий продаж якого не потребує кардинальних структурних змін у роботі агентської мережі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Існує негласне правило, за яким новий </w:t>
      </w:r>
      <w:proofErr w:type="spellStart"/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>турпродукт</w:t>
      </w:r>
      <w:proofErr w:type="spellEnd"/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завжди повинен бути спрямований на задоволення потреб сегмента туристичного ринку, що має тенденцію якщо не до динамічного зростання, то як мінімум до стабільності.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Також новий </w:t>
      </w:r>
      <w:proofErr w:type="spellStart"/>
      <w:r w:rsidRPr="00E97359">
        <w:rPr>
          <w:rFonts w:ascii="Times New Roman" w:hAnsi="Times New Roman" w:cs="Times New Roman"/>
          <w:sz w:val="24"/>
          <w:szCs w:val="24"/>
          <w:lang w:val="uk-UA"/>
        </w:rPr>
        <w:t>турпродукт</w:t>
      </w:r>
      <w:proofErr w:type="spellEnd"/>
      <w:r w:rsidRPr="00E97359">
        <w:rPr>
          <w:rFonts w:ascii="Times New Roman" w:hAnsi="Times New Roman" w:cs="Times New Roman"/>
          <w:sz w:val="24"/>
          <w:szCs w:val="24"/>
          <w:lang w:val="uk-UA"/>
        </w:rPr>
        <w:t xml:space="preserve"> повинен мати можливості для подальшої своєї модифікації, оскільки саме ця його якість дасть можливість туроператору — автору туру — залишатися лідером з продажу певного напрямку в майбутньому в умовах конкурентної боротьби. У будь-якому випадку, </w:t>
      </w:r>
      <w:r w:rsidRPr="00F26C38">
        <w:rPr>
          <w:rFonts w:ascii="Times New Roman" w:hAnsi="Times New Roman" w:cs="Times New Roman"/>
          <w:sz w:val="24"/>
          <w:szCs w:val="24"/>
          <w:u w:val="single"/>
          <w:lang w:val="uk-UA"/>
        </w:rPr>
        <w:t>боротьба операторів за клієнтів, їх (операторів) комерційні інтереси тільки сприяють поширенню (кількість пропонованих туристичних напрямків) та глибині (кількість видів турів в одному туристичному напрямку) туристичного асортименту</w:t>
      </w:r>
      <w:r w:rsidRPr="00E97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DA4" w:rsidRPr="00E97359" w:rsidRDefault="007E7DA4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A4" w:rsidRPr="00E97359" w:rsidRDefault="007E7DA4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DA4" w:rsidRPr="00E97359" w:rsidRDefault="007E7DA4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4663" w:rsidRPr="00E97359" w:rsidRDefault="00D04663" w:rsidP="00796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663" w:rsidRPr="00E97359" w:rsidSect="00796C88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D2" w:rsidRDefault="009078D2" w:rsidP="00BF20FA">
      <w:pPr>
        <w:spacing w:after="0" w:line="240" w:lineRule="auto"/>
      </w:pPr>
      <w:r>
        <w:separator/>
      </w:r>
    </w:p>
  </w:endnote>
  <w:endnote w:type="continuationSeparator" w:id="0">
    <w:p w:rsidR="009078D2" w:rsidRDefault="009078D2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D2" w:rsidRDefault="009078D2" w:rsidP="00BF20FA">
      <w:pPr>
        <w:spacing w:after="0" w:line="240" w:lineRule="auto"/>
      </w:pPr>
      <w:r>
        <w:separator/>
      </w:r>
    </w:p>
  </w:footnote>
  <w:footnote w:type="continuationSeparator" w:id="0">
    <w:p w:rsidR="009078D2" w:rsidRDefault="009078D2" w:rsidP="00BF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147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A05AB" w:rsidRPr="00BF20FA" w:rsidRDefault="00AA05AB" w:rsidP="00BF20FA">
        <w:pPr>
          <w:pStyle w:val="a4"/>
          <w:jc w:val="right"/>
          <w:rPr>
            <w:rFonts w:ascii="Times New Roman" w:hAnsi="Times New Roman" w:cs="Times New Roman"/>
          </w:rPr>
        </w:pPr>
        <w:r w:rsidRPr="00BF20FA">
          <w:rPr>
            <w:rFonts w:ascii="Times New Roman" w:hAnsi="Times New Roman" w:cs="Times New Roman"/>
          </w:rPr>
          <w:fldChar w:fldCharType="begin"/>
        </w:r>
        <w:r w:rsidRPr="00BF20FA">
          <w:rPr>
            <w:rFonts w:ascii="Times New Roman" w:hAnsi="Times New Roman" w:cs="Times New Roman"/>
          </w:rPr>
          <w:instrText xml:space="preserve"> PAGE   \* MERGEFORMAT </w:instrText>
        </w:r>
        <w:r w:rsidRPr="00BF20FA">
          <w:rPr>
            <w:rFonts w:ascii="Times New Roman" w:hAnsi="Times New Roman" w:cs="Times New Roman"/>
          </w:rPr>
          <w:fldChar w:fldCharType="separate"/>
        </w:r>
        <w:r w:rsidR="00A77CA7">
          <w:rPr>
            <w:rFonts w:ascii="Times New Roman" w:hAnsi="Times New Roman" w:cs="Times New Roman"/>
            <w:noProof/>
          </w:rPr>
          <w:t>6</w:t>
        </w:r>
        <w:r w:rsidRPr="00BF20F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3C7"/>
    <w:multiLevelType w:val="hybridMultilevel"/>
    <w:tmpl w:val="323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C"/>
    <w:rsid w:val="00007D6D"/>
    <w:rsid w:val="001314FA"/>
    <w:rsid w:val="001844F1"/>
    <w:rsid w:val="001B182A"/>
    <w:rsid w:val="002A03B2"/>
    <w:rsid w:val="0034001A"/>
    <w:rsid w:val="003526F0"/>
    <w:rsid w:val="003E015E"/>
    <w:rsid w:val="00440229"/>
    <w:rsid w:val="00447F0D"/>
    <w:rsid w:val="004B0490"/>
    <w:rsid w:val="005834A7"/>
    <w:rsid w:val="005847A3"/>
    <w:rsid w:val="00592CD8"/>
    <w:rsid w:val="005A03EA"/>
    <w:rsid w:val="00644D41"/>
    <w:rsid w:val="006E5E5C"/>
    <w:rsid w:val="007165E4"/>
    <w:rsid w:val="00736489"/>
    <w:rsid w:val="0074644F"/>
    <w:rsid w:val="00796C88"/>
    <w:rsid w:val="007B4EF5"/>
    <w:rsid w:val="007E167F"/>
    <w:rsid w:val="007E7DA4"/>
    <w:rsid w:val="00815D85"/>
    <w:rsid w:val="008505D2"/>
    <w:rsid w:val="0086517E"/>
    <w:rsid w:val="00874E4F"/>
    <w:rsid w:val="008B31F9"/>
    <w:rsid w:val="008B3C54"/>
    <w:rsid w:val="008D0E5D"/>
    <w:rsid w:val="009037A0"/>
    <w:rsid w:val="009078D2"/>
    <w:rsid w:val="009E49B4"/>
    <w:rsid w:val="009F6DB6"/>
    <w:rsid w:val="00A0374F"/>
    <w:rsid w:val="00A0734F"/>
    <w:rsid w:val="00A54DD4"/>
    <w:rsid w:val="00A77CA7"/>
    <w:rsid w:val="00A96456"/>
    <w:rsid w:val="00AA05AB"/>
    <w:rsid w:val="00AB2DC8"/>
    <w:rsid w:val="00B6561E"/>
    <w:rsid w:val="00B6701F"/>
    <w:rsid w:val="00BF20FA"/>
    <w:rsid w:val="00C663B9"/>
    <w:rsid w:val="00CA342C"/>
    <w:rsid w:val="00CD2DDD"/>
    <w:rsid w:val="00D04663"/>
    <w:rsid w:val="00D82CF6"/>
    <w:rsid w:val="00D90E98"/>
    <w:rsid w:val="00D97CC6"/>
    <w:rsid w:val="00DB1D75"/>
    <w:rsid w:val="00DB37A6"/>
    <w:rsid w:val="00DD1DAC"/>
    <w:rsid w:val="00E0651C"/>
    <w:rsid w:val="00E12B0A"/>
    <w:rsid w:val="00E97359"/>
    <w:rsid w:val="00EA68F6"/>
    <w:rsid w:val="00EE7412"/>
    <w:rsid w:val="00F26C38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FA"/>
  </w:style>
  <w:style w:type="paragraph" w:styleId="a6">
    <w:name w:val="footer"/>
    <w:basedOn w:val="a"/>
    <w:link w:val="a7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FA"/>
  </w:style>
  <w:style w:type="character" w:styleId="a8">
    <w:name w:val="Strong"/>
    <w:basedOn w:val="a0"/>
    <w:uiPriority w:val="22"/>
    <w:qFormat/>
    <w:rsid w:val="009F6DB6"/>
    <w:rPr>
      <w:b/>
      <w:bCs/>
    </w:rPr>
  </w:style>
  <w:style w:type="paragraph" w:styleId="a9">
    <w:name w:val="Normal (Web)"/>
    <w:basedOn w:val="a"/>
    <w:uiPriority w:val="99"/>
    <w:semiHidden/>
    <w:unhideWhenUsed/>
    <w:rsid w:val="00DD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FA"/>
  </w:style>
  <w:style w:type="paragraph" w:styleId="a6">
    <w:name w:val="footer"/>
    <w:basedOn w:val="a"/>
    <w:link w:val="a7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FA"/>
  </w:style>
  <w:style w:type="character" w:styleId="a8">
    <w:name w:val="Strong"/>
    <w:basedOn w:val="a0"/>
    <w:uiPriority w:val="22"/>
    <w:qFormat/>
    <w:rsid w:val="009F6DB6"/>
    <w:rPr>
      <w:b/>
      <w:bCs/>
    </w:rPr>
  </w:style>
  <w:style w:type="paragraph" w:styleId="a9">
    <w:name w:val="Normal (Web)"/>
    <w:basedOn w:val="a"/>
    <w:uiPriority w:val="99"/>
    <w:semiHidden/>
    <w:unhideWhenUsed/>
    <w:rsid w:val="00DD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4705</Words>
  <Characters>26819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25</cp:revision>
  <dcterms:created xsi:type="dcterms:W3CDTF">2020-04-14T00:07:00Z</dcterms:created>
  <dcterms:modified xsi:type="dcterms:W3CDTF">2022-05-05T08:39:00Z</dcterms:modified>
</cp:coreProperties>
</file>