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7B" w:rsidRDefault="0099446C">
      <w:pPr>
        <w:rPr>
          <w:lang w:val="en-US"/>
        </w:rPr>
      </w:pPr>
      <w:r>
        <w:rPr>
          <w:lang w:val="en-US"/>
        </w:rPr>
        <w:t>Coherent</w:t>
      </w:r>
    </w:p>
    <w:p w:rsidR="0099446C" w:rsidRPr="0099446C" w:rsidRDefault="001B7BCD" w:rsidP="0099446C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</w:pPr>
      <w:hyperlink r:id="rId4" w:tooltip="clear" w:history="1">
        <w:r w:rsidR="0099446C" w:rsidRPr="0099446C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clear</w:t>
        </w:r>
      </w:hyperlink>
      <w:r w:rsidR="0099446C" w:rsidRPr="0099446C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and </w:t>
      </w:r>
      <w:hyperlink r:id="rId5" w:tooltip="logical" w:history="1">
        <w:r w:rsidR="0099446C" w:rsidRPr="0099446C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logical</w:t>
        </w:r>
      </w:hyperlink>
    </w:p>
    <w:p w:rsidR="0099446C" w:rsidRPr="0099446C" w:rsidRDefault="0099446C" w:rsidP="0099446C">
      <w:pPr>
        <w:spacing w:line="240" w:lineRule="auto"/>
        <w:rPr>
          <w:rFonts w:ascii="Arial" w:eastAsia="Times New Roman" w:hAnsi="Arial" w:cs="Arial"/>
          <w:color w:val="1D2A57"/>
          <w:sz w:val="27"/>
          <w:szCs w:val="27"/>
          <w:lang w:val="en-US" w:eastAsia="ru-RU"/>
        </w:rPr>
      </w:pPr>
      <w:r w:rsidRPr="0099446C">
        <w:rPr>
          <w:rFonts w:ascii="Arial" w:eastAsia="Times New Roman" w:hAnsi="Arial" w:cs="Arial"/>
          <w:color w:val="0580E8"/>
          <w:sz w:val="26"/>
          <w:szCs w:val="26"/>
          <w:lang w:val="uk-UA" w:eastAsia="ru-RU"/>
        </w:rPr>
        <w:t>зв'язний, послідовний</w:t>
      </w:r>
    </w:p>
    <w:p w:rsidR="0099446C" w:rsidRDefault="0099446C">
      <w:pPr>
        <w:rPr>
          <w:lang w:val="en-US"/>
        </w:rPr>
      </w:pPr>
      <w:r>
        <w:rPr>
          <w:lang w:val="en-US"/>
        </w:rPr>
        <w:t>hesitant</w:t>
      </w:r>
    </w:p>
    <w:p w:rsidR="0099446C" w:rsidRPr="0099446C" w:rsidRDefault="0099446C" w:rsidP="0099446C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</w:pPr>
      <w:r w:rsidRPr="0099446C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making or having </w:t>
      </w:r>
      <w:hyperlink r:id="rId6" w:tooltip="frequent" w:history="1">
        <w:r w:rsidRPr="0099446C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frequent</w:t>
        </w:r>
      </w:hyperlink>
      <w:r w:rsidRPr="0099446C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hesitations</w:t>
      </w:r>
    </w:p>
    <w:p w:rsidR="0099446C" w:rsidRPr="0099446C" w:rsidRDefault="0099446C" w:rsidP="0099446C">
      <w:pPr>
        <w:spacing w:line="240" w:lineRule="auto"/>
        <w:rPr>
          <w:rFonts w:ascii="Arial" w:eastAsia="Times New Roman" w:hAnsi="Arial" w:cs="Arial"/>
          <w:color w:val="1D2A57"/>
          <w:sz w:val="27"/>
          <w:szCs w:val="27"/>
          <w:lang w:val="en-US" w:eastAsia="ru-RU"/>
        </w:rPr>
      </w:pPr>
      <w:r w:rsidRPr="0099446C">
        <w:rPr>
          <w:rFonts w:ascii="Arial" w:eastAsia="Times New Roman" w:hAnsi="Arial" w:cs="Arial"/>
          <w:color w:val="0580E8"/>
          <w:sz w:val="26"/>
          <w:szCs w:val="26"/>
          <w:lang w:val="uk-UA" w:eastAsia="ru-RU"/>
        </w:rPr>
        <w:t>нерішучий</w:t>
      </w:r>
    </w:p>
    <w:p w:rsidR="0099446C" w:rsidRDefault="0099446C">
      <w:pPr>
        <w:rPr>
          <w:lang w:val="en-US"/>
        </w:rPr>
      </w:pPr>
      <w:r>
        <w:rPr>
          <w:lang w:val="en-US"/>
        </w:rPr>
        <w:t>responsive</w:t>
      </w:r>
    </w:p>
    <w:p w:rsidR="0099446C" w:rsidRPr="0099446C" w:rsidRDefault="0099446C" w:rsidP="0099446C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</w:pPr>
      <w:r w:rsidRPr="0099446C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(</w:t>
      </w:r>
      <w:r w:rsidRPr="0099446C">
        <w:rPr>
          <w:rFonts w:ascii="Arial" w:eastAsia="Times New Roman" w:hAnsi="Arial" w:cs="Arial"/>
          <w:b/>
          <w:bCs/>
          <w:i/>
          <w:iCs/>
          <w:color w:val="1D2A57"/>
          <w:sz w:val="27"/>
          <w:szCs w:val="27"/>
          <w:lang w:val="en-US" w:eastAsia="ru-RU"/>
        </w:rPr>
        <w:t>opposite</w:t>
      </w:r>
      <w:r w:rsidRPr="0099446C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unresponsive)</w:t>
      </w:r>
    </w:p>
    <w:p w:rsidR="0099446C" w:rsidRPr="0099446C" w:rsidRDefault="0099446C" w:rsidP="0099446C">
      <w:pPr>
        <w:spacing w:line="240" w:lineRule="auto"/>
        <w:rPr>
          <w:rFonts w:ascii="Arial" w:eastAsia="Times New Roman" w:hAnsi="Arial" w:cs="Arial"/>
          <w:color w:val="1D2A57"/>
          <w:sz w:val="27"/>
          <w:szCs w:val="27"/>
          <w:lang w:val="en-US" w:eastAsia="ru-RU"/>
        </w:rPr>
      </w:pPr>
      <w:r w:rsidRPr="0099446C">
        <w:rPr>
          <w:rFonts w:ascii="Arial" w:eastAsia="Times New Roman" w:hAnsi="Arial" w:cs="Arial"/>
          <w:color w:val="0580E8"/>
          <w:sz w:val="26"/>
          <w:szCs w:val="26"/>
          <w:lang w:val="uk-UA" w:eastAsia="ru-RU"/>
        </w:rPr>
        <w:t>чуйний</w:t>
      </w:r>
    </w:p>
    <w:p w:rsidR="0099446C" w:rsidRDefault="0099446C">
      <w:pPr>
        <w:rPr>
          <w:lang w:val="en-US"/>
        </w:rPr>
      </w:pPr>
      <w:r>
        <w:rPr>
          <w:lang w:val="en-US"/>
        </w:rPr>
        <w:t>eloquent</w:t>
      </w:r>
    </w:p>
    <w:p w:rsidR="0099446C" w:rsidRPr="00853D94" w:rsidRDefault="0099446C">
      <w:pPr>
        <w:rPr>
          <w:rFonts w:ascii="Arial" w:hAnsi="Arial" w:cs="Arial"/>
          <w:color w:val="0580E8"/>
          <w:sz w:val="26"/>
          <w:szCs w:val="26"/>
          <w:lang w:val="en-US"/>
        </w:rPr>
      </w:pPr>
      <w:r>
        <w:rPr>
          <w:rFonts w:ascii="Arial" w:hAnsi="Arial" w:cs="Arial"/>
          <w:color w:val="0580E8"/>
          <w:sz w:val="26"/>
          <w:szCs w:val="26"/>
        </w:rPr>
        <w:t>красномовний</w:t>
      </w:r>
    </w:p>
    <w:p w:rsidR="00AE7189" w:rsidRPr="00AE7189" w:rsidRDefault="00AE7189">
      <w:pPr>
        <w:rPr>
          <w:rFonts w:ascii="Arial" w:hAnsi="Arial" w:cs="Arial"/>
          <w:sz w:val="26"/>
          <w:szCs w:val="26"/>
          <w:lang w:val="en-US"/>
        </w:rPr>
      </w:pPr>
      <w:r w:rsidRPr="00AE7189">
        <w:rPr>
          <w:rFonts w:ascii="Arial" w:hAnsi="Arial" w:cs="Arial"/>
          <w:sz w:val="26"/>
          <w:szCs w:val="26"/>
          <w:lang w:val="en-US"/>
        </w:rPr>
        <w:t>inhibited</w:t>
      </w:r>
    </w:p>
    <w:p w:rsidR="00AE7189" w:rsidRPr="00AE7189" w:rsidRDefault="001B7BCD" w:rsidP="00AE7189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</w:pPr>
      <w:hyperlink r:id="rId7" w:tooltip="unable" w:history="1">
        <w:r w:rsidR="00AE7189"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unable</w:t>
        </w:r>
      </w:hyperlink>
      <w:r w:rsidR="00AE7189"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to </w:t>
      </w:r>
      <w:hyperlink r:id="rId8" w:tooltip="relax" w:history="1">
        <w:r w:rsidR="00AE7189"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relax</w:t>
        </w:r>
      </w:hyperlink>
      <w:r w:rsidR="00AE7189"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and </w:t>
      </w:r>
      <w:hyperlink r:id="rId9" w:tooltip="express" w:history="1">
        <w:r w:rsidR="00AE7189"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express</w:t>
        </w:r>
      </w:hyperlink>
      <w:r w:rsidR="00AE7189"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one’s feelings in an </w:t>
      </w:r>
      <w:hyperlink r:id="rId10" w:tooltip="open" w:history="1">
        <w:r w:rsidR="00AE7189"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open</w:t>
        </w:r>
      </w:hyperlink>
      <w:r w:rsidR="00AE7189"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and </w:t>
      </w:r>
      <w:hyperlink r:id="rId11" w:tooltip="natural" w:history="1">
        <w:r w:rsidR="00AE7189"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natural</w:t>
        </w:r>
      </w:hyperlink>
      <w:r w:rsidR="00AE7189"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way</w:t>
      </w:r>
    </w:p>
    <w:p w:rsidR="00AE7189" w:rsidRDefault="00AE7189" w:rsidP="00AE7189">
      <w:pPr>
        <w:spacing w:line="240" w:lineRule="auto"/>
        <w:rPr>
          <w:rFonts w:ascii="Arial" w:eastAsia="Times New Roman" w:hAnsi="Arial" w:cs="Arial"/>
          <w:color w:val="0580E8"/>
          <w:sz w:val="26"/>
          <w:szCs w:val="26"/>
          <w:lang w:val="uk-UA" w:eastAsia="ru-RU"/>
        </w:rPr>
      </w:pPr>
      <w:r w:rsidRPr="00AE7189">
        <w:rPr>
          <w:rFonts w:ascii="Arial" w:eastAsia="Times New Roman" w:hAnsi="Arial" w:cs="Arial"/>
          <w:color w:val="0580E8"/>
          <w:sz w:val="26"/>
          <w:szCs w:val="26"/>
          <w:lang w:val="uk-UA" w:eastAsia="ru-RU"/>
        </w:rPr>
        <w:t>пригнічений</w:t>
      </w:r>
    </w:p>
    <w:p w:rsidR="00AE7189" w:rsidRDefault="00AE7189" w:rsidP="00AE7189">
      <w:pPr>
        <w:spacing w:line="240" w:lineRule="auto"/>
        <w:rPr>
          <w:rFonts w:ascii="Arial" w:hAnsi="Arial" w:cs="Arial"/>
          <w:i/>
          <w:iCs/>
          <w:color w:val="1D2A57"/>
          <w:sz w:val="26"/>
          <w:szCs w:val="26"/>
          <w:lang w:val="en-US"/>
        </w:rPr>
      </w:pPr>
      <w:r w:rsidRPr="00AE7189">
        <w:rPr>
          <w:rFonts w:ascii="Arial" w:hAnsi="Arial" w:cs="Arial"/>
          <w:i/>
          <w:iCs/>
          <w:color w:val="1D2A57"/>
          <w:sz w:val="26"/>
          <w:szCs w:val="26"/>
          <w:lang w:val="en-US"/>
        </w:rPr>
        <w:t>He </w:t>
      </w:r>
      <w:hyperlink r:id="rId12" w:tooltip="felt" w:history="1">
        <w:r w:rsidRPr="00AE7189">
          <w:rPr>
            <w:rStyle w:val="a3"/>
            <w:rFonts w:ascii="Arial" w:hAnsi="Arial" w:cs="Arial"/>
            <w:i/>
            <w:iCs/>
            <w:color w:val="1D2A57"/>
            <w:sz w:val="26"/>
            <w:szCs w:val="26"/>
            <w:lang w:val="en-US"/>
          </w:rPr>
          <w:t>felt</w:t>
        </w:r>
      </w:hyperlink>
      <w:r w:rsidRPr="00AE7189">
        <w:rPr>
          <w:rFonts w:ascii="Arial" w:hAnsi="Arial" w:cs="Arial"/>
          <w:i/>
          <w:iCs/>
          <w:color w:val="1D2A57"/>
          <w:sz w:val="26"/>
          <w:szCs w:val="26"/>
          <w:lang w:val="en-US"/>
        </w:rPr>
        <w:t> inhibited by the </w:t>
      </w:r>
      <w:hyperlink r:id="rId13" w:tooltip="presence" w:history="1">
        <w:r w:rsidRPr="00AE7189">
          <w:rPr>
            <w:rStyle w:val="a3"/>
            <w:rFonts w:ascii="Arial" w:hAnsi="Arial" w:cs="Arial"/>
            <w:i/>
            <w:iCs/>
            <w:color w:val="1D2A57"/>
            <w:sz w:val="26"/>
            <w:szCs w:val="26"/>
            <w:lang w:val="en-US"/>
          </w:rPr>
          <w:t>presence</w:t>
        </w:r>
      </w:hyperlink>
      <w:r w:rsidRPr="00AE7189">
        <w:rPr>
          <w:rFonts w:ascii="Arial" w:hAnsi="Arial" w:cs="Arial"/>
          <w:i/>
          <w:iCs/>
          <w:color w:val="1D2A57"/>
          <w:sz w:val="26"/>
          <w:szCs w:val="26"/>
          <w:lang w:val="en-US"/>
        </w:rPr>
        <w:t> of his parents.</w:t>
      </w:r>
    </w:p>
    <w:p w:rsidR="00AE7189" w:rsidRDefault="00AE7189" w:rsidP="00AE7189">
      <w:pPr>
        <w:spacing w:line="240" w:lineRule="auto"/>
        <w:rPr>
          <w:rFonts w:ascii="Arial" w:hAnsi="Arial" w:cs="Arial"/>
          <w:iCs/>
          <w:sz w:val="26"/>
          <w:szCs w:val="26"/>
          <w:lang w:val="en-US"/>
        </w:rPr>
      </w:pPr>
      <w:r w:rsidRPr="00AE7189">
        <w:rPr>
          <w:rFonts w:ascii="Arial" w:hAnsi="Arial" w:cs="Arial"/>
          <w:iCs/>
          <w:sz w:val="26"/>
          <w:szCs w:val="26"/>
          <w:lang w:val="en-US"/>
        </w:rPr>
        <w:t>Succinct</w:t>
      </w:r>
    </w:p>
    <w:p w:rsidR="00AE7189" w:rsidRPr="00AE7189" w:rsidRDefault="001B7BCD" w:rsidP="00AE7189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</w:pPr>
      <w:hyperlink r:id="rId14" w:tooltip="concise" w:history="1">
        <w:r w:rsidR="00AE7189"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concise</w:t>
        </w:r>
      </w:hyperlink>
      <w:r w:rsidR="00AE7189"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and </w:t>
      </w:r>
      <w:hyperlink r:id="rId15" w:tooltip="clearly" w:history="1">
        <w:r w:rsidR="00AE7189"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clearly</w:t>
        </w:r>
      </w:hyperlink>
      <w:r w:rsidR="00AE7189"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expressed</w:t>
      </w:r>
    </w:p>
    <w:p w:rsidR="00AE7189" w:rsidRDefault="00AE7189" w:rsidP="00AE7189">
      <w:pPr>
        <w:spacing w:line="240" w:lineRule="auto"/>
        <w:rPr>
          <w:rFonts w:ascii="Arial" w:eastAsia="Times New Roman" w:hAnsi="Arial" w:cs="Arial"/>
          <w:color w:val="0580E8"/>
          <w:sz w:val="26"/>
          <w:szCs w:val="26"/>
          <w:lang w:val="uk-UA" w:eastAsia="ru-RU"/>
        </w:rPr>
      </w:pPr>
      <w:r w:rsidRPr="00AE7189">
        <w:rPr>
          <w:rFonts w:ascii="Arial" w:eastAsia="Times New Roman" w:hAnsi="Arial" w:cs="Arial"/>
          <w:color w:val="0580E8"/>
          <w:sz w:val="26"/>
          <w:szCs w:val="26"/>
          <w:lang w:val="uk-UA" w:eastAsia="ru-RU"/>
        </w:rPr>
        <w:t>стислий; короткий</w:t>
      </w:r>
    </w:p>
    <w:p w:rsidR="00AE7189" w:rsidRPr="00AE7189" w:rsidRDefault="00AE7189" w:rsidP="00AE7189">
      <w:pPr>
        <w:spacing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AE7189">
        <w:rPr>
          <w:rFonts w:ascii="Arial" w:eastAsia="Times New Roman" w:hAnsi="Arial" w:cs="Arial"/>
          <w:sz w:val="26"/>
          <w:szCs w:val="26"/>
          <w:lang w:val="en-US" w:eastAsia="ru-RU"/>
        </w:rPr>
        <w:t>fluent</w:t>
      </w:r>
    </w:p>
    <w:p w:rsidR="00AE7189" w:rsidRPr="00AE7189" w:rsidRDefault="00AE7189" w:rsidP="00AE7189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</w:pPr>
      <w:r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(of a </w:t>
      </w:r>
      <w:hyperlink r:id="rId16" w:tooltip="language" w:history="1">
        <w:r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language</w:t>
        </w:r>
      </w:hyperlink>
      <w:r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</w:t>
      </w:r>
      <w:proofErr w:type="spellStart"/>
      <w:r w:rsidRPr="00AE7189">
        <w:rPr>
          <w:rFonts w:ascii="Arial" w:eastAsia="Times New Roman" w:hAnsi="Arial" w:cs="Arial"/>
          <w:b/>
          <w:bCs/>
          <w:i/>
          <w:iCs/>
          <w:color w:val="1D2A57"/>
          <w:sz w:val="27"/>
          <w:szCs w:val="27"/>
          <w:lang w:val="en-US" w:eastAsia="ru-RU"/>
        </w:rPr>
        <w:t>etc</w:t>
      </w:r>
      <w:proofErr w:type="spellEnd"/>
      <w:r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) </w:t>
      </w:r>
      <w:hyperlink r:id="rId17" w:tooltip="smoothly" w:history="1">
        <w:r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smoothly</w:t>
        </w:r>
      </w:hyperlink>
      <w:r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and </w:t>
      </w:r>
      <w:proofErr w:type="spellStart"/>
      <w:r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eastAsia="ru-RU"/>
        </w:rPr>
        <w:fldChar w:fldCharType="begin"/>
      </w:r>
      <w:r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instrText xml:space="preserve"> HYPERLINK "https://dictionary.cambridge.org/dictionary/english-ukrainian/skilfully" \o "skilfully" </w:instrText>
      </w:r>
      <w:r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eastAsia="ru-RU"/>
        </w:rPr>
        <w:fldChar w:fldCharType="separate"/>
      </w:r>
      <w:r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u w:val="single"/>
          <w:lang w:val="en-US" w:eastAsia="ru-RU"/>
        </w:rPr>
        <w:t>skilfully</w:t>
      </w:r>
      <w:proofErr w:type="spellEnd"/>
      <w:r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eastAsia="ru-RU"/>
        </w:rPr>
        <w:fldChar w:fldCharType="end"/>
      </w:r>
      <w:r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</w:t>
      </w:r>
      <w:hyperlink r:id="rId18" w:tooltip="spoken" w:history="1">
        <w:r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spoken</w:t>
        </w:r>
      </w:hyperlink>
    </w:p>
    <w:p w:rsidR="00AE7189" w:rsidRPr="00AE7189" w:rsidRDefault="00AE7189" w:rsidP="00AE7189">
      <w:pPr>
        <w:spacing w:after="0" w:line="240" w:lineRule="auto"/>
        <w:rPr>
          <w:rFonts w:ascii="Arial" w:eastAsia="Times New Roman" w:hAnsi="Arial" w:cs="Arial"/>
          <w:color w:val="1D2A57"/>
          <w:sz w:val="27"/>
          <w:szCs w:val="27"/>
          <w:lang w:val="en-US" w:eastAsia="ru-RU"/>
        </w:rPr>
      </w:pPr>
      <w:r w:rsidRPr="00AE7189">
        <w:rPr>
          <w:rFonts w:ascii="Arial" w:eastAsia="Times New Roman" w:hAnsi="Arial" w:cs="Arial"/>
          <w:color w:val="0580E8"/>
          <w:sz w:val="26"/>
          <w:szCs w:val="26"/>
          <w:lang w:val="uk-UA" w:eastAsia="ru-RU"/>
        </w:rPr>
        <w:t>плавний, вільний</w:t>
      </w:r>
    </w:p>
    <w:p w:rsidR="00AE7189" w:rsidRPr="00AE7189" w:rsidRDefault="00AE7189" w:rsidP="00AE7189">
      <w:pPr>
        <w:spacing w:line="240" w:lineRule="auto"/>
        <w:rPr>
          <w:rFonts w:ascii="Arial" w:eastAsia="Times New Roman" w:hAnsi="Arial" w:cs="Arial"/>
          <w:color w:val="1D2A57"/>
          <w:sz w:val="26"/>
          <w:szCs w:val="26"/>
          <w:lang w:val="en-US" w:eastAsia="ru-RU"/>
        </w:rPr>
      </w:pPr>
      <w:r w:rsidRPr="00AE7189">
        <w:rPr>
          <w:rFonts w:ascii="Arial" w:eastAsia="Times New Roman" w:hAnsi="Arial" w:cs="Arial"/>
          <w:i/>
          <w:iCs/>
          <w:color w:val="1D2A57"/>
          <w:sz w:val="26"/>
          <w:szCs w:val="26"/>
          <w:lang w:val="en-US" w:eastAsia="ru-RU"/>
        </w:rPr>
        <w:t>He </w:t>
      </w:r>
      <w:hyperlink r:id="rId19" w:tooltip="spoke" w:history="1">
        <w:r w:rsidRPr="00AE7189">
          <w:rPr>
            <w:rFonts w:ascii="Arial" w:eastAsia="Times New Roman" w:hAnsi="Arial" w:cs="Arial"/>
            <w:i/>
            <w:iCs/>
            <w:color w:val="1D2A57"/>
            <w:sz w:val="26"/>
            <w:szCs w:val="26"/>
            <w:u w:val="single"/>
            <w:lang w:val="en-US" w:eastAsia="ru-RU"/>
          </w:rPr>
          <w:t>spoke</w:t>
        </w:r>
      </w:hyperlink>
      <w:r w:rsidRPr="00AE7189">
        <w:rPr>
          <w:rFonts w:ascii="Arial" w:eastAsia="Times New Roman" w:hAnsi="Arial" w:cs="Arial"/>
          <w:i/>
          <w:iCs/>
          <w:color w:val="1D2A57"/>
          <w:sz w:val="26"/>
          <w:szCs w:val="26"/>
          <w:lang w:val="en-US" w:eastAsia="ru-RU"/>
        </w:rPr>
        <w:t> fluent </w:t>
      </w:r>
      <w:hyperlink r:id="rId20" w:tooltip="French" w:history="1">
        <w:r w:rsidRPr="00AE7189">
          <w:rPr>
            <w:rFonts w:ascii="Arial" w:eastAsia="Times New Roman" w:hAnsi="Arial" w:cs="Arial"/>
            <w:i/>
            <w:iCs/>
            <w:color w:val="1D2A57"/>
            <w:sz w:val="26"/>
            <w:szCs w:val="26"/>
            <w:u w:val="single"/>
            <w:lang w:val="en-US" w:eastAsia="ru-RU"/>
          </w:rPr>
          <w:t>French</w:t>
        </w:r>
      </w:hyperlink>
      <w:r w:rsidRPr="00AE7189">
        <w:rPr>
          <w:rFonts w:ascii="Arial" w:eastAsia="Times New Roman" w:hAnsi="Arial" w:cs="Arial"/>
          <w:i/>
          <w:iCs/>
          <w:color w:val="1D2A57"/>
          <w:sz w:val="26"/>
          <w:szCs w:val="26"/>
          <w:lang w:val="en-US" w:eastAsia="ru-RU"/>
        </w:rPr>
        <w:t>.</w:t>
      </w:r>
    </w:p>
    <w:p w:rsidR="00AE7189" w:rsidRDefault="00AE7189" w:rsidP="00AE7189">
      <w:pPr>
        <w:spacing w:line="240" w:lineRule="auto"/>
        <w:rPr>
          <w:rFonts w:ascii="Arial" w:hAnsi="Arial" w:cs="Arial"/>
          <w:iCs/>
          <w:sz w:val="26"/>
          <w:szCs w:val="26"/>
          <w:lang w:val="en-US"/>
        </w:rPr>
      </w:pPr>
      <w:r>
        <w:rPr>
          <w:rFonts w:ascii="Arial" w:hAnsi="Arial" w:cs="Arial"/>
          <w:iCs/>
          <w:sz w:val="26"/>
          <w:szCs w:val="26"/>
          <w:lang w:val="en-US"/>
        </w:rPr>
        <w:t>rambling</w:t>
      </w:r>
    </w:p>
    <w:p w:rsidR="00AE7189" w:rsidRPr="00AE7189" w:rsidRDefault="001B7BCD" w:rsidP="00AE7189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</w:pPr>
      <w:hyperlink r:id="rId21" w:tooltip="aimless" w:history="1">
        <w:r w:rsidR="00AE7189"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aimless</w:t>
        </w:r>
      </w:hyperlink>
      <w:r w:rsidR="00AE7189"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and confused; not </w:t>
      </w:r>
      <w:hyperlink r:id="rId22" w:tooltip="keeping" w:history="1">
        <w:r w:rsidR="00AE7189"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keeping</w:t>
        </w:r>
      </w:hyperlink>
      <w:r w:rsidR="00AE7189"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to the </w:t>
      </w:r>
      <w:hyperlink r:id="rId23" w:tooltip="topic" w:history="1">
        <w:r w:rsidR="00AE7189"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topic</w:t>
        </w:r>
      </w:hyperlink>
    </w:p>
    <w:p w:rsidR="00AE7189" w:rsidRPr="00AE7189" w:rsidRDefault="00AE7189" w:rsidP="00AE7189">
      <w:pPr>
        <w:spacing w:after="0" w:line="240" w:lineRule="auto"/>
        <w:rPr>
          <w:rFonts w:ascii="Arial" w:eastAsia="Times New Roman" w:hAnsi="Arial" w:cs="Arial"/>
          <w:color w:val="1D2A57"/>
          <w:sz w:val="27"/>
          <w:szCs w:val="27"/>
          <w:lang w:val="en-US" w:eastAsia="ru-RU"/>
        </w:rPr>
      </w:pPr>
      <w:r w:rsidRPr="00AE7189">
        <w:rPr>
          <w:rFonts w:ascii="Arial" w:eastAsia="Times New Roman" w:hAnsi="Arial" w:cs="Arial"/>
          <w:color w:val="0580E8"/>
          <w:sz w:val="26"/>
          <w:szCs w:val="26"/>
          <w:lang w:val="uk-UA" w:eastAsia="ru-RU"/>
        </w:rPr>
        <w:t>безладний, нескладний</w:t>
      </w:r>
    </w:p>
    <w:p w:rsidR="00AE7189" w:rsidRPr="00AE7189" w:rsidRDefault="00AE7189" w:rsidP="00AE7189">
      <w:pPr>
        <w:spacing w:line="240" w:lineRule="auto"/>
        <w:rPr>
          <w:rFonts w:ascii="Arial" w:eastAsia="Times New Roman" w:hAnsi="Arial" w:cs="Arial"/>
          <w:color w:val="1D2A57"/>
          <w:sz w:val="26"/>
          <w:szCs w:val="26"/>
          <w:lang w:val="en-US" w:eastAsia="ru-RU"/>
        </w:rPr>
      </w:pPr>
      <w:r w:rsidRPr="00AE7189">
        <w:rPr>
          <w:rFonts w:ascii="Arial" w:eastAsia="Times New Roman" w:hAnsi="Arial" w:cs="Arial"/>
          <w:i/>
          <w:iCs/>
          <w:color w:val="1D2A57"/>
          <w:sz w:val="26"/>
          <w:szCs w:val="26"/>
          <w:lang w:val="en-US" w:eastAsia="ru-RU"/>
        </w:rPr>
        <w:t>a </w:t>
      </w:r>
      <w:hyperlink r:id="rId24" w:tooltip="long" w:history="1">
        <w:r w:rsidRPr="00AE7189">
          <w:rPr>
            <w:rFonts w:ascii="Arial" w:eastAsia="Times New Roman" w:hAnsi="Arial" w:cs="Arial"/>
            <w:i/>
            <w:iCs/>
            <w:color w:val="1D2A57"/>
            <w:sz w:val="26"/>
            <w:szCs w:val="26"/>
            <w:u w:val="single"/>
            <w:lang w:val="en-US" w:eastAsia="ru-RU"/>
          </w:rPr>
          <w:t>long</w:t>
        </w:r>
      </w:hyperlink>
      <w:r w:rsidRPr="00AE7189">
        <w:rPr>
          <w:rFonts w:ascii="Arial" w:eastAsia="Times New Roman" w:hAnsi="Arial" w:cs="Arial"/>
          <w:i/>
          <w:iCs/>
          <w:color w:val="1D2A57"/>
          <w:sz w:val="26"/>
          <w:szCs w:val="26"/>
          <w:lang w:val="en-US" w:eastAsia="ru-RU"/>
        </w:rPr>
        <w:t>, rambling </w:t>
      </w:r>
      <w:hyperlink r:id="rId25" w:tooltip="speech" w:history="1">
        <w:r w:rsidRPr="00AE7189">
          <w:rPr>
            <w:rFonts w:ascii="Arial" w:eastAsia="Times New Roman" w:hAnsi="Arial" w:cs="Arial"/>
            <w:i/>
            <w:iCs/>
            <w:color w:val="1D2A57"/>
            <w:sz w:val="26"/>
            <w:szCs w:val="26"/>
            <w:u w:val="single"/>
            <w:lang w:val="en-US" w:eastAsia="ru-RU"/>
          </w:rPr>
          <w:t>speech</w:t>
        </w:r>
      </w:hyperlink>
    </w:p>
    <w:p w:rsidR="00AE7189" w:rsidRDefault="00AE7189" w:rsidP="00AE7189">
      <w:pPr>
        <w:spacing w:line="240" w:lineRule="auto"/>
        <w:rPr>
          <w:rFonts w:ascii="Arial" w:hAnsi="Arial" w:cs="Arial"/>
          <w:iCs/>
          <w:sz w:val="26"/>
          <w:szCs w:val="26"/>
          <w:lang w:val="en-US"/>
        </w:rPr>
      </w:pPr>
      <w:r>
        <w:rPr>
          <w:rFonts w:ascii="Arial" w:hAnsi="Arial" w:cs="Arial"/>
          <w:iCs/>
          <w:sz w:val="26"/>
          <w:szCs w:val="26"/>
          <w:lang w:val="en-US"/>
        </w:rPr>
        <w:t>vague</w:t>
      </w:r>
    </w:p>
    <w:p w:rsidR="00AE7189" w:rsidRPr="00AE7189" w:rsidRDefault="00AE7189" w:rsidP="00AE7189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</w:pPr>
      <w:r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not </w:t>
      </w:r>
      <w:hyperlink r:id="rId26" w:tooltip="clear" w:history="1">
        <w:r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clear</w:t>
        </w:r>
      </w:hyperlink>
      <w:r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, </w:t>
      </w:r>
      <w:hyperlink r:id="rId27" w:tooltip="distinct" w:history="1">
        <w:r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distinct</w:t>
        </w:r>
      </w:hyperlink>
      <w:r w:rsidRPr="00AE7189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 or </w:t>
      </w:r>
      <w:hyperlink r:id="rId28" w:tooltip="definite" w:history="1">
        <w:r w:rsidRPr="00AE7189">
          <w:rPr>
            <w:rFonts w:ascii="Arial" w:eastAsia="Times New Roman" w:hAnsi="Arial" w:cs="Arial"/>
            <w:b/>
            <w:bCs/>
            <w:color w:val="1D2A57"/>
            <w:sz w:val="27"/>
            <w:szCs w:val="27"/>
            <w:u w:val="single"/>
            <w:lang w:val="en-US" w:eastAsia="ru-RU"/>
          </w:rPr>
          <w:t>definite</w:t>
        </w:r>
      </w:hyperlink>
    </w:p>
    <w:p w:rsidR="00AE7189" w:rsidRDefault="00AE7189" w:rsidP="00AE7189">
      <w:pPr>
        <w:spacing w:line="240" w:lineRule="auto"/>
        <w:rPr>
          <w:rFonts w:ascii="Arial" w:eastAsia="Times New Roman" w:hAnsi="Arial" w:cs="Arial"/>
          <w:color w:val="0580E8"/>
          <w:sz w:val="26"/>
          <w:szCs w:val="26"/>
          <w:lang w:val="uk-UA" w:eastAsia="ru-RU"/>
        </w:rPr>
      </w:pPr>
      <w:r w:rsidRPr="00AE7189">
        <w:rPr>
          <w:rFonts w:ascii="Arial" w:eastAsia="Times New Roman" w:hAnsi="Arial" w:cs="Arial"/>
          <w:color w:val="0580E8"/>
          <w:sz w:val="26"/>
          <w:szCs w:val="26"/>
          <w:lang w:val="uk-UA" w:eastAsia="ru-RU"/>
        </w:rPr>
        <w:t>невизначений, невиразний</w:t>
      </w:r>
    </w:p>
    <w:p w:rsidR="00006D2E" w:rsidRDefault="00006D2E" w:rsidP="00AE7189">
      <w:pPr>
        <w:spacing w:line="240" w:lineRule="auto"/>
        <w:rPr>
          <w:rFonts w:ascii="Arial" w:eastAsia="Times New Roman" w:hAnsi="Arial" w:cs="Arial"/>
          <w:color w:val="0580E8"/>
          <w:sz w:val="26"/>
          <w:szCs w:val="26"/>
          <w:lang w:val="uk-UA" w:eastAsia="ru-RU"/>
        </w:rPr>
      </w:pPr>
    </w:p>
    <w:p w:rsidR="00AE7189" w:rsidRPr="00AE7189" w:rsidRDefault="00AE7189" w:rsidP="00AE7189">
      <w:pPr>
        <w:spacing w:line="240" w:lineRule="auto"/>
        <w:rPr>
          <w:rFonts w:ascii="Arial" w:hAnsi="Arial" w:cs="Arial"/>
          <w:iCs/>
          <w:sz w:val="26"/>
          <w:szCs w:val="26"/>
          <w:lang w:val="en-US"/>
        </w:rPr>
      </w:pPr>
      <w:bookmarkStart w:id="0" w:name="_GoBack"/>
      <w:bookmarkEnd w:id="0"/>
    </w:p>
    <w:p w:rsidR="00AE7189" w:rsidRPr="00AE7189" w:rsidRDefault="00AE7189" w:rsidP="00AE7189">
      <w:pPr>
        <w:spacing w:line="240" w:lineRule="auto"/>
        <w:rPr>
          <w:rFonts w:ascii="Arial" w:hAnsi="Arial" w:cs="Arial"/>
          <w:i/>
          <w:iCs/>
          <w:color w:val="1D2A57"/>
          <w:sz w:val="26"/>
          <w:szCs w:val="26"/>
          <w:lang w:val="en-US"/>
        </w:rPr>
      </w:pPr>
    </w:p>
    <w:p w:rsidR="00AE7189" w:rsidRPr="0099446C" w:rsidRDefault="00AE7189">
      <w:pPr>
        <w:rPr>
          <w:lang w:val="en-US"/>
        </w:rPr>
      </w:pPr>
    </w:p>
    <w:sectPr w:rsidR="00AE7189" w:rsidRPr="0099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FF"/>
    <w:rsid w:val="00006D2E"/>
    <w:rsid w:val="001B7BCD"/>
    <w:rsid w:val="00411E9D"/>
    <w:rsid w:val="00853D94"/>
    <w:rsid w:val="0099446C"/>
    <w:rsid w:val="00A0437B"/>
    <w:rsid w:val="00AE7189"/>
    <w:rsid w:val="00D45583"/>
    <w:rsid w:val="00DB366D"/>
    <w:rsid w:val="00D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C71B"/>
  <w15:chartTrackingRefBased/>
  <w15:docId w15:val="{E21CE24B-B291-433B-B319-AC94F55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46C"/>
    <w:rPr>
      <w:color w:val="0000FF"/>
      <w:u w:val="single"/>
    </w:rPr>
  </w:style>
  <w:style w:type="character" w:customStyle="1" w:styleId="trans">
    <w:name w:val="trans"/>
    <w:basedOn w:val="a0"/>
    <w:rsid w:val="0099446C"/>
  </w:style>
  <w:style w:type="character" w:customStyle="1" w:styleId="b">
    <w:name w:val="b"/>
    <w:basedOn w:val="a0"/>
    <w:rsid w:val="0099446C"/>
  </w:style>
  <w:style w:type="character" w:customStyle="1" w:styleId="eg">
    <w:name w:val="eg"/>
    <w:basedOn w:val="a0"/>
    <w:rsid w:val="00AE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31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7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18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07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6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9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364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5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4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455">
              <w:marLeft w:val="0"/>
              <w:marRight w:val="33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76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89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1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4422">
              <w:marLeft w:val="0"/>
              <w:marRight w:val="33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768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8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0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74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-ukrainian/relax" TargetMode="External"/><Relationship Id="rId13" Type="http://schemas.openxmlformats.org/officeDocument/2006/relationships/hyperlink" Target="https://dictionary.cambridge.org/dictionary/english-ukrainian/presence" TargetMode="External"/><Relationship Id="rId18" Type="http://schemas.openxmlformats.org/officeDocument/2006/relationships/hyperlink" Target="https://dictionary.cambridge.org/dictionary/english-ukrainian/spoken" TargetMode="External"/><Relationship Id="rId26" Type="http://schemas.openxmlformats.org/officeDocument/2006/relationships/hyperlink" Target="https://dictionary.cambridge.org/dictionary/english-ukrainian/cle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ctionary.cambridge.org/dictionary/english-ukrainian/aimless" TargetMode="External"/><Relationship Id="rId7" Type="http://schemas.openxmlformats.org/officeDocument/2006/relationships/hyperlink" Target="https://dictionary.cambridge.org/dictionary/english-ukrainian/unable" TargetMode="External"/><Relationship Id="rId12" Type="http://schemas.openxmlformats.org/officeDocument/2006/relationships/hyperlink" Target="https://dictionary.cambridge.org/dictionary/english-ukrainian/felt" TargetMode="External"/><Relationship Id="rId17" Type="http://schemas.openxmlformats.org/officeDocument/2006/relationships/hyperlink" Target="https://dictionary.cambridge.org/dictionary/english-ukrainian/smoothly" TargetMode="External"/><Relationship Id="rId25" Type="http://schemas.openxmlformats.org/officeDocument/2006/relationships/hyperlink" Target="https://dictionary.cambridge.org/dictionary/english-ukrainian/spee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ctionary.cambridge.org/dictionary/english-ukrainian/language" TargetMode="External"/><Relationship Id="rId20" Type="http://schemas.openxmlformats.org/officeDocument/2006/relationships/hyperlink" Target="https://dictionary.cambridge.org/dictionary/english-ukrainian/frenc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-ukrainian/frequent" TargetMode="External"/><Relationship Id="rId11" Type="http://schemas.openxmlformats.org/officeDocument/2006/relationships/hyperlink" Target="https://dictionary.cambridge.org/dictionary/english-ukrainian/natural" TargetMode="External"/><Relationship Id="rId24" Type="http://schemas.openxmlformats.org/officeDocument/2006/relationships/hyperlink" Target="https://dictionary.cambridge.org/dictionary/english-ukrainian/long" TargetMode="External"/><Relationship Id="rId5" Type="http://schemas.openxmlformats.org/officeDocument/2006/relationships/hyperlink" Target="https://dictionary.cambridge.org/dictionary/english-ukrainian/logical" TargetMode="External"/><Relationship Id="rId15" Type="http://schemas.openxmlformats.org/officeDocument/2006/relationships/hyperlink" Target="https://dictionary.cambridge.org/dictionary/english-ukrainian/clearly" TargetMode="External"/><Relationship Id="rId23" Type="http://schemas.openxmlformats.org/officeDocument/2006/relationships/hyperlink" Target="https://dictionary.cambridge.org/dictionary/english-ukrainian/topic" TargetMode="External"/><Relationship Id="rId28" Type="http://schemas.openxmlformats.org/officeDocument/2006/relationships/hyperlink" Target="https://dictionary.cambridge.org/dictionary/english-ukrainian/definite" TargetMode="External"/><Relationship Id="rId10" Type="http://schemas.openxmlformats.org/officeDocument/2006/relationships/hyperlink" Target="https://dictionary.cambridge.org/dictionary/english-ukrainian/open" TargetMode="External"/><Relationship Id="rId19" Type="http://schemas.openxmlformats.org/officeDocument/2006/relationships/hyperlink" Target="https://dictionary.cambridge.org/dictionary/english-ukrainian/spoke" TargetMode="External"/><Relationship Id="rId4" Type="http://schemas.openxmlformats.org/officeDocument/2006/relationships/hyperlink" Target="https://dictionary.cambridge.org/dictionary/english-ukrainian/clear" TargetMode="External"/><Relationship Id="rId9" Type="http://schemas.openxmlformats.org/officeDocument/2006/relationships/hyperlink" Target="https://dictionary.cambridge.org/dictionary/english-ukrainian/express" TargetMode="External"/><Relationship Id="rId14" Type="http://schemas.openxmlformats.org/officeDocument/2006/relationships/hyperlink" Target="https://dictionary.cambridge.org/dictionary/english-ukrainian/concise" TargetMode="External"/><Relationship Id="rId22" Type="http://schemas.openxmlformats.org/officeDocument/2006/relationships/hyperlink" Target="https://dictionary.cambridge.org/dictionary/english-ukrainian/keeping" TargetMode="External"/><Relationship Id="rId27" Type="http://schemas.openxmlformats.org/officeDocument/2006/relationships/hyperlink" Target="https://dictionary.cambridge.org/dictionary/english-ukrainian/distinc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5</cp:revision>
  <dcterms:created xsi:type="dcterms:W3CDTF">2023-12-18T08:48:00Z</dcterms:created>
  <dcterms:modified xsi:type="dcterms:W3CDTF">2024-02-05T10:55:00Z</dcterms:modified>
</cp:coreProperties>
</file>