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10EA0" w:rsidRPr="00FE7659" w:rsidRDefault="00B10EA0" w:rsidP="00B10EA0">
      <w:pPr>
        <w:shd w:val="clear" w:color="auto" w:fill="FFFFFF"/>
        <w:spacing w:after="0" w:line="276" w:lineRule="auto"/>
        <w:contextualSpacing/>
        <w:jc w:val="center"/>
        <w:rPr>
          <w:rFonts w:ascii="Times New Roman" w:eastAsia="Times New Roman" w:hAnsi="Times New Roman" w:cs="Times New Roman"/>
          <w:b/>
          <w:bCs/>
          <w:noProof/>
          <w:sz w:val="28"/>
          <w:szCs w:val="28"/>
          <w:lang w:val="uk-UA" w:eastAsia="ru-RU"/>
        </w:rPr>
      </w:pPr>
      <w:r w:rsidRPr="00FE7659">
        <w:rPr>
          <w:rFonts w:ascii="Times New Roman" w:eastAsia="Times New Roman" w:hAnsi="Times New Roman" w:cs="Times New Roman"/>
          <w:b/>
          <w:bCs/>
          <w:noProof/>
          <w:sz w:val="28"/>
          <w:szCs w:val="28"/>
          <w:lang w:val="uk-UA" w:eastAsia="ru-RU"/>
        </w:rPr>
        <w:t>Організація і технологія </w:t>
      </w:r>
      <w:hyperlink r:id="rId5" w:tooltip="Словник термінів: Бронювання" w:history="1">
        <w:r w:rsidRPr="00FE7659">
          <w:rPr>
            <w:rFonts w:ascii="Times New Roman" w:eastAsia="Times New Roman" w:hAnsi="Times New Roman" w:cs="Times New Roman"/>
            <w:b/>
            <w:bCs/>
            <w:noProof/>
            <w:sz w:val="28"/>
            <w:szCs w:val="28"/>
            <w:lang w:val="uk-UA" w:eastAsia="ru-RU"/>
          </w:rPr>
          <w:t>бронювання</w:t>
        </w:r>
      </w:hyperlink>
      <w:r w:rsidRPr="00FE7659">
        <w:rPr>
          <w:rFonts w:ascii="Times New Roman" w:eastAsia="Times New Roman" w:hAnsi="Times New Roman" w:cs="Times New Roman"/>
          <w:b/>
          <w:bCs/>
          <w:noProof/>
          <w:sz w:val="28"/>
          <w:szCs w:val="28"/>
          <w:lang w:val="uk-UA" w:eastAsia="ru-RU"/>
        </w:rPr>
        <w:t> послуг</w:t>
      </w:r>
    </w:p>
    <w:p w:rsidR="00B10EA0" w:rsidRPr="00FE7659" w:rsidRDefault="00B10EA0" w:rsidP="00B10EA0">
      <w:pPr>
        <w:shd w:val="clear" w:color="auto" w:fill="FFFFFF"/>
        <w:spacing w:after="0" w:line="276" w:lineRule="auto"/>
        <w:contextualSpacing/>
        <w:jc w:val="center"/>
        <w:rPr>
          <w:rFonts w:ascii="Times New Roman" w:eastAsia="Times New Roman" w:hAnsi="Times New Roman" w:cs="Times New Roman"/>
          <w:noProof/>
          <w:sz w:val="24"/>
          <w:szCs w:val="24"/>
          <w:lang w:val="uk-UA" w:eastAsia="ru-RU"/>
        </w:rPr>
      </w:pP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noProof/>
          <w:sz w:val="24"/>
          <w:szCs w:val="24"/>
          <w:lang w:val="uk-UA" w:eastAsia="ru-RU"/>
        </w:rPr>
        <w:t>Метя заняття: </w:t>
      </w:r>
      <w:r w:rsidRPr="00FE7659">
        <w:rPr>
          <w:rFonts w:ascii="Times New Roman" w:eastAsia="Times New Roman" w:hAnsi="Times New Roman" w:cs="Times New Roman"/>
          <w:noProof/>
          <w:sz w:val="24"/>
          <w:szCs w:val="24"/>
          <w:lang w:val="uk-UA" w:eastAsia="ru-RU"/>
        </w:rPr>
        <w:t>Знати технологію бронювання. Вміти здійснювати бронювання місць у готелі для різних категорій </w:t>
      </w:r>
      <w:hyperlink r:id="rId6" w:tooltip="Словник термінів: Турист" w:history="1">
        <w:r w:rsidRPr="00FE7659">
          <w:rPr>
            <w:rFonts w:ascii="Times New Roman" w:eastAsia="Times New Roman" w:hAnsi="Times New Roman" w:cs="Times New Roman"/>
            <w:bCs/>
            <w:noProof/>
            <w:sz w:val="24"/>
            <w:szCs w:val="24"/>
            <w:lang w:val="uk-UA" w:eastAsia="ru-RU"/>
          </w:rPr>
          <w:t>турист</w:t>
        </w:r>
      </w:hyperlink>
      <w:r w:rsidRPr="00FE7659">
        <w:rPr>
          <w:rFonts w:ascii="Times New Roman" w:eastAsia="Times New Roman" w:hAnsi="Times New Roman" w:cs="Times New Roman"/>
          <w:noProof/>
          <w:sz w:val="24"/>
          <w:szCs w:val="24"/>
          <w:lang w:val="uk-UA" w:eastAsia="ru-RU"/>
        </w:rPr>
        <w:t>ів.</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noProof/>
          <w:sz w:val="24"/>
          <w:szCs w:val="24"/>
          <w:lang w:val="uk-UA" w:eastAsia="ru-RU"/>
        </w:rPr>
        <w:t>План роботи</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1. Сутність послуги бронювання в готелі</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2. Переваги та недоліки гарантованого бронювання</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3. Переваги та недоліки негарантованого бронювання</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4. Переваги та недоліки понад бронювання (овербукинг)</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5. Технологія бронювання</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6. Технологія анулювання</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noProof/>
          <w:sz w:val="24"/>
          <w:szCs w:val="24"/>
          <w:lang w:val="uk-UA" w:eastAsia="ru-RU"/>
        </w:rPr>
        <w:t>Хід роботи</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Під час вивчення теми слід звернуті: увагу на робочу з організації бронювання місць у підприємствах готельного господарства та засвоїти функції даної служби:</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     прийом та </w:t>
      </w:r>
      <w:hyperlink r:id="rId7" w:tooltip="Словник термінів: Ануляція" w:history="1">
        <w:r w:rsidRPr="00FE7659">
          <w:rPr>
            <w:rFonts w:ascii="Times New Roman" w:eastAsia="Times New Roman" w:hAnsi="Times New Roman" w:cs="Times New Roman"/>
            <w:bCs/>
            <w:noProof/>
            <w:sz w:val="24"/>
            <w:szCs w:val="24"/>
            <w:lang w:val="uk-UA" w:eastAsia="ru-RU"/>
          </w:rPr>
          <w:t>ануляція</w:t>
        </w:r>
      </w:hyperlink>
      <w:r w:rsidRPr="00FE7659">
        <w:rPr>
          <w:rFonts w:ascii="Times New Roman" w:eastAsia="Times New Roman" w:hAnsi="Times New Roman" w:cs="Times New Roman"/>
          <w:noProof/>
          <w:sz w:val="24"/>
          <w:szCs w:val="24"/>
          <w:lang w:val="uk-UA" w:eastAsia="ru-RU"/>
        </w:rPr>
        <w:t> заявок;</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     складання необхідної документації (графіків заїздів, карти руху номерного фонду тощо).</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Студентам потрібно ознайомитись із документацією: графіками заїзду на кожен день (тиждень, місяць, квартал, рік), картами руху номерного фонду. Студентам потрібно засвоїти що прийом заявок на бронювання може здійснюватися телефоном, факсом, поштою (лист або телеграма), за допомогою комп'ютерних систем бронювання. Крім того, потрібно вивчити як здійснюється підтвердження заявок, страхування готелю від неявки гостей.</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Важливо засвоїти існуючі тиші резервування (бронювання): гарантоване бронювання; негарантоване бронювання; понад бронювання (овербукннг). Знати технологію бронювання та анулювання послуги як для індивідуальних гостей так і для груп </w:t>
      </w:r>
      <w:hyperlink r:id="rId8" w:tooltip="Словник термінів: Тур" w:history="1">
        <w:r w:rsidRPr="00FE7659">
          <w:rPr>
            <w:rFonts w:ascii="Times New Roman" w:eastAsia="Times New Roman" w:hAnsi="Times New Roman" w:cs="Times New Roman"/>
            <w:b/>
            <w:bCs/>
            <w:noProof/>
            <w:sz w:val="24"/>
            <w:szCs w:val="24"/>
            <w:u w:val="single"/>
            <w:lang w:val="uk-UA" w:eastAsia="ru-RU"/>
          </w:rPr>
          <w:t>тур</w:t>
        </w:r>
      </w:hyperlink>
      <w:r w:rsidRPr="00FE7659">
        <w:rPr>
          <w:rFonts w:ascii="Times New Roman" w:eastAsia="Times New Roman" w:hAnsi="Times New Roman" w:cs="Times New Roman"/>
          <w:noProof/>
          <w:sz w:val="24"/>
          <w:szCs w:val="24"/>
          <w:lang w:val="uk-UA" w:eastAsia="ru-RU"/>
        </w:rPr>
        <w:t>истів.</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 </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noProof/>
          <w:sz w:val="24"/>
          <w:szCs w:val="24"/>
          <w:lang w:val="uk-UA" w:eastAsia="ru-RU"/>
        </w:rPr>
        <w:t>Рекомендовані джерела:</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i/>
          <w:iCs/>
          <w:noProof/>
          <w:sz w:val="24"/>
          <w:szCs w:val="24"/>
          <w:lang w:val="uk-UA" w:eastAsia="ru-RU"/>
        </w:rPr>
        <w:t>Основна література: 11,12,15,17</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i/>
          <w:iCs/>
          <w:noProof/>
          <w:sz w:val="24"/>
          <w:szCs w:val="24"/>
          <w:lang w:val="uk-UA" w:eastAsia="ru-RU"/>
        </w:rPr>
        <w:t>Додаткова література : 23,25,28</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i/>
          <w:iCs/>
          <w:noProof/>
          <w:sz w:val="24"/>
          <w:szCs w:val="24"/>
          <w:lang w:val="uk-UA" w:eastAsia="ru-RU"/>
        </w:rPr>
      </w:pPr>
      <w:r w:rsidRPr="00FE7659">
        <w:rPr>
          <w:rFonts w:ascii="Times New Roman" w:eastAsia="Times New Roman" w:hAnsi="Times New Roman" w:cs="Times New Roman"/>
          <w:i/>
          <w:iCs/>
          <w:noProof/>
          <w:sz w:val="24"/>
          <w:szCs w:val="24"/>
          <w:lang w:val="uk-UA" w:eastAsia="ru-RU"/>
        </w:rPr>
        <w:t>Internet-ресурси: 36,37,38,39,40, 41,42</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noProof/>
          <w:sz w:val="24"/>
          <w:szCs w:val="24"/>
          <w:lang w:val="uk-UA" w:eastAsia="ru-RU"/>
        </w:rPr>
      </w:pPr>
    </w:p>
    <w:p w:rsidR="00B10EA0" w:rsidRPr="00FE7659" w:rsidRDefault="00B10EA0" w:rsidP="00FE7659">
      <w:pPr>
        <w:shd w:val="clear" w:color="auto" w:fill="FFFFFF"/>
        <w:spacing w:after="0" w:line="276" w:lineRule="auto"/>
        <w:contextualSpacing/>
        <w:jc w:val="center"/>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noProof/>
          <w:sz w:val="24"/>
          <w:szCs w:val="24"/>
          <w:lang w:val="uk-UA" w:eastAsia="ru-RU"/>
        </w:rPr>
        <w:t>Завдання для студентів</w:t>
      </w:r>
    </w:p>
    <w:p w:rsidR="00B10EA0" w:rsidRPr="00FE7659" w:rsidRDefault="00B10EA0" w:rsidP="00B10EA0">
      <w:pPr>
        <w:shd w:val="clear" w:color="auto" w:fill="FFFFFF"/>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b/>
          <w:bCs/>
          <w:i/>
          <w:iCs/>
          <w:noProof/>
          <w:sz w:val="24"/>
          <w:szCs w:val="24"/>
          <w:lang w:val="uk-UA" w:eastAsia="ru-RU"/>
        </w:rPr>
        <w:t>1. Ситуаційні завдання</w:t>
      </w:r>
    </w:p>
    <w:p w:rsidR="00B10EA0" w:rsidRPr="00FE7659" w:rsidRDefault="00B10EA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На адресу власника готелю надійшов усний запит від туристичної фірми на бронювання готельних послуг. Які умови необхідно виконати, щоб запит вважався прийнятим?</w:t>
      </w:r>
    </w:p>
    <w:p w:rsidR="00B10EA0" w:rsidRPr="00FE7659" w:rsidRDefault="00B10EA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Група туристів у складі 13 чоловік буде проживати в готелі з</w:t>
      </w:r>
      <w:hyperlink r:id="rId9" w:tooltip="Словник термінів: Гід" w:history="1">
        <w:r w:rsidRPr="00FE7659">
          <w:rPr>
            <w:rFonts w:ascii="Times New Roman" w:eastAsia="Times New Roman" w:hAnsi="Times New Roman" w:cs="Times New Roman"/>
            <w:b/>
            <w:bCs/>
            <w:noProof/>
            <w:sz w:val="24"/>
            <w:szCs w:val="24"/>
            <w:u w:val="single"/>
            <w:lang w:val="uk-UA" w:eastAsia="ru-RU"/>
          </w:rPr>
          <w:t>гід</w:t>
        </w:r>
      </w:hyperlink>
      <w:r w:rsidRPr="00FE7659">
        <w:rPr>
          <w:rFonts w:ascii="Times New Roman" w:eastAsia="Times New Roman" w:hAnsi="Times New Roman" w:cs="Times New Roman"/>
          <w:noProof/>
          <w:sz w:val="24"/>
          <w:szCs w:val="24"/>
          <w:lang w:val="uk-UA" w:eastAsia="ru-RU"/>
        </w:rPr>
        <w:t>но з укладеним контрактом 15 днів. Після закінчення семи днів відбулася зміна цін на готельні послуги. Чи необхідно у цьому випадку власнику готелю дотримуватися цін, передбачених контрактом? Після закінчення якого строку з моменту їхньої зміни можуть застосовуватися нові ціни?</w:t>
      </w:r>
    </w:p>
    <w:p w:rsidR="00B10EA0" w:rsidRPr="00FE7659" w:rsidRDefault="00000000" w:rsidP="00B10EA0">
      <w:pPr>
        <w:numPr>
          <w:ilvl w:val="0"/>
          <w:numId w:val="1"/>
        </w:numPr>
        <w:shd w:val="clear" w:color="auto" w:fill="FFFFFF"/>
        <w:tabs>
          <w:tab w:val="clear" w:pos="720"/>
          <w:tab w:val="num" w:pos="567"/>
          <w:tab w:val="left" w:pos="993"/>
        </w:tabs>
        <w:spacing w:after="0" w:line="276" w:lineRule="auto"/>
        <w:ind w:left="0" w:firstLine="709"/>
        <w:contextualSpacing/>
        <w:jc w:val="both"/>
        <w:rPr>
          <w:rFonts w:ascii="Times New Roman" w:eastAsia="Times New Roman" w:hAnsi="Times New Roman" w:cs="Times New Roman"/>
          <w:noProof/>
          <w:sz w:val="24"/>
          <w:szCs w:val="24"/>
          <w:lang w:val="uk-UA" w:eastAsia="ru-RU"/>
        </w:rPr>
      </w:pPr>
      <w:hyperlink r:id="rId10" w:tooltip="Словник термінів: Турагент" w:history="1">
        <w:r w:rsidR="00B10EA0" w:rsidRPr="00FE7659">
          <w:rPr>
            <w:rFonts w:ascii="Times New Roman" w:eastAsia="Times New Roman" w:hAnsi="Times New Roman" w:cs="Times New Roman"/>
            <w:bCs/>
            <w:noProof/>
            <w:sz w:val="24"/>
            <w:szCs w:val="24"/>
            <w:lang w:val="uk-UA" w:eastAsia="ru-RU"/>
          </w:rPr>
          <w:t>Турагент</w:t>
        </w:r>
      </w:hyperlink>
      <w:r w:rsidR="00B10EA0" w:rsidRPr="00FE7659">
        <w:rPr>
          <w:rFonts w:ascii="Times New Roman" w:eastAsia="Times New Roman" w:hAnsi="Times New Roman" w:cs="Times New Roman"/>
          <w:noProof/>
          <w:sz w:val="24"/>
          <w:szCs w:val="24"/>
          <w:lang w:val="uk-UA" w:eastAsia="ru-RU"/>
        </w:rPr>
        <w:t>, що уклав контракт з готелем і направив у готель групу туристів, прийняв на себе зобов'язання щодо сплати рахунку за надані послуги. Рахунок був сплачений протягом 36 днів від дня його одержання.</w:t>
      </w:r>
    </w:p>
    <w:p w:rsidR="00B10EA0" w:rsidRPr="00FE7659"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   Чи вчасно сплатив рахунок турагент?</w:t>
      </w:r>
    </w:p>
    <w:p w:rsidR="00B10EA0" w:rsidRPr="00FE7659"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        Які суми повинен виплатити турагент у випадку пропущення встановлених строків сплати рахунку?</w:t>
      </w:r>
    </w:p>
    <w:p w:rsidR="00B10EA0" w:rsidRPr="00FE7659"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4. Турагент анулював замовлення на надання готельних послуг в терміни, передбачені контрактом. Упродовж якого часу з моменту ануляції повинна бути повернута турагенту сума, отримана власником готелю як попередня оплата? Вкажіть порядок сплати турагенту, якщо розрахунки не зроблені у встановлений термін</w:t>
      </w:r>
    </w:p>
    <w:p w:rsidR="00B10EA0" w:rsidRPr="00FE7659"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5. Турагент повідомив за 10 днів до дати  прибуття  групи туристів,  що замовлення на надання готельних послуг анулюється. Чи стягується в цьому випадку компенсація? Які розміри компенсації передбачені? Які мінімальні строки для ануляції існують у готелях, призначених для груп туристів у «сезон пік»?</w:t>
      </w:r>
    </w:p>
    <w:p w:rsidR="00B10EA0" w:rsidRPr="00FE7659" w:rsidRDefault="00B10EA0" w:rsidP="00B10EA0">
      <w:pPr>
        <w:shd w:val="clear" w:color="auto" w:fill="FFFFFF"/>
        <w:tabs>
          <w:tab w:val="num" w:pos="567"/>
          <w:tab w:val="left" w:pos="993"/>
        </w:tabs>
        <w:spacing w:after="0" w:line="276" w:lineRule="auto"/>
        <w:ind w:firstLine="709"/>
        <w:contextualSpacing/>
        <w:jc w:val="both"/>
        <w:rPr>
          <w:rFonts w:ascii="Times New Roman" w:eastAsia="Times New Roman" w:hAnsi="Times New Roman" w:cs="Times New Roman"/>
          <w:noProof/>
          <w:sz w:val="24"/>
          <w:szCs w:val="24"/>
          <w:lang w:val="uk-UA" w:eastAsia="ru-RU"/>
        </w:rPr>
      </w:pPr>
      <w:r w:rsidRPr="00FE7659">
        <w:rPr>
          <w:rFonts w:ascii="Times New Roman" w:eastAsia="Times New Roman" w:hAnsi="Times New Roman" w:cs="Times New Roman"/>
          <w:noProof/>
          <w:sz w:val="24"/>
          <w:szCs w:val="24"/>
          <w:lang w:val="uk-UA" w:eastAsia="ru-RU"/>
        </w:rPr>
        <w:t>6. Відповідно до «Правил надання готельних послуг» в договорі про падання готельних послуг індивідуальним туристам за ануляцію обслуговування на строк від трьох діб й більше в «мертвий» сезон передбачена компенсація в розмірі добової вартості всіх замовлених готельних послуг. Який розмір компенсації передбачений за ануляцію обслуговування на строк менше трьох діб й від трьох діб і більше в «сезон пік»?</w:t>
      </w:r>
    </w:p>
    <w:p w:rsidR="00B10EA0" w:rsidRPr="00FE7659" w:rsidRDefault="00B10EA0" w:rsidP="00B10EA0">
      <w:pPr>
        <w:shd w:val="clear" w:color="auto" w:fill="FFFFFF"/>
        <w:spacing w:after="0" w:line="276" w:lineRule="auto"/>
        <w:contextualSpacing/>
        <w:jc w:val="both"/>
        <w:rPr>
          <w:rFonts w:ascii="Times New Roman" w:eastAsia="Times New Roman" w:hAnsi="Times New Roman" w:cs="Times New Roman"/>
          <w:b/>
          <w:bCs/>
          <w:noProof/>
          <w:sz w:val="24"/>
          <w:szCs w:val="24"/>
          <w:lang w:val="uk-UA" w:eastAsia="ru-RU"/>
        </w:rPr>
      </w:pPr>
    </w:p>
    <w:sectPr w:rsidR="00B10EA0" w:rsidRPr="00FE76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44DD8"/>
    <w:multiLevelType w:val="multilevel"/>
    <w:tmpl w:val="33B89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216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9EF"/>
    <w:rsid w:val="00506D68"/>
    <w:rsid w:val="007839EF"/>
    <w:rsid w:val="007E17E7"/>
    <w:rsid w:val="00B10EA0"/>
    <w:rsid w:val="00FE7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0898A"/>
  <w15:chartTrackingRefBased/>
  <w15:docId w15:val="{F7723157-59A6-4C31-92E2-64D3772A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0E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10EA0"/>
    <w:rPr>
      <w:b/>
      <w:bCs/>
    </w:rPr>
  </w:style>
  <w:style w:type="character" w:styleId="a5">
    <w:name w:val="Hyperlink"/>
    <w:basedOn w:val="a0"/>
    <w:uiPriority w:val="99"/>
    <w:semiHidden/>
    <w:unhideWhenUsed/>
    <w:rsid w:val="00B10E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046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earn.nubip.edu.ua/mod/glossary/showentry.php?eid=198909&amp;displayformat=dictionary" TargetMode="External"/><Relationship Id="rId3" Type="http://schemas.openxmlformats.org/officeDocument/2006/relationships/settings" Target="settings.xml"/><Relationship Id="rId7" Type="http://schemas.openxmlformats.org/officeDocument/2006/relationships/hyperlink" Target="https://elearn.nubip.edu.ua/mod/glossary/showentry.php?eid=198800&amp;displayformat=dictiona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earn.nubip.edu.ua/mod/glossary/showentry.php?eid=198912&amp;displayformat=dictionary" TargetMode="External"/><Relationship Id="rId11" Type="http://schemas.openxmlformats.org/officeDocument/2006/relationships/fontTable" Target="fontTable.xml"/><Relationship Id="rId5" Type="http://schemas.openxmlformats.org/officeDocument/2006/relationships/hyperlink" Target="https://elearn.nubip.edu.ua/mod/glossary/showentry.php?eid=198836&amp;displayformat=dictionary" TargetMode="External"/><Relationship Id="rId10" Type="http://schemas.openxmlformats.org/officeDocument/2006/relationships/hyperlink" Target="https://elearn.nubip.edu.ua/mod/glossary/showentry.php?eid=198910&amp;displayformat=dictionary" TargetMode="External"/><Relationship Id="rId4" Type="http://schemas.openxmlformats.org/officeDocument/2006/relationships/webSettings" Target="webSettings.xml"/><Relationship Id="rId9" Type="http://schemas.openxmlformats.org/officeDocument/2006/relationships/hyperlink" Target="https://elearn.nubip.edu.ua/mod/glossary/showentry.php?eid=198846&amp;displayformat=dictionar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111</cp:lastModifiedBy>
  <cp:revision>4</cp:revision>
  <dcterms:created xsi:type="dcterms:W3CDTF">2022-11-02T13:43:00Z</dcterms:created>
  <dcterms:modified xsi:type="dcterms:W3CDTF">2024-02-04T21:11:00Z</dcterms:modified>
</cp:coreProperties>
</file>