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12F" w:rsidRPr="009A2D08" w:rsidRDefault="0036712F" w:rsidP="0036712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r w:rsidRPr="009A2D08">
        <w:rPr>
          <w:rFonts w:ascii="Times New Roman" w:hAnsi="Times New Roman" w:cs="Times New Roman"/>
          <w:b/>
          <w:sz w:val="28"/>
          <w:szCs w:val="28"/>
          <w:lang w:val="uk-UA"/>
        </w:rPr>
        <w:t>Змістовний модуль 1</w:t>
      </w:r>
    </w:p>
    <w:bookmarkEnd w:id="0"/>
    <w:p w:rsidR="0036712F" w:rsidRPr="0036712F" w:rsidRDefault="0036712F" w:rsidP="009A2D0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36712F">
        <w:rPr>
          <w:rFonts w:ascii="Times New Roman" w:hAnsi="Times New Roman" w:cs="Times New Roman"/>
          <w:sz w:val="28"/>
          <w:szCs w:val="28"/>
          <w:lang w:val="uk-UA"/>
        </w:rPr>
        <w:t xml:space="preserve">1. Поняття і природа змін. Специфічні цілі змін. </w:t>
      </w:r>
    </w:p>
    <w:p w:rsidR="0036712F" w:rsidRPr="0036712F" w:rsidRDefault="0036712F" w:rsidP="009A2D0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36712F">
        <w:rPr>
          <w:rFonts w:ascii="Times New Roman" w:hAnsi="Times New Roman" w:cs="Times New Roman"/>
          <w:sz w:val="28"/>
          <w:szCs w:val="28"/>
          <w:lang w:val="uk-UA"/>
        </w:rPr>
        <w:t xml:space="preserve">2. Причини та джерела змін (зовнішні і внутрішні). Теорії пояснення змін: </w:t>
      </w:r>
      <w:proofErr w:type="spellStart"/>
      <w:r w:rsidRPr="0036712F">
        <w:rPr>
          <w:rFonts w:ascii="Times New Roman" w:hAnsi="Times New Roman" w:cs="Times New Roman"/>
          <w:sz w:val="28"/>
          <w:szCs w:val="28"/>
          <w:lang w:val="uk-UA"/>
        </w:rPr>
        <w:t>ектерналістська</w:t>
      </w:r>
      <w:proofErr w:type="spellEnd"/>
      <w:r w:rsidRPr="0036712F">
        <w:rPr>
          <w:rFonts w:ascii="Times New Roman" w:hAnsi="Times New Roman" w:cs="Times New Roman"/>
          <w:sz w:val="28"/>
          <w:szCs w:val="28"/>
          <w:lang w:val="uk-UA"/>
        </w:rPr>
        <w:t xml:space="preserve"> теорія, теорія іманентних змін, інтегральна теорія. </w:t>
      </w:r>
    </w:p>
    <w:p w:rsidR="0036712F" w:rsidRPr="0036712F" w:rsidRDefault="0036712F" w:rsidP="009A2D0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36712F">
        <w:rPr>
          <w:rFonts w:ascii="Times New Roman" w:hAnsi="Times New Roman" w:cs="Times New Roman"/>
          <w:sz w:val="28"/>
          <w:szCs w:val="28"/>
          <w:lang w:val="uk-UA"/>
        </w:rPr>
        <w:t xml:space="preserve">3. Типи змін: реакційні зміни і зміни, що плануються. </w:t>
      </w:r>
    </w:p>
    <w:p w:rsidR="0036712F" w:rsidRPr="0036712F" w:rsidRDefault="0036712F" w:rsidP="009A2D0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36712F">
        <w:rPr>
          <w:rFonts w:ascii="Times New Roman" w:hAnsi="Times New Roman" w:cs="Times New Roman"/>
          <w:sz w:val="28"/>
          <w:szCs w:val="28"/>
          <w:lang w:val="uk-UA"/>
        </w:rPr>
        <w:t xml:space="preserve">4. Види та рівні змін. </w:t>
      </w:r>
    </w:p>
    <w:p w:rsidR="0036712F" w:rsidRPr="0036712F" w:rsidRDefault="0036712F" w:rsidP="009A2D0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36712F">
        <w:rPr>
          <w:rFonts w:ascii="Times New Roman" w:hAnsi="Times New Roman" w:cs="Times New Roman"/>
          <w:sz w:val="28"/>
          <w:szCs w:val="28"/>
          <w:lang w:val="uk-UA"/>
        </w:rPr>
        <w:t>5. Базові моделі змін: еволюційні та революційні зміни.</w:t>
      </w:r>
    </w:p>
    <w:p w:rsidR="0036712F" w:rsidRPr="0036712F" w:rsidRDefault="0036712F" w:rsidP="009A2D0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36712F">
        <w:rPr>
          <w:rFonts w:ascii="Times New Roman" w:hAnsi="Times New Roman" w:cs="Times New Roman"/>
          <w:sz w:val="28"/>
          <w:szCs w:val="28"/>
          <w:lang w:val="uk-UA"/>
        </w:rPr>
        <w:t xml:space="preserve">6. Моделі змін поведінки людини. </w:t>
      </w:r>
    </w:p>
    <w:p w:rsidR="0036712F" w:rsidRPr="0036712F" w:rsidRDefault="0036712F" w:rsidP="009A2D0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36712F">
        <w:rPr>
          <w:rFonts w:ascii="Times New Roman" w:hAnsi="Times New Roman" w:cs="Times New Roman"/>
          <w:sz w:val="28"/>
          <w:szCs w:val="28"/>
          <w:lang w:val="uk-UA"/>
        </w:rPr>
        <w:t xml:space="preserve">7. Моделі організаційних змін. </w:t>
      </w:r>
    </w:p>
    <w:p w:rsidR="0036712F" w:rsidRPr="0036712F" w:rsidRDefault="0036712F" w:rsidP="009A2D0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36712F">
        <w:rPr>
          <w:rFonts w:ascii="Times New Roman" w:hAnsi="Times New Roman" w:cs="Times New Roman"/>
          <w:sz w:val="28"/>
          <w:szCs w:val="28"/>
          <w:lang w:val="uk-UA"/>
        </w:rPr>
        <w:t xml:space="preserve">8. Процес управління змінами. </w:t>
      </w:r>
    </w:p>
    <w:p w:rsidR="0036712F" w:rsidRPr="0036712F" w:rsidRDefault="0036712F" w:rsidP="009A2D0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36712F">
        <w:rPr>
          <w:rFonts w:ascii="Times New Roman" w:hAnsi="Times New Roman" w:cs="Times New Roman"/>
          <w:sz w:val="28"/>
          <w:szCs w:val="28"/>
          <w:lang w:val="uk-UA"/>
        </w:rPr>
        <w:t xml:space="preserve">9. Місце змін у діяльності підприємства та їх значення. </w:t>
      </w:r>
    </w:p>
    <w:p w:rsidR="0036712F" w:rsidRPr="0036712F" w:rsidRDefault="0036712F" w:rsidP="009A2D0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36712F">
        <w:rPr>
          <w:rFonts w:ascii="Times New Roman" w:hAnsi="Times New Roman" w:cs="Times New Roman"/>
          <w:sz w:val="28"/>
          <w:szCs w:val="28"/>
          <w:lang w:val="uk-UA"/>
        </w:rPr>
        <w:t xml:space="preserve">10.Труднощі здійснення змін у сучасних умовах. </w:t>
      </w:r>
    </w:p>
    <w:p w:rsidR="0036712F" w:rsidRPr="0036712F" w:rsidRDefault="0036712F" w:rsidP="009A2D0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36712F">
        <w:rPr>
          <w:rFonts w:ascii="Times New Roman" w:hAnsi="Times New Roman" w:cs="Times New Roman"/>
          <w:sz w:val="28"/>
          <w:szCs w:val="28"/>
          <w:lang w:val="uk-UA"/>
        </w:rPr>
        <w:t xml:space="preserve">11.Способи ініціювання адаптації команди до організаційних змін. </w:t>
      </w:r>
    </w:p>
    <w:p w:rsidR="0036712F" w:rsidRPr="0036712F" w:rsidRDefault="0036712F" w:rsidP="009A2D0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36712F">
        <w:rPr>
          <w:rFonts w:ascii="Times New Roman" w:hAnsi="Times New Roman" w:cs="Times New Roman"/>
          <w:sz w:val="28"/>
          <w:szCs w:val="28"/>
          <w:lang w:val="uk-UA"/>
        </w:rPr>
        <w:t xml:space="preserve">12.Цикл змін. </w:t>
      </w:r>
    </w:p>
    <w:p w:rsidR="0036712F" w:rsidRPr="0036712F" w:rsidRDefault="0036712F" w:rsidP="009A2D0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36712F">
        <w:rPr>
          <w:rFonts w:ascii="Times New Roman" w:hAnsi="Times New Roman" w:cs="Times New Roman"/>
          <w:sz w:val="28"/>
          <w:szCs w:val="28"/>
          <w:lang w:val="uk-UA"/>
        </w:rPr>
        <w:t xml:space="preserve">13.Вимоги до менеджера зі змін. Необхідність формування лідерських навичок у менеджерів зі змін. </w:t>
      </w:r>
    </w:p>
    <w:p w:rsidR="0036712F" w:rsidRPr="0036712F" w:rsidRDefault="0036712F" w:rsidP="009A2D0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36712F">
        <w:rPr>
          <w:rFonts w:ascii="Times New Roman" w:hAnsi="Times New Roman" w:cs="Times New Roman"/>
          <w:sz w:val="28"/>
          <w:szCs w:val="28"/>
          <w:lang w:val="uk-UA"/>
        </w:rPr>
        <w:t xml:space="preserve">14.Визначення необхідності здійснення змін і формулювання їх цілей. </w:t>
      </w:r>
    </w:p>
    <w:p w:rsidR="0036712F" w:rsidRPr="0036712F" w:rsidRDefault="0036712F" w:rsidP="009A2D0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36712F">
        <w:rPr>
          <w:rFonts w:ascii="Times New Roman" w:hAnsi="Times New Roman" w:cs="Times New Roman"/>
          <w:sz w:val="28"/>
          <w:szCs w:val="28"/>
          <w:lang w:val="uk-UA"/>
        </w:rPr>
        <w:t xml:space="preserve">15.Формування робочих груп в управлінні змінами. </w:t>
      </w:r>
    </w:p>
    <w:p w:rsidR="0036712F" w:rsidRPr="0036712F" w:rsidRDefault="0036712F" w:rsidP="009A2D0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36712F">
        <w:rPr>
          <w:rFonts w:ascii="Times New Roman" w:hAnsi="Times New Roman" w:cs="Times New Roman"/>
          <w:sz w:val="28"/>
          <w:szCs w:val="28"/>
          <w:lang w:val="uk-UA"/>
        </w:rPr>
        <w:t xml:space="preserve">16.Організаційна діагностика. Структура проекту змін. </w:t>
      </w:r>
    </w:p>
    <w:p w:rsidR="0036712F" w:rsidRPr="0036712F" w:rsidRDefault="0036712F" w:rsidP="009A2D0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36712F">
        <w:rPr>
          <w:rFonts w:ascii="Times New Roman" w:hAnsi="Times New Roman" w:cs="Times New Roman"/>
          <w:sz w:val="28"/>
          <w:szCs w:val="28"/>
          <w:lang w:val="uk-UA"/>
        </w:rPr>
        <w:t xml:space="preserve">17.Підготовка до проведення змін. </w:t>
      </w:r>
    </w:p>
    <w:p w:rsidR="0036712F" w:rsidRPr="0036712F" w:rsidRDefault="0036712F" w:rsidP="009A2D0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36712F">
        <w:rPr>
          <w:rFonts w:ascii="Times New Roman" w:hAnsi="Times New Roman" w:cs="Times New Roman"/>
          <w:sz w:val="28"/>
          <w:szCs w:val="28"/>
          <w:lang w:val="uk-UA"/>
        </w:rPr>
        <w:t>18.Механізм реалізації змін</w:t>
      </w:r>
      <w:r w:rsidRPr="0036712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3671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6712F" w:rsidRPr="0036712F" w:rsidRDefault="0036712F" w:rsidP="009A2D0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36712F">
        <w:rPr>
          <w:rFonts w:ascii="Times New Roman" w:hAnsi="Times New Roman" w:cs="Times New Roman"/>
          <w:sz w:val="28"/>
          <w:szCs w:val="28"/>
          <w:lang w:val="uk-UA"/>
        </w:rPr>
        <w:t xml:space="preserve">19.Зміни в ОСУ. </w:t>
      </w:r>
    </w:p>
    <w:p w:rsidR="0036712F" w:rsidRPr="0036712F" w:rsidRDefault="0036712F" w:rsidP="009A2D0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36712F">
        <w:rPr>
          <w:rFonts w:ascii="Times New Roman" w:hAnsi="Times New Roman" w:cs="Times New Roman"/>
          <w:sz w:val="28"/>
          <w:szCs w:val="28"/>
          <w:lang w:val="uk-UA"/>
        </w:rPr>
        <w:t xml:space="preserve">20.Соціально-психологічне забезпечення реалізації змін. </w:t>
      </w:r>
    </w:p>
    <w:p w:rsidR="0036712F" w:rsidRPr="0036712F" w:rsidRDefault="0036712F" w:rsidP="009A2D0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36712F">
        <w:rPr>
          <w:rFonts w:ascii="Times New Roman" w:hAnsi="Times New Roman" w:cs="Times New Roman"/>
          <w:sz w:val="28"/>
          <w:szCs w:val="28"/>
          <w:lang w:val="uk-UA"/>
        </w:rPr>
        <w:t xml:space="preserve">21.Підходи до управління змінами. </w:t>
      </w:r>
    </w:p>
    <w:p w:rsidR="0036712F" w:rsidRPr="0036712F" w:rsidRDefault="0036712F" w:rsidP="009A2D0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36712F">
        <w:rPr>
          <w:rFonts w:ascii="Times New Roman" w:hAnsi="Times New Roman" w:cs="Times New Roman"/>
          <w:sz w:val="28"/>
          <w:szCs w:val="28"/>
          <w:lang w:val="uk-UA"/>
        </w:rPr>
        <w:t xml:space="preserve">22.Контроль реалізації змін і реагування. </w:t>
      </w:r>
    </w:p>
    <w:p w:rsidR="0036712F" w:rsidRPr="0036712F" w:rsidRDefault="0036712F" w:rsidP="009A2D0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36712F">
        <w:rPr>
          <w:rFonts w:ascii="Times New Roman" w:hAnsi="Times New Roman" w:cs="Times New Roman"/>
          <w:sz w:val="28"/>
          <w:szCs w:val="28"/>
          <w:lang w:val="uk-UA"/>
        </w:rPr>
        <w:t xml:space="preserve">23.Визначення готовності до змін: інформаційної, організаційної, фінансової, соціально-психологічної. </w:t>
      </w:r>
    </w:p>
    <w:p w:rsidR="0036712F" w:rsidRPr="0036712F" w:rsidRDefault="0036712F" w:rsidP="009A2D0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36712F">
        <w:rPr>
          <w:rFonts w:ascii="Times New Roman" w:hAnsi="Times New Roman" w:cs="Times New Roman"/>
          <w:sz w:val="28"/>
          <w:szCs w:val="28"/>
          <w:lang w:val="uk-UA"/>
        </w:rPr>
        <w:t xml:space="preserve">24.Сучасні напрями розвитку ОСУ. </w:t>
      </w:r>
    </w:p>
    <w:p w:rsidR="0036712F" w:rsidRPr="0036712F" w:rsidRDefault="0036712F" w:rsidP="009A2D0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36712F">
        <w:rPr>
          <w:rFonts w:ascii="Times New Roman" w:hAnsi="Times New Roman" w:cs="Times New Roman"/>
          <w:sz w:val="28"/>
          <w:szCs w:val="28"/>
          <w:lang w:val="uk-UA"/>
        </w:rPr>
        <w:t xml:space="preserve">25.Основні принципи успішної зміни організаційної культури. </w:t>
      </w:r>
    </w:p>
    <w:p w:rsidR="0036712F" w:rsidRPr="0036712F" w:rsidRDefault="0036712F" w:rsidP="009A2D0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36712F">
        <w:rPr>
          <w:rFonts w:ascii="Times New Roman" w:hAnsi="Times New Roman" w:cs="Times New Roman"/>
          <w:sz w:val="28"/>
          <w:szCs w:val="28"/>
          <w:lang w:val="uk-UA"/>
        </w:rPr>
        <w:t xml:space="preserve">26.Формування проекту змін. </w:t>
      </w:r>
    </w:p>
    <w:p w:rsidR="00FF0EEF" w:rsidRPr="0036712F" w:rsidRDefault="0036712F" w:rsidP="009A2D0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36712F">
        <w:rPr>
          <w:rFonts w:ascii="Times New Roman" w:hAnsi="Times New Roman" w:cs="Times New Roman"/>
          <w:sz w:val="28"/>
          <w:szCs w:val="28"/>
          <w:lang w:val="uk-UA"/>
        </w:rPr>
        <w:t xml:space="preserve">27.Підходи до управління змінами залежно від стилю управління, який використовується на підприємстві </w:t>
      </w:r>
    </w:p>
    <w:sectPr w:rsidR="00FF0EEF" w:rsidRPr="003671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9E7"/>
    <w:rsid w:val="0036712F"/>
    <w:rsid w:val="005419E7"/>
    <w:rsid w:val="009A2D08"/>
    <w:rsid w:val="00FF0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B7A37"/>
  <w15:chartTrackingRefBased/>
  <w15:docId w15:val="{0053252E-859C-4F90-807C-CBD032489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</Words>
  <Characters>1233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2024-02-04T17:00:00Z</dcterms:created>
  <dcterms:modified xsi:type="dcterms:W3CDTF">2024-02-04T17:02:00Z</dcterms:modified>
</cp:coreProperties>
</file>