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F2" w:rsidRDefault="009C12F2" w:rsidP="009C12F2">
      <w:pPr>
        <w:pageBreakBefore/>
        <w:ind w:left="357"/>
        <w:jc w:val="center"/>
        <w:rPr>
          <w:rFonts w:ascii="Arial" w:hAnsi="Arial" w:cs="Arial"/>
          <w:b/>
          <w:bCs/>
        </w:rPr>
      </w:pPr>
      <w:r w:rsidRPr="00111AA4">
        <w:rPr>
          <w:rFonts w:ascii="Arial" w:hAnsi="Arial" w:cs="Arial"/>
          <w:b/>
          <w:bCs/>
        </w:rPr>
        <w:t>Варіант 2</w:t>
      </w:r>
    </w:p>
    <w:p w:rsidR="009C12F2" w:rsidRPr="00111AA4" w:rsidRDefault="009C12F2" w:rsidP="009C12F2">
      <w:pPr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111AA4">
        <w:rPr>
          <w:rFonts w:ascii="Arial" w:hAnsi="Arial" w:cs="Arial"/>
          <w:b/>
          <w:sz w:val="22"/>
          <w:szCs w:val="22"/>
        </w:rPr>
        <w:t>I. Виберіть правильну відповідь.</w:t>
      </w:r>
    </w:p>
    <w:p w:rsidR="009C12F2" w:rsidRPr="00B8130E" w:rsidRDefault="009C12F2" w:rsidP="009C12F2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5387"/>
      </w:tblGrid>
      <w:tr w:rsidR="009C12F2" w:rsidRPr="00E77B35" w:rsidTr="009C12F2">
        <w:tc>
          <w:tcPr>
            <w:tcW w:w="5778" w:type="dxa"/>
          </w:tcPr>
          <w:p w:rsidR="009C12F2" w:rsidRPr="009C12F2" w:rsidRDefault="009C12F2" w:rsidP="009344E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Комплекс робіт направлених для підтримання апаратури в справному стані, попередженню відмов під час роботи та продовження ресурсу називають: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профілактичним обслуговуванням;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технічним обслуговуванням;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поточним ремонтом;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капітальним ремонтом;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контролем технічного стану.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2F2" w:rsidRPr="009C12F2" w:rsidRDefault="009C12F2" w:rsidP="009C12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Що характеризує коефіцієнт технічного використання: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безвідмовність апаратури;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ремонтопридатність апаратури;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довговічність та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зберігаємість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апаратури;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безвідмовність, ремонтопридатність та технічне обслуговування апаратури;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варіанти а), б), в) разом.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2F2" w:rsidRPr="009C12F2" w:rsidRDefault="009C12F2" w:rsidP="009C12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До якої групи факторів, що впливає на ремонтопридатність відносять умови роботи обслуговуючого персоналу: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організаційні;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конструктивні;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умови експлуатації;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матеріально-технічні;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2F2" w:rsidRPr="009C12F2" w:rsidRDefault="009C12F2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4. Який метод  оптимального резервування рекомендовано використовувати на початковому етапі проектування?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метод прямого перебору;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метод невизначених множників Лагранжа;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градієнтний метод;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метод динамічного програмування;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9C12F2" w:rsidRPr="009C12F2" w:rsidRDefault="009C12F2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2F2" w:rsidRPr="009C12F2" w:rsidRDefault="009C12F2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5. Дана схема яка складається з 2-х послідовно з’єднаних діодів. Як буде виглядати логічна схема надійності системи при 2-х видах відмов: коротке замикання (</w:t>
            </w:r>
            <w:proofErr w:type="spellStart"/>
            <w:r w:rsidRPr="009C12F2">
              <w:rPr>
                <w:rFonts w:ascii="Arial" w:hAnsi="Arial" w:cs="Arial"/>
                <w:b/>
                <w:sz w:val="18"/>
                <w:szCs w:val="18"/>
              </w:rPr>
              <w:t>к.з</w:t>
            </w:r>
            <w:proofErr w:type="spellEnd"/>
            <w:r w:rsidRPr="009C12F2">
              <w:rPr>
                <w:rFonts w:ascii="Arial" w:hAnsi="Arial" w:cs="Arial"/>
                <w:b/>
                <w:sz w:val="18"/>
                <w:szCs w:val="18"/>
              </w:rPr>
              <w:t>.) та обрив (о).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а)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5854" w:dyaOrig="1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5.25pt" o:ole="">
                  <v:imagedata r:id="rId5" o:title=""/>
                </v:shape>
                <o:OLEObject Type="Embed" ProgID="Visio.Drawing.11" ShapeID="_x0000_i1025" DrawAspect="Content" ObjectID="_1732558207" r:id="rId6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; б)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3334" w:dyaOrig="634">
                <v:shape id="_x0000_i1026" type="#_x0000_t75" style="width:96pt;height:18.75pt" o:ole="">
                  <v:imagedata r:id="rId7" o:title=""/>
                </v:shape>
                <o:OLEObject Type="Embed" ProgID="Visio.Drawing.11" ShapeID="_x0000_i1026" DrawAspect="Content" ObjectID="_1732558208" r:id="rId8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2F2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5833" w:dyaOrig="1714">
                <v:shape id="_x0000_i1027" type="#_x0000_t75" style="width:114.75pt;height:33.75pt" o:ole="">
                  <v:imagedata r:id="rId9" o:title=""/>
                </v:shape>
                <o:OLEObject Type="Embed" ProgID="Visio.Drawing.11" ShapeID="_x0000_i1027" DrawAspect="Content" ObjectID="_1732558209" r:id="rId10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; г)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4572" w:dyaOrig="1714">
                <v:shape id="_x0000_i1028" type="#_x0000_t75" style="width:87pt;height:32.25pt" o:ole="">
                  <v:imagedata r:id="rId11" o:title=""/>
                </v:shape>
                <o:OLEObject Type="Embed" ProgID="Visio.Drawing.11" ShapeID="_x0000_i1028" DrawAspect="Content" ObjectID="_1732558210" r:id="rId12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  <w:r w:rsidRPr="00E77B3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C12F2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9C12F2" w:rsidRDefault="009C12F2" w:rsidP="009C1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2F2" w:rsidRPr="009C12F2" w:rsidRDefault="009C12F2" w:rsidP="009C1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6. Як включається резерв відносно </w:t>
            </w:r>
            <w:proofErr w:type="spellStart"/>
            <w:r w:rsidRPr="009C12F2">
              <w:rPr>
                <w:rFonts w:ascii="Arial" w:hAnsi="Arial" w:cs="Arial"/>
                <w:b/>
                <w:sz w:val="18"/>
                <w:szCs w:val="18"/>
              </w:rPr>
              <w:t>резервуємого</w:t>
            </w:r>
            <w:proofErr w:type="spellEnd"/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 елементу: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завжди паралельно елементу;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виходячи з мети резервування або паралельно або послідовно;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завжди послідовно за елементом;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елемент паралельно, елемент послідовно;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9C12F2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C12F2" w:rsidRPr="009C12F2" w:rsidRDefault="009C12F2" w:rsidP="009C1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7. </w:t>
            </w:r>
            <w:proofErr w:type="spellStart"/>
            <w:r w:rsidRPr="009C12F2">
              <w:rPr>
                <w:rFonts w:ascii="Arial" w:hAnsi="Arial" w:cs="Arial"/>
                <w:b/>
                <w:sz w:val="18"/>
                <w:szCs w:val="18"/>
                <w:lang w:val="ru-RU"/>
              </w:rPr>
              <w:t>Опишіть</w:t>
            </w:r>
            <w:proofErr w:type="spellEnd"/>
            <w:r w:rsidRPr="009C12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12F2">
              <w:rPr>
                <w:rFonts w:ascii="Arial" w:hAnsi="Arial" w:cs="Arial"/>
                <w:b/>
                <w:sz w:val="18"/>
                <w:szCs w:val="18"/>
                <w:lang w:val="ru-RU"/>
              </w:rPr>
              <w:t>який</w:t>
            </w:r>
            <w:proofErr w:type="spellEnd"/>
            <w:r w:rsidRPr="009C12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вид резерву </w:t>
            </w:r>
            <w:proofErr w:type="spellStart"/>
            <w:r w:rsidRPr="009C12F2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використано</w:t>
            </w:r>
            <w:proofErr w:type="spellEnd"/>
            <w:r w:rsidRPr="009C12F2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9C12F2" w:rsidRPr="00E77B35" w:rsidRDefault="009C12F2" w:rsidP="009C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/>
              </w:rPr>
              <w:drawing>
                <wp:inline distT="0" distB="0" distL="0" distR="0">
                  <wp:extent cx="895350" cy="1000125"/>
                  <wp:effectExtent l="19050" t="0" r="0" b="0"/>
                  <wp:docPr id="2" name="Рисунок 5" descr="r14.gif (192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14.gif (192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</a:blip>
                          <a:srcRect l="24693" r="19839" b="15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2F2" w:rsidRPr="00E77B35" w:rsidRDefault="009C12F2" w:rsidP="009C12F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навантажене резервування;</w:t>
            </w:r>
          </w:p>
          <w:p w:rsidR="009C12F2" w:rsidRPr="00E77B35" w:rsidRDefault="009C12F2" w:rsidP="009C12F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послідовне з’єднання ;</w:t>
            </w:r>
          </w:p>
          <w:p w:rsidR="009C12F2" w:rsidRPr="00E77B35" w:rsidRDefault="009C12F2" w:rsidP="009C12F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навантажене дублювання;</w:t>
            </w:r>
          </w:p>
          <w:p w:rsidR="009C12F2" w:rsidRPr="00E77B35" w:rsidRDefault="009C12F2" w:rsidP="009C12F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резервування заміщенням;</w:t>
            </w:r>
          </w:p>
          <w:p w:rsidR="009C12F2" w:rsidRPr="00E77B35" w:rsidRDefault="009C12F2" w:rsidP="009C12F2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ненавантажене резервування.</w:t>
            </w:r>
          </w:p>
          <w:p w:rsidR="009C12F2" w:rsidRPr="00E77B35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9C12F2" w:rsidRPr="009C12F2" w:rsidRDefault="009C12F2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8. При якому методі оптимального пошуку відмов </w:t>
            </w:r>
          </w:p>
          <w:p w:rsidR="009C12F2" w:rsidRPr="009C12F2" w:rsidRDefault="009C12F2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відбувається ділення схеми навпіл по умовній імовірності відмов?</w:t>
            </w:r>
          </w:p>
          <w:p w:rsidR="009C12F2" w:rsidRPr="00E77B35" w:rsidRDefault="009C12F2" w:rsidP="009C12F2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Логіко - імовірнісний метод;</w:t>
            </w:r>
          </w:p>
          <w:p w:rsidR="009C12F2" w:rsidRPr="00E77B35" w:rsidRDefault="009C12F2" w:rsidP="009C12F2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Метод пошуку «</w:t>
            </w:r>
            <w:r w:rsidRPr="00E77B35">
              <w:rPr>
                <w:rFonts w:ascii="Arial" w:hAnsi="Arial" w:cs="Arial"/>
                <w:sz w:val="18"/>
                <w:szCs w:val="18"/>
                <w:lang w:val="en-US"/>
              </w:rPr>
              <w:t>next</w:t>
            </w:r>
            <w:r w:rsidRPr="00E77B35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9C12F2" w:rsidRPr="00E77B35" w:rsidRDefault="009C12F2" w:rsidP="009C12F2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Метод діагностичних таблиць.;</w:t>
            </w:r>
          </w:p>
          <w:p w:rsidR="009C12F2" w:rsidRDefault="009C12F2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2F2" w:rsidRPr="009C12F2" w:rsidRDefault="009C12F2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9. Комплекс заходів, що забезпечує скорочення тривалості технічного обслуговування та економічних затрат це</w:t>
            </w:r>
          </w:p>
          <w:p w:rsidR="009C12F2" w:rsidRPr="00E77B35" w:rsidRDefault="009C12F2" w:rsidP="009C12F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 xml:space="preserve">Контроль технічного стану </w:t>
            </w:r>
            <w:proofErr w:type="spellStart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РЕА</w:t>
            </w:r>
            <w:proofErr w:type="spellEnd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;</w:t>
            </w:r>
          </w:p>
          <w:p w:rsidR="009C12F2" w:rsidRPr="00E77B35" w:rsidRDefault="009C12F2" w:rsidP="009C12F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експлуатації;</w:t>
            </w:r>
          </w:p>
          <w:p w:rsidR="009C12F2" w:rsidRPr="00E77B35" w:rsidRDefault="009C12F2" w:rsidP="009C12F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технічного обслуговування;</w:t>
            </w:r>
          </w:p>
          <w:p w:rsidR="009C12F2" w:rsidRPr="00E77B35" w:rsidRDefault="009C12F2" w:rsidP="009C12F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Забезпечення ремонтопридатності;</w:t>
            </w:r>
          </w:p>
          <w:p w:rsidR="009C12F2" w:rsidRDefault="009C12F2" w:rsidP="00934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9C12F2" w:rsidRPr="00F360BA" w:rsidRDefault="009C12F2" w:rsidP="009344ED">
            <w:pPr>
              <w:rPr>
                <w:rFonts w:ascii="Arial" w:hAnsi="Arial" w:cs="Arial"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10 . До якої апаратури згідно класифікації за способом використання відносять  </w:t>
            </w:r>
            <w:proofErr w:type="spellStart"/>
            <w:r w:rsidRPr="009C12F2">
              <w:rPr>
                <w:rFonts w:ascii="Arial" w:hAnsi="Arial" w:cs="Arial"/>
                <w:b/>
                <w:sz w:val="18"/>
                <w:szCs w:val="18"/>
              </w:rPr>
              <w:t>контрольно</w:t>
            </w:r>
            <w:proofErr w:type="spellEnd"/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C12F2">
              <w:rPr>
                <w:rFonts w:ascii="Arial" w:hAnsi="Arial" w:cs="Arial"/>
                <w:b/>
                <w:sz w:val="18"/>
                <w:szCs w:val="18"/>
              </w:rPr>
              <w:t>–вимірювальну</w:t>
            </w:r>
            <w:proofErr w:type="spellEnd"/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60BA">
              <w:rPr>
                <w:rFonts w:ascii="Arial" w:hAnsi="Arial" w:cs="Arial"/>
                <w:sz w:val="18"/>
                <w:szCs w:val="18"/>
              </w:rPr>
              <w:t>апаратуру, апаратуру зв’язку?</w:t>
            </w:r>
          </w:p>
          <w:p w:rsidR="009C12F2" w:rsidRPr="00F360BA" w:rsidRDefault="009C12F2" w:rsidP="009C12F2">
            <w:pPr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Апаратура разової дії;</w:t>
            </w:r>
          </w:p>
          <w:p w:rsidR="009C12F2" w:rsidRPr="00F360BA" w:rsidRDefault="009C12F2" w:rsidP="009C12F2">
            <w:pPr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Чергова апаратура.</w:t>
            </w:r>
          </w:p>
          <w:p w:rsidR="009C12F2" w:rsidRPr="00F360BA" w:rsidRDefault="009C12F2" w:rsidP="009C12F2">
            <w:pPr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0BA">
              <w:rPr>
                <w:rFonts w:ascii="Arial" w:hAnsi="Arial" w:cs="Arial"/>
                <w:sz w:val="18"/>
                <w:szCs w:val="18"/>
              </w:rPr>
              <w:t>Неперервно</w:t>
            </w:r>
            <w:proofErr w:type="spellEnd"/>
            <w:r w:rsidRPr="00F360BA">
              <w:rPr>
                <w:rFonts w:ascii="Arial" w:hAnsi="Arial" w:cs="Arial"/>
                <w:sz w:val="18"/>
                <w:szCs w:val="18"/>
              </w:rPr>
              <w:t xml:space="preserve"> працююча;</w:t>
            </w:r>
          </w:p>
          <w:p w:rsidR="009C12F2" w:rsidRPr="00E77B35" w:rsidRDefault="009C12F2" w:rsidP="009344ED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</w:p>
          <w:p w:rsidR="009C12F2" w:rsidRPr="009C12F2" w:rsidRDefault="009C12F2" w:rsidP="009C1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9C12F2">
              <w:rPr>
                <w:rFonts w:ascii="Arial" w:hAnsi="Arial" w:cs="Arial"/>
                <w:b/>
                <w:sz w:val="18"/>
                <w:szCs w:val="18"/>
              </w:rPr>
              <w:t>Який тип ремонту використовують  - ремонт, який проводиться для гарантованого забезпечення працездатності об’єкту, полягає у відновлені та регулюванні окремих частин об’єкту.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плановий ремонт;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неплановий ремонт;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поточний ремонт;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капітальним ремонтом;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середній ремонт.</w:t>
            </w:r>
          </w:p>
          <w:p w:rsidR="009C12F2" w:rsidRPr="009C12F2" w:rsidRDefault="009C12F2" w:rsidP="009C1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2F2" w:rsidRPr="009C12F2" w:rsidRDefault="009C12F2" w:rsidP="009C1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12. До якої групи факторів, що впливає на ремонтопридатність відносять організація технічного обслуговування: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організаційні;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конструктивні;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умови експлуатації;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матеріально-технічні;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2F2" w:rsidRPr="009C12F2" w:rsidRDefault="009C12F2" w:rsidP="009C1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13. Відношення кількості відмов, що виявлені під час виконання профілактичних робіт, до повного числа відмов що зареєстровані в процесі експлуатації – це: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коефіцієнт технічного використання;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коефіцієнт ефективності профілактики;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коефіцієнт простою;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г)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трудоємність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технічного використання;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2F2" w:rsidRPr="009C12F2" w:rsidRDefault="009C12F2" w:rsidP="009C1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14. Як включається резерв відносно </w:t>
            </w:r>
            <w:proofErr w:type="spellStart"/>
            <w:r w:rsidRPr="009C12F2">
              <w:rPr>
                <w:rFonts w:ascii="Arial" w:hAnsi="Arial" w:cs="Arial"/>
                <w:b/>
                <w:sz w:val="18"/>
                <w:szCs w:val="18"/>
              </w:rPr>
              <w:t>резервуємого</w:t>
            </w:r>
            <w:proofErr w:type="spellEnd"/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 елементу: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завжди паралельно елементу;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в</w:t>
            </w:r>
            <w:r>
              <w:rPr>
                <w:rFonts w:ascii="Arial" w:hAnsi="Arial" w:cs="Arial"/>
                <w:sz w:val="18"/>
                <w:szCs w:val="18"/>
              </w:rPr>
              <w:t xml:space="preserve">иходячи з мети </w:t>
            </w:r>
            <w:r w:rsidRPr="00E77B35">
              <w:rPr>
                <w:rFonts w:ascii="Arial" w:hAnsi="Arial" w:cs="Arial"/>
                <w:sz w:val="18"/>
                <w:szCs w:val="18"/>
              </w:rPr>
              <w:t>паралельно або послідовно;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завжди послідовно за елементом;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елемент паралельно, елемент послідовно;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2F2" w:rsidRPr="009C12F2" w:rsidRDefault="009C12F2" w:rsidP="009C1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C12F2">
              <w:rPr>
                <w:rFonts w:ascii="Arial" w:hAnsi="Arial" w:cs="Arial"/>
                <w:b/>
                <w:sz w:val="18"/>
                <w:szCs w:val="18"/>
              </w:rPr>
              <w:t>5. До яких наслідків приведе обрив одного елементу в схемах при паралельному та послідовному з’єднанні елементів?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паралельне – відмова всієї схеми, послідовне – схема зберігає працездатність;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паралельне – відмова одного елементу, послідовне – схема зберігає працездатність;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паралельне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–відмова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одного елементу, послідовне – відмова всієї схеми;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паралельне – ніяк не впливає на працездатність схеми, послідовне – схема зберігає працездатність;</w:t>
            </w:r>
          </w:p>
          <w:p w:rsidR="009C12F2" w:rsidRPr="00E77B35" w:rsidRDefault="009C12F2" w:rsidP="009C1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паралельне – відмова всієї схеми, послідовне – відмова одного елементу.</w:t>
            </w:r>
          </w:p>
        </w:tc>
      </w:tr>
    </w:tbl>
    <w:p w:rsidR="00AF7CA5" w:rsidRPr="00AF7CA5" w:rsidRDefault="00AF7CA5" w:rsidP="00AF7CA5">
      <w:pPr>
        <w:jc w:val="both"/>
        <w:rPr>
          <w:rFonts w:ascii="Arial" w:hAnsi="Arial" w:cs="Arial"/>
          <w:b/>
          <w:sz w:val="18"/>
          <w:szCs w:val="18"/>
        </w:rPr>
      </w:pPr>
      <w:r w:rsidRPr="00AF7CA5">
        <w:rPr>
          <w:rFonts w:ascii="Arial" w:hAnsi="Arial" w:cs="Arial"/>
          <w:b/>
          <w:sz w:val="18"/>
          <w:szCs w:val="18"/>
        </w:rPr>
        <w:lastRenderedPageBreak/>
        <w:t xml:space="preserve">16. Відношення числа резервних елементів до числа </w:t>
      </w:r>
      <w:proofErr w:type="spellStart"/>
      <w:r w:rsidRPr="00AF7CA5">
        <w:rPr>
          <w:rFonts w:ascii="Arial" w:hAnsi="Arial" w:cs="Arial"/>
          <w:b/>
          <w:sz w:val="18"/>
          <w:szCs w:val="18"/>
        </w:rPr>
        <w:t>резервуємих</w:t>
      </w:r>
      <w:proofErr w:type="spellEnd"/>
      <w:r w:rsidRPr="00AF7CA5">
        <w:rPr>
          <w:rFonts w:ascii="Arial" w:hAnsi="Arial" w:cs="Arial"/>
          <w:b/>
          <w:sz w:val="18"/>
          <w:szCs w:val="18"/>
        </w:rPr>
        <w:t xml:space="preserve"> це</w:t>
      </w:r>
    </w:p>
    <w:p w:rsidR="00AF7CA5" w:rsidRPr="00E77B35" w:rsidRDefault="00AF7CA5" w:rsidP="00AF7CA5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Коефіцієнт виграшу по надійності;</w:t>
      </w:r>
    </w:p>
    <w:p w:rsidR="00AF7CA5" w:rsidRPr="00E77B35" w:rsidRDefault="00AF7CA5" w:rsidP="00AF7CA5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Коефіцієнт надійності;</w:t>
      </w:r>
    </w:p>
    <w:p w:rsidR="00AF7CA5" w:rsidRPr="00E77B35" w:rsidRDefault="00AF7CA5" w:rsidP="00AF7CA5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Кратність резервування;</w:t>
      </w:r>
    </w:p>
    <w:p w:rsidR="00AF7CA5" w:rsidRPr="00E77B35" w:rsidRDefault="00AF7CA5" w:rsidP="00AF7CA5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Інший варіант.</w:t>
      </w:r>
    </w:p>
    <w:p w:rsidR="00AF7CA5" w:rsidRDefault="00AF7CA5" w:rsidP="00AF7CA5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AF7CA5" w:rsidRPr="00AF7CA5" w:rsidRDefault="00AF7CA5" w:rsidP="00AF7CA5">
      <w:pPr>
        <w:jc w:val="both"/>
        <w:rPr>
          <w:rFonts w:ascii="Arial" w:hAnsi="Arial" w:cs="Arial"/>
          <w:b/>
          <w:sz w:val="18"/>
          <w:szCs w:val="18"/>
        </w:rPr>
      </w:pPr>
      <w:r w:rsidRPr="00AF7CA5">
        <w:rPr>
          <w:rFonts w:ascii="Arial" w:hAnsi="Arial" w:cs="Arial"/>
          <w:b/>
          <w:sz w:val="18"/>
          <w:szCs w:val="18"/>
          <w:lang w:val="ru-RU"/>
        </w:rPr>
        <w:t xml:space="preserve">17. </w:t>
      </w:r>
      <w:proofErr w:type="spellStart"/>
      <w:r w:rsidRPr="00AF7CA5">
        <w:rPr>
          <w:rFonts w:ascii="Arial" w:hAnsi="Arial" w:cs="Arial"/>
          <w:b/>
          <w:sz w:val="18"/>
          <w:szCs w:val="18"/>
          <w:lang w:val="ru-RU"/>
        </w:rPr>
        <w:t>Опишіть</w:t>
      </w:r>
      <w:proofErr w:type="spellEnd"/>
      <w:r w:rsidRPr="00AF7CA5">
        <w:rPr>
          <w:rFonts w:ascii="Arial" w:hAnsi="Arial" w:cs="Arial"/>
          <w:b/>
          <w:sz w:val="18"/>
          <w:szCs w:val="18"/>
          <w:lang w:val="ru-RU"/>
        </w:rPr>
        <w:t xml:space="preserve"> </w:t>
      </w:r>
      <w:proofErr w:type="spellStart"/>
      <w:r w:rsidRPr="00AF7CA5">
        <w:rPr>
          <w:rFonts w:ascii="Arial" w:hAnsi="Arial" w:cs="Arial"/>
          <w:b/>
          <w:sz w:val="18"/>
          <w:szCs w:val="18"/>
          <w:lang w:val="ru-RU"/>
        </w:rPr>
        <w:t>який</w:t>
      </w:r>
      <w:proofErr w:type="spellEnd"/>
      <w:r w:rsidRPr="00AF7CA5">
        <w:rPr>
          <w:rFonts w:ascii="Arial" w:hAnsi="Arial" w:cs="Arial"/>
          <w:b/>
          <w:sz w:val="18"/>
          <w:szCs w:val="18"/>
          <w:lang w:val="ru-RU"/>
        </w:rPr>
        <w:t xml:space="preserve"> вид резерву </w:t>
      </w:r>
      <w:proofErr w:type="spellStart"/>
      <w:r w:rsidRPr="00AF7CA5">
        <w:rPr>
          <w:rFonts w:ascii="Arial" w:hAnsi="Arial" w:cs="Arial"/>
          <w:b/>
          <w:sz w:val="18"/>
          <w:szCs w:val="18"/>
          <w:lang w:val="ru-RU"/>
        </w:rPr>
        <w:t>використано</w:t>
      </w:r>
      <w:proofErr w:type="spellEnd"/>
      <w:r w:rsidRPr="00AF7CA5">
        <w:rPr>
          <w:rFonts w:ascii="Arial" w:hAnsi="Arial" w:cs="Arial"/>
          <w:b/>
          <w:sz w:val="18"/>
          <w:szCs w:val="18"/>
          <w:lang w:val="ru-RU"/>
        </w:rPr>
        <w:t>.</w:t>
      </w:r>
    </w:p>
    <w:p w:rsidR="00AF7CA5" w:rsidRPr="00E77B35" w:rsidRDefault="00AF7CA5" w:rsidP="00AF7C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ru-RU"/>
        </w:rPr>
        <w:drawing>
          <wp:inline distT="0" distB="0" distL="0" distR="0">
            <wp:extent cx="2352675" cy="790575"/>
            <wp:effectExtent l="19050" t="0" r="9525" b="0"/>
            <wp:docPr id="27" name="Рисунок 27" descr="r13.gif (210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13.gif (2106 byt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18000"/>
                    </a:blip>
                    <a:srcRect r="15961" b="20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A5" w:rsidRPr="00E77B35" w:rsidRDefault="00AF7CA5" w:rsidP="00AF7CA5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схема дубльована навантаженим резервом;</w:t>
      </w:r>
    </w:p>
    <w:p w:rsidR="00AF7CA5" w:rsidRPr="00E77B35" w:rsidRDefault="00AF7CA5" w:rsidP="00AF7CA5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схема дубльована ненавантаженим резервом;</w:t>
      </w:r>
    </w:p>
    <w:p w:rsidR="00AF7CA5" w:rsidRPr="00E77B35" w:rsidRDefault="00AF7CA5" w:rsidP="00AF7CA5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схема дубльована заміщенням;</w:t>
      </w:r>
    </w:p>
    <w:p w:rsidR="00AF7CA5" w:rsidRPr="00E77B35" w:rsidRDefault="00AF7CA5" w:rsidP="00AF7CA5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схема дубльована  ковзким резервом;</w:t>
      </w:r>
    </w:p>
    <w:p w:rsidR="00AF7CA5" w:rsidRPr="00E77B35" w:rsidRDefault="00AF7CA5" w:rsidP="00AF7CA5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свій варіант</w:t>
      </w:r>
    </w:p>
    <w:p w:rsidR="00AF7CA5" w:rsidRDefault="00AF7CA5" w:rsidP="00AF7CA5">
      <w:pPr>
        <w:jc w:val="both"/>
        <w:rPr>
          <w:rFonts w:ascii="Arial" w:hAnsi="Arial" w:cs="Arial"/>
          <w:sz w:val="18"/>
          <w:szCs w:val="18"/>
        </w:rPr>
      </w:pPr>
    </w:p>
    <w:p w:rsidR="00AF7CA5" w:rsidRPr="00AF7CA5" w:rsidRDefault="00AF7CA5" w:rsidP="00AF7CA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AF7CA5">
        <w:rPr>
          <w:rFonts w:ascii="Arial" w:hAnsi="Arial" w:cs="Arial"/>
          <w:b/>
          <w:sz w:val="18"/>
          <w:szCs w:val="18"/>
        </w:rPr>
        <w:t>8. Який метод оптимального пошуку відмов варто використати, якщо контрольний сигнал подається на вхід схеми і є можливість перевірити реакцію на цей сигнал на виході, з’єднання елементів довільне?</w:t>
      </w:r>
    </w:p>
    <w:p w:rsidR="00AF7CA5" w:rsidRPr="00E77B35" w:rsidRDefault="00AF7CA5" w:rsidP="00AF7CA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Логіко - імовірнісний метод;</w:t>
      </w:r>
    </w:p>
    <w:p w:rsidR="00AF7CA5" w:rsidRPr="00E77B35" w:rsidRDefault="00AF7CA5" w:rsidP="00AF7CA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Метод пошуку «</w:t>
      </w:r>
      <w:r w:rsidRPr="00E77B35">
        <w:rPr>
          <w:rFonts w:ascii="Arial" w:hAnsi="Arial" w:cs="Arial"/>
          <w:sz w:val="18"/>
          <w:szCs w:val="18"/>
          <w:lang w:val="en-US"/>
        </w:rPr>
        <w:t>next</w:t>
      </w:r>
      <w:r w:rsidRPr="00E77B35">
        <w:rPr>
          <w:rFonts w:ascii="Arial" w:hAnsi="Arial" w:cs="Arial"/>
          <w:sz w:val="18"/>
          <w:szCs w:val="18"/>
        </w:rPr>
        <w:t>»;</w:t>
      </w:r>
    </w:p>
    <w:p w:rsidR="00AF7CA5" w:rsidRPr="00E77B35" w:rsidRDefault="00AF7CA5" w:rsidP="00AF7CA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Метод діагностичних таблиць.;</w:t>
      </w:r>
    </w:p>
    <w:p w:rsidR="00AF7CA5" w:rsidRPr="00AF7CA5" w:rsidRDefault="00AF7CA5" w:rsidP="00AF7CA5">
      <w:pPr>
        <w:jc w:val="both"/>
        <w:rPr>
          <w:rFonts w:ascii="Arial" w:hAnsi="Arial" w:cs="Arial"/>
          <w:b/>
          <w:sz w:val="18"/>
          <w:szCs w:val="18"/>
        </w:rPr>
      </w:pPr>
    </w:p>
    <w:p w:rsidR="00AF7CA5" w:rsidRPr="00AF7CA5" w:rsidRDefault="00AF7CA5" w:rsidP="00AF7CA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AF7CA5">
        <w:rPr>
          <w:rFonts w:ascii="Arial" w:hAnsi="Arial" w:cs="Arial"/>
          <w:b/>
          <w:sz w:val="18"/>
          <w:szCs w:val="18"/>
        </w:rPr>
        <w:t>9. До якої апаратури згідно класифікації за способом використання апаратуру, що руйнується разом з об’єктом?</w:t>
      </w:r>
    </w:p>
    <w:p w:rsidR="00AF7CA5" w:rsidRPr="00F360BA" w:rsidRDefault="00AF7CA5" w:rsidP="00AF7CA5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360BA">
        <w:rPr>
          <w:rFonts w:ascii="Arial" w:hAnsi="Arial" w:cs="Arial"/>
          <w:sz w:val="18"/>
          <w:szCs w:val="18"/>
        </w:rPr>
        <w:t>Апаратура разової дії;</w:t>
      </w:r>
    </w:p>
    <w:p w:rsidR="00AF7CA5" w:rsidRPr="00F360BA" w:rsidRDefault="00AF7CA5" w:rsidP="00AF7CA5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360BA">
        <w:rPr>
          <w:rFonts w:ascii="Arial" w:hAnsi="Arial" w:cs="Arial"/>
          <w:sz w:val="18"/>
          <w:szCs w:val="18"/>
        </w:rPr>
        <w:t>Чергова апаратура.</w:t>
      </w:r>
    </w:p>
    <w:p w:rsidR="00AF7CA5" w:rsidRPr="00F360BA" w:rsidRDefault="00AF7CA5" w:rsidP="00AF7CA5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proofErr w:type="spellStart"/>
      <w:r w:rsidRPr="00F360BA">
        <w:rPr>
          <w:rFonts w:ascii="Arial" w:hAnsi="Arial" w:cs="Arial"/>
          <w:sz w:val="18"/>
          <w:szCs w:val="18"/>
        </w:rPr>
        <w:t>Неперервно</w:t>
      </w:r>
      <w:proofErr w:type="spellEnd"/>
      <w:r w:rsidRPr="00F360BA">
        <w:rPr>
          <w:rFonts w:ascii="Arial" w:hAnsi="Arial" w:cs="Arial"/>
          <w:sz w:val="18"/>
          <w:szCs w:val="18"/>
        </w:rPr>
        <w:t xml:space="preserve"> працююча;</w:t>
      </w:r>
    </w:p>
    <w:p w:rsidR="00AF7CA5" w:rsidRPr="00AF7CA5" w:rsidRDefault="00AF7CA5" w:rsidP="00AF7CA5">
      <w:pPr>
        <w:rPr>
          <w:rFonts w:ascii="Arial" w:hAnsi="Arial" w:cs="Arial"/>
          <w:b/>
          <w:sz w:val="18"/>
          <w:szCs w:val="18"/>
        </w:rPr>
      </w:pPr>
    </w:p>
    <w:p w:rsidR="00AF7CA5" w:rsidRPr="00AF7CA5" w:rsidRDefault="00AF7CA5" w:rsidP="00AF7CA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AF7CA5">
        <w:rPr>
          <w:rFonts w:ascii="Arial" w:hAnsi="Arial" w:cs="Arial"/>
          <w:b/>
          <w:sz w:val="18"/>
          <w:szCs w:val="18"/>
        </w:rPr>
        <w:t>0. Скільки повинно бути складено диференційних рівнянь якщо система може знаходитися в 5 станах?</w:t>
      </w:r>
    </w:p>
    <w:p w:rsidR="00AF7CA5" w:rsidRDefault="00AF7CA5" w:rsidP="00AF7CA5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p w:rsidR="00AF7CA5" w:rsidRDefault="00AF7CA5" w:rsidP="00AF7CA5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</w:p>
    <w:p w:rsidR="00AF7CA5" w:rsidRDefault="00AF7CA5" w:rsidP="00AF7CA5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</w:p>
    <w:p w:rsidR="00AF7CA5" w:rsidRDefault="00AF7CA5" w:rsidP="00AF7CA5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</w:p>
    <w:p w:rsidR="00AF7CA5" w:rsidRDefault="00AF7CA5" w:rsidP="00AF7CA5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</w:p>
    <w:p w:rsidR="00AF7CA5" w:rsidRDefault="00AF7CA5" w:rsidP="009C12F2">
      <w:pPr>
        <w:ind w:firstLine="576"/>
        <w:jc w:val="center"/>
        <w:rPr>
          <w:rFonts w:ascii="Arial" w:hAnsi="Arial" w:cs="Arial"/>
          <w:b/>
          <w:sz w:val="22"/>
          <w:szCs w:val="22"/>
        </w:rPr>
      </w:pPr>
    </w:p>
    <w:p w:rsidR="00AF7CA5" w:rsidRDefault="00AF7CA5" w:rsidP="009C12F2">
      <w:pPr>
        <w:ind w:firstLine="576"/>
        <w:jc w:val="center"/>
        <w:rPr>
          <w:rFonts w:ascii="Arial" w:hAnsi="Arial" w:cs="Arial"/>
          <w:b/>
          <w:sz w:val="22"/>
          <w:szCs w:val="22"/>
        </w:rPr>
      </w:pPr>
    </w:p>
    <w:p w:rsidR="009C12F2" w:rsidRPr="009C12F2" w:rsidRDefault="009C12F2" w:rsidP="009C12F2">
      <w:pPr>
        <w:ind w:firstLine="576"/>
        <w:jc w:val="center"/>
        <w:rPr>
          <w:rFonts w:ascii="Arial" w:hAnsi="Arial" w:cs="Arial"/>
          <w:b/>
          <w:sz w:val="22"/>
          <w:szCs w:val="22"/>
        </w:rPr>
      </w:pPr>
      <w:r w:rsidRPr="009C12F2">
        <w:rPr>
          <w:rFonts w:ascii="Arial" w:hAnsi="Arial" w:cs="Arial"/>
          <w:b/>
          <w:sz w:val="22"/>
          <w:szCs w:val="22"/>
        </w:rPr>
        <w:t>Задача</w:t>
      </w:r>
    </w:p>
    <w:p w:rsidR="009C12F2" w:rsidRDefault="009C12F2" w:rsidP="009C12F2">
      <w:pPr>
        <w:ind w:firstLine="576"/>
        <w:jc w:val="both"/>
        <w:rPr>
          <w:rFonts w:ascii="Arial" w:hAnsi="Arial" w:cs="Arial"/>
          <w:sz w:val="22"/>
          <w:szCs w:val="22"/>
        </w:rPr>
      </w:pPr>
    </w:p>
    <w:p w:rsidR="009C12F2" w:rsidRPr="005846A9" w:rsidRDefault="009C12F2" w:rsidP="009C12F2">
      <w:pPr>
        <w:ind w:firstLine="576"/>
        <w:jc w:val="both"/>
        <w:rPr>
          <w:rFonts w:ascii="Arial" w:hAnsi="Arial" w:cs="Arial"/>
          <w:sz w:val="22"/>
          <w:szCs w:val="22"/>
        </w:rPr>
      </w:pPr>
      <w:r w:rsidRPr="005846A9">
        <w:rPr>
          <w:rFonts w:ascii="Arial" w:hAnsi="Arial" w:cs="Arial"/>
          <w:sz w:val="22"/>
          <w:szCs w:val="22"/>
        </w:rPr>
        <w:t>Напрацювання на відмову відновлюваного об’єкту складає 100 год. Інтенсивність відновлення  - 0,1 1\год. Визначити функцію готовності, коефіцієнти готовності, простою та технічного використання. Час технічного обслуговування складає 10 год.</w:t>
      </w:r>
    </w:p>
    <w:p w:rsidR="007E3CB6" w:rsidRDefault="007E3CB6"/>
    <w:p w:rsidR="009C12F2" w:rsidRDefault="009C12F2"/>
    <w:sectPr w:rsidR="009C12F2" w:rsidSect="009C12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9B"/>
    <w:multiLevelType w:val="hybridMultilevel"/>
    <w:tmpl w:val="834460C8"/>
    <w:lvl w:ilvl="0" w:tplc="F44EF3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628FD"/>
    <w:multiLevelType w:val="hybridMultilevel"/>
    <w:tmpl w:val="59C2E7D6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8635F"/>
    <w:multiLevelType w:val="hybridMultilevel"/>
    <w:tmpl w:val="0D40BC9C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33D8D"/>
    <w:multiLevelType w:val="hybridMultilevel"/>
    <w:tmpl w:val="3B9C27D8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23165"/>
    <w:multiLevelType w:val="hybridMultilevel"/>
    <w:tmpl w:val="98FC7C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6347E"/>
    <w:multiLevelType w:val="hybridMultilevel"/>
    <w:tmpl w:val="25E2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0D684E"/>
    <w:multiLevelType w:val="hybridMultilevel"/>
    <w:tmpl w:val="8D28CF0C"/>
    <w:lvl w:ilvl="0" w:tplc="380A4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063ECF"/>
    <w:multiLevelType w:val="hybridMultilevel"/>
    <w:tmpl w:val="9850A6C0"/>
    <w:lvl w:ilvl="0" w:tplc="380A4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087738"/>
    <w:multiLevelType w:val="hybridMultilevel"/>
    <w:tmpl w:val="DAE63C16"/>
    <w:lvl w:ilvl="0" w:tplc="380A4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B24DEB"/>
    <w:multiLevelType w:val="hybridMultilevel"/>
    <w:tmpl w:val="E3BC328C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40B41"/>
    <w:multiLevelType w:val="hybridMultilevel"/>
    <w:tmpl w:val="F232EE48"/>
    <w:lvl w:ilvl="0" w:tplc="380A4F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A544C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F2"/>
    <w:rsid w:val="003A7372"/>
    <w:rsid w:val="007E3CB6"/>
    <w:rsid w:val="009C12F2"/>
    <w:rsid w:val="00AF7CA5"/>
    <w:rsid w:val="00C54AAB"/>
    <w:rsid w:val="00F3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F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776</Words>
  <Characters>4425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2022-12-14T18:39:00Z</dcterms:created>
  <dcterms:modified xsi:type="dcterms:W3CDTF">2022-12-14T18:55:00Z</dcterms:modified>
</cp:coreProperties>
</file>