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6E" w:rsidRPr="00111AA4" w:rsidRDefault="001B106E" w:rsidP="001B106E">
      <w:pPr>
        <w:jc w:val="center"/>
        <w:rPr>
          <w:rFonts w:ascii="Arial" w:hAnsi="Arial" w:cs="Arial"/>
          <w:b/>
          <w:bCs/>
        </w:rPr>
      </w:pPr>
      <w:r w:rsidRPr="00111AA4">
        <w:rPr>
          <w:rFonts w:ascii="Arial" w:hAnsi="Arial" w:cs="Arial"/>
          <w:b/>
          <w:bCs/>
        </w:rPr>
        <w:t>Варіант 1</w:t>
      </w:r>
    </w:p>
    <w:p w:rsidR="001B106E" w:rsidRPr="00E77B35" w:rsidRDefault="001B106E" w:rsidP="001B106E">
      <w:pPr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p w:rsidR="001B106E" w:rsidRPr="00111AA4" w:rsidRDefault="001B106E" w:rsidP="001B106E">
      <w:pPr>
        <w:spacing w:line="360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 w:rsidRPr="00111AA4">
        <w:rPr>
          <w:rFonts w:ascii="Arial" w:hAnsi="Arial" w:cs="Arial"/>
          <w:b/>
          <w:sz w:val="22"/>
          <w:szCs w:val="22"/>
        </w:rPr>
        <w:t>I. Виберіть правильну відповідь.</w:t>
      </w:r>
    </w:p>
    <w:p w:rsidR="001B106E" w:rsidRPr="00E77B35" w:rsidRDefault="001B106E" w:rsidP="001B106E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12"/>
        <w:gridCol w:w="883"/>
        <w:gridCol w:w="4076"/>
        <w:gridCol w:w="1452"/>
      </w:tblGrid>
      <w:tr w:rsidR="001B106E" w:rsidRPr="00E77B35" w:rsidTr="001B106E">
        <w:tc>
          <w:tcPr>
            <w:tcW w:w="5495" w:type="dxa"/>
            <w:gridSpan w:val="2"/>
          </w:tcPr>
          <w:p w:rsidR="001B106E" w:rsidRPr="001B106E" w:rsidRDefault="001B106E" w:rsidP="001B106E">
            <w:pPr>
              <w:numPr>
                <w:ilvl w:val="0"/>
                <w:numId w:val="7"/>
              </w:numPr>
              <w:ind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Комплекс робіт для підтримання справності або працездатності об’єкту при підготовці та використанні по призначенню, зберіганні та транспортуванні називають: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профілактичним обслуговуванням;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технічним обслуговуванням;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поточним ремонтом;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капітальним ремонтом;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контролем технічного стану.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2. Що характеризує коефіцієнт готовності: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безвідмовність апаратури;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ремонтопридатність апаратури;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довговічність та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зберігаємість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апаратури;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як безвідмовність так і ремонтопридатність;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варіанти а), б), в) разом.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3. До якої групи факторів, що впливає на ремонтопридатність відносять спосіб використання: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організаційні;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конструктивні;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умови експлуатації;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матеріально-технічні;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4. Який метод  оптимального резервування рекомендовано використовувати на етапі кінцевого проектування (забезпечує високу точність та простоту розрахунку)?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метод прямого перебору;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метод невизначених множників Лагранжа;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градієнтний метод;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метод динамічного програмування;</w:t>
            </w:r>
          </w:p>
          <w:p w:rsidR="001B106E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1B106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Дана схема яка складається з 2-х паралельно з’єднаних діодів. Як буде виглядати логічна схема надійності системи при 2-х видах відмов: коротке замикання (</w:t>
            </w:r>
            <w:proofErr w:type="spellStart"/>
            <w:r w:rsidRPr="001B106E">
              <w:rPr>
                <w:rFonts w:ascii="Arial" w:hAnsi="Arial" w:cs="Arial"/>
                <w:b/>
                <w:sz w:val="18"/>
                <w:szCs w:val="18"/>
              </w:rPr>
              <w:t>к.з</w:t>
            </w:r>
            <w:proofErr w:type="spellEnd"/>
            <w:r w:rsidRPr="001B106E">
              <w:rPr>
                <w:rFonts w:ascii="Arial" w:hAnsi="Arial" w:cs="Arial"/>
                <w:b/>
                <w:sz w:val="18"/>
                <w:szCs w:val="18"/>
              </w:rPr>
              <w:t>.) та обрив (о).</w:t>
            </w:r>
          </w:p>
          <w:p w:rsidR="001B106E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а)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5854" w:dyaOrig="17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36pt" o:ole="">
                  <v:imagedata r:id="rId5" o:title=""/>
                </v:shape>
                <o:OLEObject Type="Embed" ProgID="Visio.Drawing.11" ShapeID="_x0000_i1025" DrawAspect="Content" ObjectID="_1732560574" r:id="rId6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б)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3334" w:dyaOrig="634">
                <v:shape id="_x0000_i1026" type="#_x0000_t75" style="width:87pt;height:16.5pt" o:ole="">
                  <v:imagedata r:id="rId7" o:title=""/>
                </v:shape>
                <o:OLEObject Type="Embed" ProgID="Visio.Drawing.11" ShapeID="_x0000_i1026" DrawAspect="Content" ObjectID="_1732560575" r:id="rId8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5833" w:dyaOrig="1714">
                <v:shape id="_x0000_i1027" type="#_x0000_t75" style="width:107.25pt;height:31.5pt" o:ole="">
                  <v:imagedata r:id="rId9" o:title=""/>
                </v:shape>
                <o:OLEObject Type="Embed" ProgID="Visio.Drawing.11" ShapeID="_x0000_i1027" DrawAspect="Content" ObjectID="_1732560576" r:id="rId10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г)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4572" w:dyaOrig="1714">
                <v:shape id="_x0000_i1028" type="#_x0000_t75" style="width:114pt;height:42.75pt" o:ole="">
                  <v:imagedata r:id="rId11" o:title=""/>
                </v:shape>
                <o:OLEObject Type="Embed" ProgID="Visio.Drawing.11" ShapeID="_x0000_i1028" DrawAspect="Content" ObjectID="_1732560577" r:id="rId12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1B106E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E77B35" w:rsidRDefault="001B106E" w:rsidP="001B106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Відношення кількості відмов, що виявлені під час виконання профілактичних робіт, до повного числа відмов</w: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 що зареєстровані в процесі експлуатації – це: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коефіцієнт технічного використання;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коефіцієнт ефективності профілактики;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коефіцієнт простою;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г)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трудоємність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технічного використання;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1B106E" w:rsidRPr="001B106E" w:rsidRDefault="001B106E" w:rsidP="001B106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7. </w:t>
            </w:r>
            <w:proofErr w:type="spellStart"/>
            <w:r w:rsidRPr="001B106E">
              <w:rPr>
                <w:rFonts w:ascii="Arial" w:hAnsi="Arial" w:cs="Arial"/>
                <w:b/>
                <w:sz w:val="18"/>
                <w:szCs w:val="18"/>
                <w:lang w:val="ru-RU"/>
              </w:rPr>
              <w:t>Опишіть</w:t>
            </w:r>
            <w:proofErr w:type="spellEnd"/>
            <w:r w:rsidRPr="001B106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106E">
              <w:rPr>
                <w:rFonts w:ascii="Arial" w:hAnsi="Arial" w:cs="Arial"/>
                <w:b/>
                <w:sz w:val="18"/>
                <w:szCs w:val="18"/>
                <w:lang w:val="ru-RU"/>
              </w:rPr>
              <w:t>який</w:t>
            </w:r>
            <w:proofErr w:type="spellEnd"/>
            <w:r w:rsidRPr="001B106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вид резерву </w:t>
            </w:r>
            <w:proofErr w:type="spellStart"/>
            <w:r w:rsidRPr="001B106E">
              <w:rPr>
                <w:rFonts w:ascii="Arial" w:hAnsi="Arial" w:cs="Arial"/>
                <w:b/>
                <w:sz w:val="18"/>
                <w:szCs w:val="18"/>
                <w:lang w:val="ru-RU"/>
              </w:rPr>
              <w:t>використано</w:t>
            </w:r>
            <w:proofErr w:type="spellEnd"/>
            <w:r w:rsidRPr="001B106E">
              <w:rPr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</w:p>
          <w:p w:rsidR="001B106E" w:rsidRPr="00E77B35" w:rsidRDefault="001B106E" w:rsidP="001B1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drawing>
                <wp:inline distT="0" distB="0" distL="0" distR="0">
                  <wp:extent cx="1009650" cy="762000"/>
                  <wp:effectExtent l="19050" t="0" r="0" b="0"/>
                  <wp:docPr id="2" name="Рисунок 7" descr="r11.gif (1661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11.gif (1661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8000" contrast="30000"/>
                          </a:blip>
                          <a:srcRect b="35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06E" w:rsidRPr="00E77B35" w:rsidRDefault="001B106E" w:rsidP="001B106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Роздільне навантажене резервування;</w:t>
            </w:r>
          </w:p>
          <w:p w:rsidR="001B106E" w:rsidRPr="00E77B35" w:rsidRDefault="001B106E" w:rsidP="001B106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послідовне з’єднання ;</w:t>
            </w:r>
          </w:p>
          <w:p w:rsidR="001B106E" w:rsidRPr="00E77B35" w:rsidRDefault="001B106E" w:rsidP="001B106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навантажене дублювання;</w:t>
            </w:r>
          </w:p>
          <w:p w:rsidR="001B106E" w:rsidRPr="00E77B35" w:rsidRDefault="001B106E" w:rsidP="001B106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загальне ненавантажене резервування;</w:t>
            </w:r>
          </w:p>
          <w:p w:rsidR="001B106E" w:rsidRPr="00E77B35" w:rsidRDefault="001B106E" w:rsidP="001B106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загальне ненавантажене резервування.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8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. При якому методі оптимального пошуку відмов відбувається забезпечення співвідношення</w: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7B35">
              <w:rPr>
                <w:rFonts w:ascii="Arial" w:hAnsi="Arial" w:cs="Arial"/>
                <w:position w:val="-34"/>
                <w:sz w:val="18"/>
                <w:szCs w:val="18"/>
              </w:rPr>
              <w:object w:dxaOrig="1920" w:dyaOrig="780">
                <v:shape id="_x0000_i1029" type="#_x0000_t75" style="width:55.5pt;height:22.5pt" o:ole="">
                  <v:imagedata r:id="rId14" o:title=""/>
                </v:shape>
                <o:OLEObject Type="Embed" ProgID="Equation.3" ShapeID="_x0000_i1029" DrawAspect="Content" ObjectID="_1732560578" r:id="rId15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1B106E" w:rsidRPr="00E77B35" w:rsidRDefault="001B106E" w:rsidP="001B106E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Логіко - імовірнісний метод;</w:t>
            </w:r>
          </w:p>
          <w:p w:rsidR="001B106E" w:rsidRPr="00E77B35" w:rsidRDefault="001B106E" w:rsidP="001B106E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Метод половинного розбиття;</w:t>
            </w:r>
          </w:p>
          <w:p w:rsidR="001B106E" w:rsidRPr="00E77B35" w:rsidRDefault="001B106E" w:rsidP="001B106E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Метод діагностичних таблиць.;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9344ED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9. Заходи по підготовці кваліфікованих кадрів, забезпеченню апаратури запасними елементами, планування експлуатації та обробці результатів експлуатації це</w:t>
            </w:r>
          </w:p>
          <w:p w:rsidR="001B106E" w:rsidRPr="00E77B35" w:rsidRDefault="001B106E" w:rsidP="001B106E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Контроль технічного стану </w:t>
            </w:r>
            <w:proofErr w:type="spellStart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РЕА</w:t>
            </w:r>
            <w:proofErr w:type="spellEnd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;</w:t>
            </w:r>
          </w:p>
          <w:p w:rsidR="001B106E" w:rsidRPr="00E77B35" w:rsidRDefault="001B106E" w:rsidP="001B106E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експлуатації;</w:t>
            </w:r>
          </w:p>
          <w:p w:rsidR="001B106E" w:rsidRPr="00E77B35" w:rsidRDefault="001B106E" w:rsidP="001B106E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технічного обслуговування;</w:t>
            </w:r>
          </w:p>
          <w:p w:rsidR="001B106E" w:rsidRPr="00E77B35" w:rsidRDefault="001B106E" w:rsidP="001B106E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забезпечення комплектом ЗІП;</w:t>
            </w:r>
          </w:p>
          <w:p w:rsidR="001B106E" w:rsidRDefault="001B106E" w:rsidP="009344ED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</w:p>
          <w:p w:rsidR="001B106E" w:rsidRPr="001B106E" w:rsidRDefault="001B106E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10. Як можна скоротити час ремонту?</w:t>
            </w:r>
          </w:p>
          <w:p w:rsidR="001B106E" w:rsidRPr="00E77B35" w:rsidRDefault="001B106E" w:rsidP="001B106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Використати модульно-блочну побудову з легким доступом до елементів та блоків.</w:t>
            </w:r>
          </w:p>
          <w:p w:rsidR="001B106E" w:rsidRPr="00E77B35" w:rsidRDefault="001B106E" w:rsidP="001B106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Використати автоматичну індикацію несправностей.</w:t>
            </w:r>
          </w:p>
          <w:p w:rsidR="001B106E" w:rsidRPr="00E77B35" w:rsidRDefault="001B106E" w:rsidP="001B106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Використавши кваліфікований персонал та професійну техніку.</w:t>
            </w:r>
          </w:p>
          <w:p w:rsidR="001B106E" w:rsidRPr="00E77B35" w:rsidRDefault="001B106E" w:rsidP="001B106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Використавши спеціальні схеми пошуку відмов.</w:t>
            </w:r>
          </w:p>
          <w:p w:rsidR="001B106E" w:rsidRPr="00E77B35" w:rsidRDefault="001B106E" w:rsidP="001B106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Списавши апарат.</w:t>
            </w:r>
          </w:p>
          <w:p w:rsidR="001B106E" w:rsidRPr="00E77B35" w:rsidRDefault="001B106E" w:rsidP="009344ED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</w:p>
          <w:p w:rsidR="001B106E" w:rsidRPr="001B106E" w:rsidRDefault="001B106E" w:rsidP="001B106E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Який тип ремонту використовують  - ремонт, який проводиться з метою відновлення справності об’єкта.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</w:t>
            </w:r>
            <w:r w:rsidRPr="00E77B35">
              <w:rPr>
                <w:rFonts w:ascii="Arial" w:hAnsi="Arial" w:cs="Arial"/>
                <w:sz w:val="18"/>
                <w:szCs w:val="18"/>
              </w:rPr>
              <w:t>) плановий ремонт;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неплановий ремонт;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поточний ремонт;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капітальним ремонтом;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середній ремонт.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1B10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До якої групи факторів, що впливає на ремонтопридатність відносять підготовка обслуговуючого персоналу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організаційні;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конструктивні;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умови експлуатації;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матеріально-технічні;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1B10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Що характеризує коефіцієнт готовності: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безвідмовність апаратури;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ремонтопридатність апаратури;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довговічність та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зберігаємість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апаратури;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як безвідмовність так і ремонтопридатність;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варіанти а), б), в) разом.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1B10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Для чого використовується резервування в схемах: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для підвищення надійності схеми;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для покращення роботи схеми;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для виконання схемою додаткових функцій;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для забезпечення заданого рівня надійності;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1B106E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1B10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5. До яких наслідків приведе коротке замикання одного елементу в схемах при паралельному та послідовному з’єднанні елементів?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паралельне – відмова всієї схеми, послідовне – схема зберігає працездатність;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паралельне – відмова одного елементу, послідовне – схема зберігає працездатність;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паралельне – схема зберігає працездатність, послідовне – відмова всієї схеми;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паралельне – відмова одного елементу, послідовне – схема зберігає працездатність;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паралельне – відмова всієї схеми, послідовне – відмова одного елементу.</w:t>
            </w: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06E" w:rsidRPr="00E77B35" w:rsidTr="001B106E">
        <w:trPr>
          <w:gridAfter w:val="1"/>
          <w:wAfter w:w="1452" w:type="dxa"/>
        </w:trPr>
        <w:tc>
          <w:tcPr>
            <w:tcW w:w="4612" w:type="dxa"/>
          </w:tcPr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1B10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6. Для чого використовується резервування в схемах: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для підвищення надійності схеми;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для покращення роботи схеми;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для виконання схемою додаткових функцій;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для забезпечення заданого рівня надійності;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1B106E" w:rsidRPr="00393DFF" w:rsidRDefault="001B106E" w:rsidP="001B10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106E" w:rsidRPr="00393DFF" w:rsidRDefault="001B106E" w:rsidP="001B10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7. </w:t>
            </w:r>
            <w:proofErr w:type="spellStart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>Опишіть</w:t>
            </w:r>
            <w:proofErr w:type="spellEnd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>який</w:t>
            </w:r>
            <w:proofErr w:type="spellEnd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вид резерву </w:t>
            </w:r>
            <w:proofErr w:type="spellStart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>використано</w:t>
            </w:r>
            <w:proofErr w:type="spellEnd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</w:p>
          <w:p w:rsidR="001B106E" w:rsidRPr="00E77B35" w:rsidRDefault="001B106E" w:rsidP="001B1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drawing>
                <wp:inline distT="0" distB="0" distL="0" distR="0">
                  <wp:extent cx="2238375" cy="1257300"/>
                  <wp:effectExtent l="19050" t="0" r="9525" b="0"/>
                  <wp:docPr id="3" name="Рисунок 1" descr="r8.1.gif (3660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8.1.gif (3660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12000" contrast="30000"/>
                          </a:blip>
                          <a:srcRect b="18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06E" w:rsidRPr="00E77B35" w:rsidRDefault="001B106E" w:rsidP="001B106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Роздільне навантажене резервування;</w:t>
            </w:r>
          </w:p>
          <w:p w:rsidR="001B106E" w:rsidRPr="00E77B35" w:rsidRDefault="001B106E" w:rsidP="001B106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загальне навантажене резервування;</w:t>
            </w:r>
          </w:p>
          <w:p w:rsidR="001B106E" w:rsidRPr="00E77B35" w:rsidRDefault="001B106E" w:rsidP="001B106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Роздільне ненавантажене резервування;</w:t>
            </w:r>
          </w:p>
          <w:p w:rsidR="001B106E" w:rsidRPr="00E77B35" w:rsidRDefault="001B106E" w:rsidP="001B106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загальне ненавантажене резервування;</w:t>
            </w:r>
          </w:p>
          <w:p w:rsidR="001B106E" w:rsidRPr="00E77B35" w:rsidRDefault="001B106E" w:rsidP="001B106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змішане резервування.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1B10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8. Що в діагностичній таблиці показує наявність двох однакових строчок?</w:t>
            </w:r>
          </w:p>
          <w:p w:rsidR="001B106E" w:rsidRPr="00E77B35" w:rsidRDefault="001B106E" w:rsidP="001B106E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Вказує на невизначеність тестів даною системою;</w:t>
            </w:r>
          </w:p>
          <w:p w:rsidR="001B106E" w:rsidRPr="00E77B35" w:rsidRDefault="001B106E" w:rsidP="001B106E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Вказує на надлишковість тестів;</w:t>
            </w:r>
          </w:p>
          <w:p w:rsidR="001B106E" w:rsidRPr="00E77B35" w:rsidRDefault="001B106E" w:rsidP="001B106E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Вказує на недостатність тестів;</w:t>
            </w:r>
          </w:p>
          <w:p w:rsidR="001B106E" w:rsidRPr="00E77B35" w:rsidRDefault="001B106E" w:rsidP="001B106E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Інший варіант.</w:t>
            </w:r>
          </w:p>
          <w:p w:rsidR="001B106E" w:rsidRPr="00E77B35" w:rsidRDefault="001B106E" w:rsidP="001B10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9" w:type="dxa"/>
            <w:gridSpan w:val="2"/>
          </w:tcPr>
          <w:p w:rsidR="001B106E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9. Комплекс заходів, що забезпечує скорочення тривалості технічного обслуговування та економічних затрат це</w:t>
            </w:r>
          </w:p>
          <w:p w:rsidR="001B106E" w:rsidRPr="00E77B35" w:rsidRDefault="001B106E" w:rsidP="001B106E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Контроль технічного стану </w:t>
            </w:r>
            <w:proofErr w:type="spellStart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РЕА</w:t>
            </w:r>
            <w:proofErr w:type="spellEnd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;</w:t>
            </w:r>
          </w:p>
          <w:p w:rsidR="001B106E" w:rsidRPr="00E77B35" w:rsidRDefault="001B106E" w:rsidP="001B106E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експлуатації;</w:t>
            </w:r>
          </w:p>
          <w:p w:rsidR="001B106E" w:rsidRPr="00E77B35" w:rsidRDefault="001B106E" w:rsidP="001B106E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технічного обслуговування;</w:t>
            </w:r>
          </w:p>
          <w:p w:rsidR="001B106E" w:rsidRPr="00E77B35" w:rsidRDefault="001B106E" w:rsidP="001B106E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Забезпечення ремонтопридатності;</w:t>
            </w:r>
          </w:p>
          <w:p w:rsidR="001B106E" w:rsidRPr="00F360BA" w:rsidRDefault="001B106E" w:rsidP="009344ED">
            <w:pPr>
              <w:rPr>
                <w:rFonts w:ascii="Arial" w:hAnsi="Arial" w:cs="Arial"/>
                <w:sz w:val="18"/>
                <w:szCs w:val="18"/>
              </w:rPr>
            </w:pPr>
          </w:p>
          <w:p w:rsidR="001B106E" w:rsidRPr="001B106E" w:rsidRDefault="001B106E" w:rsidP="009344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0. До якої апаратури згідно класифікації за способом використання радіостанції, телевізійні центри, навігаційну апаратуру?</w:t>
            </w:r>
          </w:p>
          <w:p w:rsidR="001B106E" w:rsidRPr="00F360BA" w:rsidRDefault="001B106E" w:rsidP="001B106E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Апаратура разової дії;</w:t>
            </w:r>
          </w:p>
          <w:p w:rsidR="001B106E" w:rsidRPr="00F360BA" w:rsidRDefault="001B106E" w:rsidP="001B106E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Чергова апаратура.</w:t>
            </w:r>
          </w:p>
          <w:p w:rsidR="001B106E" w:rsidRPr="00F360BA" w:rsidRDefault="001B106E" w:rsidP="001B106E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60BA">
              <w:rPr>
                <w:rFonts w:ascii="Arial" w:hAnsi="Arial" w:cs="Arial"/>
                <w:sz w:val="18"/>
                <w:szCs w:val="18"/>
              </w:rPr>
              <w:t>Неперервно</w:t>
            </w:r>
            <w:proofErr w:type="spellEnd"/>
            <w:r w:rsidRPr="00F360BA">
              <w:rPr>
                <w:rFonts w:ascii="Arial" w:hAnsi="Arial" w:cs="Arial"/>
                <w:sz w:val="18"/>
                <w:szCs w:val="18"/>
              </w:rPr>
              <w:t xml:space="preserve"> працююча;</w:t>
            </w:r>
          </w:p>
          <w:p w:rsidR="001B106E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106E" w:rsidRPr="00E77B35" w:rsidRDefault="001B106E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3CB6" w:rsidRDefault="007E3CB6"/>
    <w:p w:rsidR="001B106E" w:rsidRPr="001B106E" w:rsidRDefault="001B106E" w:rsidP="001B106E">
      <w:pPr>
        <w:jc w:val="center"/>
        <w:rPr>
          <w:b/>
          <w:sz w:val="32"/>
          <w:szCs w:val="32"/>
        </w:rPr>
      </w:pPr>
      <w:r w:rsidRPr="001B106E">
        <w:rPr>
          <w:b/>
          <w:sz w:val="32"/>
          <w:szCs w:val="32"/>
        </w:rPr>
        <w:t>Задача</w:t>
      </w:r>
    </w:p>
    <w:p w:rsidR="001B106E" w:rsidRDefault="001B106E"/>
    <w:p w:rsidR="001B106E" w:rsidRDefault="001B106E" w:rsidP="001B106E">
      <w:pPr>
        <w:ind w:firstLine="708"/>
        <w:rPr>
          <w:rFonts w:ascii="Arial" w:hAnsi="Arial" w:cs="Arial"/>
          <w:sz w:val="22"/>
          <w:szCs w:val="22"/>
        </w:rPr>
      </w:pPr>
      <w:r w:rsidRPr="004C366C">
        <w:rPr>
          <w:rFonts w:ascii="Arial" w:hAnsi="Arial" w:cs="Arial"/>
          <w:sz w:val="22"/>
          <w:szCs w:val="22"/>
        </w:rPr>
        <w:t xml:space="preserve">Скласти оптимальну програму пошуку відмови в системі, при умові що відбулася одна відмова. Інтенсивності відмов елементів складають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300" w:dyaOrig="400">
          <v:shape id="_x0000_i1030" type="#_x0000_t75" style="width:65.25pt;height:20.25pt" o:ole="">
            <v:imagedata r:id="rId17" o:title=""/>
          </v:shape>
          <o:OLEObject Type="Embed" ProgID="Equation.3" ShapeID="_x0000_i1030" DrawAspect="Content" ObjectID="_1732560579" r:id="rId18"/>
        </w:object>
      </w:r>
      <w:r w:rsidRPr="004C366C">
        <w:rPr>
          <w:rFonts w:ascii="Arial" w:hAnsi="Arial" w:cs="Arial"/>
          <w:sz w:val="22"/>
          <w:szCs w:val="22"/>
        </w:rPr>
        <w:t xml:space="preserve">,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020" w:dyaOrig="400">
          <v:shape id="_x0000_i1031" type="#_x0000_t75" style="width:51pt;height:20.25pt" o:ole="">
            <v:imagedata r:id="rId19" o:title=""/>
          </v:shape>
          <o:OLEObject Type="Embed" ProgID="Equation.3" ShapeID="_x0000_i1031" DrawAspect="Content" ObjectID="_1732560580" r:id="rId20"/>
        </w:object>
      </w:r>
      <w:r w:rsidRPr="004C366C">
        <w:rPr>
          <w:rFonts w:ascii="Arial" w:hAnsi="Arial" w:cs="Arial"/>
          <w:sz w:val="22"/>
          <w:szCs w:val="22"/>
        </w:rPr>
        <w:t xml:space="preserve">,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300" w:dyaOrig="400">
          <v:shape id="_x0000_i1032" type="#_x0000_t75" style="width:65.25pt;height:20.25pt" o:ole="">
            <v:imagedata r:id="rId21" o:title=""/>
          </v:shape>
          <o:OLEObject Type="Embed" ProgID="Equation.3" ShapeID="_x0000_i1032" DrawAspect="Content" ObjectID="_1732560581" r:id="rId22"/>
        </w:object>
      </w:r>
      <w:r w:rsidRPr="004C366C">
        <w:rPr>
          <w:rFonts w:ascii="Arial" w:hAnsi="Arial" w:cs="Arial"/>
          <w:sz w:val="22"/>
          <w:szCs w:val="22"/>
        </w:rPr>
        <w:t xml:space="preserve">,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660" w:dyaOrig="400">
          <v:shape id="_x0000_i1033" type="#_x0000_t75" style="width:83.25pt;height:20.25pt" o:ole="">
            <v:imagedata r:id="rId23" o:title=""/>
          </v:shape>
          <o:OLEObject Type="Embed" ProgID="Equation.3" ShapeID="_x0000_i1033" DrawAspect="Content" ObjectID="_1732560582" r:id="rId24"/>
        </w:object>
      </w:r>
      <w:r w:rsidRPr="004C366C">
        <w:rPr>
          <w:rFonts w:ascii="Arial" w:hAnsi="Arial" w:cs="Arial"/>
          <w:sz w:val="22"/>
          <w:szCs w:val="22"/>
        </w:rPr>
        <w:t xml:space="preserve">,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640" w:dyaOrig="400">
          <v:shape id="_x0000_i1034" type="#_x0000_t75" style="width:81.75pt;height:20.25pt" o:ole="">
            <v:imagedata r:id="rId25" o:title=""/>
          </v:shape>
          <o:OLEObject Type="Embed" ProgID="Equation.3" ShapeID="_x0000_i1034" DrawAspect="Content" ObjectID="_1732560583" r:id="rId26"/>
        </w:object>
      </w:r>
      <w:r w:rsidRPr="004C366C">
        <w:rPr>
          <w:rFonts w:ascii="Arial" w:hAnsi="Arial" w:cs="Arial"/>
          <w:sz w:val="22"/>
          <w:szCs w:val="22"/>
        </w:rPr>
        <w:t>. Час вимірювань у всіх точках однаковий та складає 3 хв. Відомо, що на вхід першого елементу надходить тестовий сигнал та є можливість зняти реакцію на цей сигнал на виході кожного елементу системи.</w:t>
      </w:r>
    </w:p>
    <w:p w:rsidR="004F5051" w:rsidRDefault="004F5051" w:rsidP="004F5051">
      <w:pPr>
        <w:pStyle w:val="a6"/>
        <w:ind w:left="9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Контрольний тест один для всіх елементів у схемі, тільки реакції на виходах елементів різні!</w:t>
      </w:r>
    </w:p>
    <w:p w:rsidR="004F5051" w:rsidRPr="009632CF" w:rsidRDefault="004F5051" w:rsidP="004F5051">
      <w:pPr>
        <w:pStyle w:val="a6"/>
        <w:ind w:left="936"/>
        <w:rPr>
          <w:rFonts w:ascii="Arial" w:hAnsi="Arial" w:cs="Arial"/>
          <w:sz w:val="22"/>
          <w:szCs w:val="22"/>
        </w:rPr>
      </w:pPr>
    </w:p>
    <w:p w:rsidR="004F5051" w:rsidRDefault="004F5051" w:rsidP="001B106E">
      <w:pPr>
        <w:ind w:firstLine="708"/>
      </w:pPr>
    </w:p>
    <w:sectPr w:rsidR="004F5051" w:rsidSect="001B10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B4A"/>
    <w:multiLevelType w:val="hybridMultilevel"/>
    <w:tmpl w:val="B43AC1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00E40"/>
    <w:multiLevelType w:val="hybridMultilevel"/>
    <w:tmpl w:val="DF0450BC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36069"/>
    <w:multiLevelType w:val="hybridMultilevel"/>
    <w:tmpl w:val="A8C63B4E"/>
    <w:lvl w:ilvl="0" w:tplc="5C188EB0">
      <w:start w:val="1"/>
      <w:numFmt w:val="russianLower"/>
      <w:lvlText w:val="%1)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A819F4"/>
    <w:multiLevelType w:val="hybridMultilevel"/>
    <w:tmpl w:val="D5049846"/>
    <w:lvl w:ilvl="0" w:tplc="A3E295C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3C3859"/>
    <w:multiLevelType w:val="hybridMultilevel"/>
    <w:tmpl w:val="DF94AAFC"/>
    <w:lvl w:ilvl="0" w:tplc="B604381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E31835"/>
    <w:multiLevelType w:val="hybridMultilevel"/>
    <w:tmpl w:val="9738C820"/>
    <w:lvl w:ilvl="0" w:tplc="380A4F7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56E6A"/>
    <w:multiLevelType w:val="hybridMultilevel"/>
    <w:tmpl w:val="2F368C68"/>
    <w:lvl w:ilvl="0" w:tplc="380A4F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0BC0F6D"/>
    <w:multiLevelType w:val="hybridMultilevel"/>
    <w:tmpl w:val="27CC1EE2"/>
    <w:lvl w:ilvl="0" w:tplc="CD9C6C44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3E295C0">
      <w:start w:val="1"/>
      <w:numFmt w:val="russianLower"/>
      <w:lvlText w:val="%2)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BC55828"/>
    <w:multiLevelType w:val="hybridMultilevel"/>
    <w:tmpl w:val="2B6E6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2C5E81"/>
    <w:multiLevelType w:val="hybridMultilevel"/>
    <w:tmpl w:val="45E86BDA"/>
    <w:lvl w:ilvl="0" w:tplc="8C12F8CE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140B41"/>
    <w:multiLevelType w:val="hybridMultilevel"/>
    <w:tmpl w:val="F232EE48"/>
    <w:lvl w:ilvl="0" w:tplc="380A4F7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A544C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06E"/>
    <w:rsid w:val="001B106E"/>
    <w:rsid w:val="00393DFF"/>
    <w:rsid w:val="003A7372"/>
    <w:rsid w:val="004F5051"/>
    <w:rsid w:val="007E3CB6"/>
    <w:rsid w:val="00C54AAB"/>
    <w:rsid w:val="00F3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1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06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4F5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9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2022-12-14T18:26:00Z</dcterms:created>
  <dcterms:modified xsi:type="dcterms:W3CDTF">2022-12-14T19:34:00Z</dcterms:modified>
</cp:coreProperties>
</file>