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74" w:rsidRPr="001E03BA" w:rsidRDefault="00694B74" w:rsidP="001E03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03BA">
        <w:rPr>
          <w:rFonts w:ascii="Times New Roman" w:hAnsi="Times New Roman"/>
          <w:b/>
          <w:sz w:val="28"/>
          <w:szCs w:val="28"/>
          <w:lang w:val="uk-UA"/>
        </w:rPr>
        <w:t>Лабораторна робота № 6</w:t>
      </w:r>
    </w:p>
    <w:p w:rsidR="00694B74" w:rsidRPr="001E03BA" w:rsidRDefault="00694B74" w:rsidP="001E03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03BA">
        <w:rPr>
          <w:rFonts w:ascii="Times New Roman" w:hAnsi="Times New Roman"/>
          <w:b/>
          <w:sz w:val="28"/>
          <w:szCs w:val="28"/>
          <w:lang w:val="uk-UA"/>
        </w:rPr>
        <w:t>Розрахунок малюнку друкованої плати</w:t>
      </w:r>
    </w:p>
    <w:p w:rsidR="00694B74" w:rsidRPr="001E03BA" w:rsidRDefault="00694B74" w:rsidP="001E03B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E03BA">
        <w:rPr>
          <w:rFonts w:ascii="Times New Roman" w:hAnsi="Times New Roman"/>
          <w:b/>
          <w:sz w:val="28"/>
          <w:szCs w:val="28"/>
          <w:lang w:val="uk-UA"/>
        </w:rPr>
        <w:t>Мета роботи:</w:t>
      </w:r>
      <w:r w:rsidRPr="001E03BA">
        <w:rPr>
          <w:rFonts w:ascii="Times New Roman" w:hAnsi="Times New Roman"/>
          <w:sz w:val="28"/>
          <w:szCs w:val="28"/>
          <w:lang w:val="uk-UA"/>
        </w:rPr>
        <w:t xml:space="preserve"> навчитися проводити розрахунок малюнку провідника друкованої плати для різних методів виготовлення друкованої плати та способів нанесення малюнку.</w:t>
      </w:r>
    </w:p>
    <w:p w:rsidR="00694B74" w:rsidRPr="001E03BA" w:rsidRDefault="00694B74" w:rsidP="001E03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E03BA">
        <w:rPr>
          <w:rFonts w:ascii="Times New Roman" w:hAnsi="Times New Roman"/>
          <w:b/>
          <w:sz w:val="28"/>
          <w:szCs w:val="28"/>
          <w:lang w:val="uk-UA"/>
        </w:rPr>
        <w:t>Завдання.</w:t>
      </w:r>
    </w:p>
    <w:p w:rsidR="00694B74" w:rsidRPr="001E03BA" w:rsidRDefault="00694B74" w:rsidP="001E03BA">
      <w:pPr>
        <w:pStyle w:val="a6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E03BA">
        <w:rPr>
          <w:rFonts w:ascii="Times New Roman" w:hAnsi="Times New Roman"/>
          <w:sz w:val="28"/>
          <w:szCs w:val="28"/>
          <w:lang w:val="uk-UA"/>
        </w:rPr>
        <w:t>За заданий вар</w:t>
      </w:r>
      <w:r w:rsidR="009D0954" w:rsidRPr="001E03BA">
        <w:rPr>
          <w:rFonts w:ascii="Times New Roman" w:hAnsi="Times New Roman"/>
          <w:sz w:val="28"/>
          <w:szCs w:val="28"/>
          <w:lang w:val="uk-UA"/>
        </w:rPr>
        <w:t>іантом провести вибір вихідних параметрів для розрахунку використовуючи табл.. 2.2, 2.6 за методикою викладеною в додатковому файлі.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1233"/>
        <w:gridCol w:w="1521"/>
        <w:gridCol w:w="2376"/>
        <w:gridCol w:w="2975"/>
      </w:tblGrid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Вид плати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Клас точності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 xml:space="preserve">Метод виготовлення </w:t>
            </w:r>
            <w:proofErr w:type="spellStart"/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ДП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 xml:space="preserve">Спосіб нанесення малюнку </w:t>
            </w:r>
            <w:proofErr w:type="spellStart"/>
            <w:r w:rsidRPr="001E03BA">
              <w:rPr>
                <w:rFonts w:ascii="Times New Roman" w:eastAsiaTheme="minorHAnsi" w:hAnsi="Times New Roman"/>
                <w:b/>
                <w:sz w:val="28"/>
                <w:szCs w:val="28"/>
                <w:lang w:val="uk-UA"/>
              </w:rPr>
              <w:t>ДП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Комбінований позитивний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фотохімічний</w:t>
            </w: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Комбінований позитивний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Сіткографічний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Напівадитивний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фотохімічний</w:t>
            </w: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Напівадитивний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Сіткографічний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Комбінований позитивний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фотохімічний</w:t>
            </w: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Комбінований позитивний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Сіткографічний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Напівадитивний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фотохімічний</w:t>
            </w: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Напівадитивний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Сіткографічний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Комбінований позитивний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фотохімічний</w:t>
            </w: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Комбінований позитивний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Сіткографічний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Напівадитивний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фотохімічний</w:t>
            </w: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Напівадитивний</w:t>
            </w:r>
            <w:proofErr w:type="spellEnd"/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proofErr w:type="spellStart"/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Сіткографічний</w:t>
            </w:r>
            <w:proofErr w:type="spellEnd"/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Хімічний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Хімічний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</w:tr>
      <w:tr w:rsidR="000113BA" w:rsidRPr="001E03BA" w:rsidTr="001E03BA">
        <w:tc>
          <w:tcPr>
            <w:tcW w:w="9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76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ОДП</w:t>
            </w:r>
          </w:p>
        </w:tc>
        <w:tc>
          <w:tcPr>
            <w:tcW w:w="1559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10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  <w:r w:rsidRPr="001E03BA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Хімічний</w:t>
            </w:r>
          </w:p>
        </w:tc>
        <w:tc>
          <w:tcPr>
            <w:tcW w:w="3118" w:type="dxa"/>
          </w:tcPr>
          <w:p w:rsidR="00694B74" w:rsidRPr="001E03BA" w:rsidRDefault="00694B74" w:rsidP="001E03BA">
            <w:pPr>
              <w:spacing w:after="0" w:line="288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</w:pPr>
          </w:p>
        </w:tc>
      </w:tr>
    </w:tbl>
    <w:p w:rsidR="00C85479" w:rsidRDefault="000113BA" w:rsidP="009D0954">
      <w:pPr>
        <w:jc w:val="center"/>
        <w:rPr>
          <w:lang w:val="uk-UA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19625" cy="4105275"/>
            <wp:effectExtent l="19050" t="0" r="9525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287" t="14572" r="28893" b="16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54" w:rsidRDefault="000113BA" w:rsidP="009D0954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057775" cy="4991100"/>
            <wp:effectExtent l="19050" t="0" r="9525" b="0"/>
            <wp:docPr id="7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098" t="8832" r="28326" b="13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54" w:rsidRDefault="000113BA" w:rsidP="009D0954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3200400"/>
            <wp:effectExtent l="19050" t="0" r="9525" b="0"/>
            <wp:docPr id="7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098" t="35612" r="28465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54" w:rsidRDefault="000113BA" w:rsidP="009D0954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24450" cy="3943350"/>
            <wp:effectExtent l="19050" t="0" r="0" b="0"/>
            <wp:docPr id="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098" t="17949" r="28487" b="2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54" w:rsidRPr="001E03BA" w:rsidRDefault="009D0954" w:rsidP="001E03BA">
      <w:pPr>
        <w:pStyle w:val="2"/>
        <w:numPr>
          <w:ilvl w:val="0"/>
          <w:numId w:val="0"/>
        </w:numPr>
        <w:ind w:right="0" w:firstLine="851"/>
        <w:rPr>
          <w:szCs w:val="28"/>
        </w:rPr>
      </w:pPr>
      <w:r w:rsidRPr="001E03BA">
        <w:rPr>
          <w:szCs w:val="28"/>
        </w:rPr>
        <w:t>Розрахунок параметрів малюнку друкованої плати</w:t>
      </w: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left"/>
        <w:rPr>
          <w:b w:val="0"/>
          <w:szCs w:val="28"/>
        </w:rPr>
      </w:pP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>Мінімальний діаметр металізованого отвору визначають за формулою:</w:t>
      </w:r>
    </w:p>
    <w:p w:rsidR="009D0954" w:rsidRPr="002039FA" w:rsidRDefault="00C73F82" w:rsidP="009D0954">
      <w:pPr>
        <w:pStyle w:val="2"/>
        <w:numPr>
          <w:ilvl w:val="0"/>
          <w:numId w:val="0"/>
        </w:numPr>
        <w:ind w:right="0" w:firstLine="851"/>
        <w:jc w:val="both"/>
        <w:rPr>
          <w:b w:val="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γ</m:t>
          </m:r>
          <m:r>
            <m:rPr>
              <m:sty m:val="p"/>
            </m:rPr>
            <w:rPr>
              <w:rFonts w:ascii="Cambria Math"/>
              <w:szCs w:val="28"/>
            </w:rPr>
            <m:t>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b w:val="0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c</m:t>
                  </m:r>
                </m:sub>
              </m:sSub>
            </m:e>
          </m:nary>
          <m:r>
            <m:rPr>
              <m:sty m:val="p"/>
            </m:rPr>
            <w:rPr>
              <w:rFonts w:ascii="Cambria Math"/>
              <w:szCs w:val="28"/>
            </w:rPr>
            <m:t>+(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</m:t>
          </m:r>
          <m:r>
            <m:rPr>
              <m:sty m:val="p"/>
            </m:rPr>
            <w:rPr>
              <w:rFonts w:ascii="Cambria Math"/>
              <w:szCs w:val="28"/>
            </w:rPr>
            <m:t>,</m:t>
          </m:r>
          <m:r>
            <m:rPr>
              <m:sty m:val="p"/>
            </m:rPr>
            <w:rPr>
              <w:rFonts w:ascii="Cambria Math" w:hAnsi="Cambria Math"/>
              <w:szCs w:val="28"/>
            </w:rPr>
            <m:t>5</m:t>
          </m:r>
          <m:r>
            <m:rPr>
              <m:sty m:val="p"/>
            </m:rPr>
            <w:rPr>
              <w:rFonts w:ascii="Cambria Math"/>
              <w:szCs w:val="28"/>
            </w:rPr>
            <m:t>÷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</m:t>
          </m:r>
          <m:r>
            <m:rPr>
              <m:sty m:val="p"/>
            </m:rPr>
            <w:rPr>
              <w:rFonts w:ascii="Cambria Math"/>
              <w:szCs w:val="28"/>
            </w:rPr>
            <m:t>,</m:t>
          </m:r>
          <m:r>
            <m:rPr>
              <m:sty m:val="p"/>
            </m:rPr>
            <w:rPr>
              <w:rFonts w:ascii="Cambria Math" w:hAnsi="Cambria Math"/>
              <w:szCs w:val="28"/>
            </w:rPr>
            <m:t>6</m:t>
          </m:r>
          <m:r>
            <m:rPr>
              <m:sty m:val="p"/>
            </m:rPr>
            <w:rPr>
              <w:rFonts w:ascii="Cambria Math"/>
              <w:szCs w:val="28"/>
            </w:rPr>
            <m:t>)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b w:val="0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np</m:t>
                  </m:r>
                </m:sub>
              </m:sSub>
            </m:e>
          </m:nary>
        </m:oMath>
      </m:oMathPara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both"/>
        <w:rPr>
          <w:b w:val="0"/>
          <w:szCs w:val="28"/>
        </w:rPr>
      </w:pPr>
      <w:proofErr w:type="spellStart"/>
      <w:r w:rsidRPr="000361B7">
        <w:rPr>
          <w:b w:val="0"/>
          <w:szCs w:val="28"/>
        </w:rPr>
        <w:lastRenderedPageBreak/>
        <w:t>Hp</w:t>
      </w:r>
      <w:proofErr w:type="spellEnd"/>
      <w:r w:rsidRPr="000361B7">
        <w:rPr>
          <w:b w:val="0"/>
          <w:szCs w:val="28"/>
        </w:rPr>
        <w:t xml:space="preserve"> – розрахункова товщина  плати, </w:t>
      </w:r>
      <w:r w:rsidR="00A244C5">
        <w:rPr>
          <w:position w:val="-23"/>
        </w:rPr>
        <w:t>γ</w:t>
      </w:r>
      <w:r w:rsidRPr="000361B7">
        <w:rPr>
          <w:b w:val="0"/>
          <w:szCs w:val="28"/>
        </w:rPr>
        <w:t>- відношення діаметра металізованого отвору до товщини плати (з табл. 2.2.);  Нс – номінальна товщина слою, мм; Нпр – номінальна товщина матеріалу прокладки зі склотканини, мм.</w:t>
      </w:r>
    </w:p>
    <w:p w:rsidR="009D0954" w:rsidRPr="000361B7" w:rsidRDefault="009D0954" w:rsidP="001E03BA">
      <w:pPr>
        <w:pStyle w:val="2"/>
        <w:numPr>
          <w:ilvl w:val="0"/>
          <w:numId w:val="0"/>
        </w:numPr>
        <w:spacing w:after="120"/>
        <w:ind w:left="493" w:right="0"/>
        <w:jc w:val="both"/>
        <w:rPr>
          <w:b w:val="0"/>
          <w:szCs w:val="28"/>
        </w:rPr>
      </w:pPr>
      <w:r w:rsidRPr="000361B7">
        <w:rPr>
          <w:b w:val="0"/>
          <w:szCs w:val="28"/>
        </w:rPr>
        <w:t xml:space="preserve">Мінімальний діаметр контактних площадок для двосторонніх  </w:t>
      </w:r>
      <w:proofErr w:type="spellStart"/>
      <w:r w:rsidRPr="000361B7">
        <w:rPr>
          <w:b w:val="0"/>
          <w:szCs w:val="28"/>
        </w:rPr>
        <w:t>ДП</w:t>
      </w:r>
      <w:proofErr w:type="spellEnd"/>
      <w:r w:rsidRPr="000361B7">
        <w:rPr>
          <w:b w:val="0"/>
          <w:szCs w:val="28"/>
        </w:rPr>
        <w:t xml:space="preserve"> та </w:t>
      </w:r>
      <w:proofErr w:type="spellStart"/>
      <w:r w:rsidRPr="000361B7">
        <w:rPr>
          <w:b w:val="0"/>
          <w:szCs w:val="28"/>
        </w:rPr>
        <w:t>наружних</w:t>
      </w:r>
      <w:proofErr w:type="spellEnd"/>
      <w:r w:rsidRPr="000361B7">
        <w:rPr>
          <w:b w:val="0"/>
          <w:szCs w:val="28"/>
        </w:rPr>
        <w:t xml:space="preserve"> шарів БДП розраховується за формулою:</w:t>
      </w:r>
    </w:p>
    <w:p w:rsidR="009D0954" w:rsidRPr="000361B7" w:rsidRDefault="009D0954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w:r w:rsidRPr="000361B7">
        <w:rPr>
          <w:b w:val="0"/>
          <w:szCs w:val="28"/>
        </w:rPr>
        <w:t>для електрохімічного (</w:t>
      </w:r>
      <w:proofErr w:type="spellStart"/>
      <w:r w:rsidRPr="000361B7">
        <w:rPr>
          <w:b w:val="0"/>
          <w:szCs w:val="28"/>
        </w:rPr>
        <w:t>напівадитивного</w:t>
      </w:r>
      <w:proofErr w:type="spellEnd"/>
      <w:r w:rsidRPr="000361B7">
        <w:rPr>
          <w:b w:val="0"/>
          <w:szCs w:val="28"/>
        </w:rPr>
        <w:t xml:space="preserve"> методу) при фотохімічному способі отримання малюнку </w:t>
      </w:r>
      <w:proofErr w:type="spellStart"/>
      <w:r w:rsidRPr="000361B7">
        <w:rPr>
          <w:b w:val="0"/>
          <w:szCs w:val="28"/>
        </w:rPr>
        <w:t>ДП</w:t>
      </w:r>
      <w:proofErr w:type="spellEnd"/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2"/>
                <w:szCs w:val="28"/>
              </w:rPr>
              <w:object w:dxaOrig="28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8.75pt" o:ole="">
                  <v:imagedata r:id="rId9" o:title=""/>
                </v:shape>
                <o:OLEObject Type="Embed" ProgID="Equation.3" ShapeID="_x0000_i1025" DrawAspect="Content" ObjectID="_1669007194" r:id="rId10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>для електрохімічного (</w:t>
      </w:r>
      <w:proofErr w:type="spellStart"/>
      <w:r w:rsidRPr="000361B7">
        <w:rPr>
          <w:b w:val="0"/>
          <w:szCs w:val="28"/>
        </w:rPr>
        <w:t>напівадитивного</w:t>
      </w:r>
      <w:proofErr w:type="spellEnd"/>
      <w:r w:rsidRPr="000361B7">
        <w:rPr>
          <w:b w:val="0"/>
          <w:szCs w:val="28"/>
        </w:rPr>
        <w:t xml:space="preserve"> методу) при сітково-графічному способі отримання малюнку </w:t>
      </w:r>
      <w:proofErr w:type="spellStart"/>
      <w:r w:rsidRPr="000361B7">
        <w:rPr>
          <w:b w:val="0"/>
          <w:szCs w:val="28"/>
        </w:rPr>
        <w:t>ДП</w:t>
      </w:r>
      <w:proofErr w:type="spellEnd"/>
      <w:r w:rsidRPr="000361B7">
        <w:rPr>
          <w:b w:val="0"/>
          <w:szCs w:val="28"/>
        </w:rPr>
        <w:t xml:space="preserve"> </w:t>
      </w:r>
    </w:p>
    <w:p w:rsidR="009D0954" w:rsidRPr="007158B4" w:rsidRDefault="00C73F82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1</m:t>
          </m:r>
          <m:r>
            <m:rPr>
              <m:sty m:val="p"/>
            </m:rPr>
            <w:rPr>
              <w:rFonts w:ascii="Cambria Math"/>
              <w:szCs w:val="28"/>
            </w:rPr>
            <m:t>,</m:t>
          </m:r>
          <m:r>
            <m:rPr>
              <m:sty m:val="p"/>
            </m:rPr>
            <w:rPr>
              <w:rFonts w:ascii="Cambria Math" w:hAnsi="Cambria Math"/>
              <w:szCs w:val="28"/>
            </w:rPr>
            <m:t>5</m:t>
          </m:r>
          <m:sSup>
            <m:sSupPr>
              <m:ctrlPr>
                <w:rPr>
                  <w:rFonts w:ascii="Cambria Math" w:hAnsi="Cambria Math"/>
                  <w:b w:val="0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nm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</w:rPr>
                    <m:t>г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p</m:t>
                  </m:r>
                </m:sub>
              </m:sSub>
            </m:e>
            <m:sup/>
          </m:sSup>
        </m:oMath>
      </m:oMathPara>
    </w:p>
    <w:p w:rsidR="009D0954" w:rsidRPr="000361B7" w:rsidRDefault="009D0954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w:r w:rsidRPr="000361B7">
        <w:rPr>
          <w:b w:val="0"/>
          <w:szCs w:val="28"/>
        </w:rPr>
        <w:t>Для комбінованого позитивного методу при фотох</w:t>
      </w:r>
      <w:r>
        <w:rPr>
          <w:b w:val="0"/>
          <w:szCs w:val="28"/>
        </w:rPr>
        <w:t>і</w:t>
      </w:r>
      <w:r w:rsidRPr="000361B7">
        <w:rPr>
          <w:b w:val="0"/>
          <w:szCs w:val="28"/>
        </w:rPr>
        <w:t>м</w:t>
      </w:r>
      <w:r>
        <w:rPr>
          <w:b w:val="0"/>
          <w:szCs w:val="28"/>
        </w:rPr>
        <w:t>і</w:t>
      </w:r>
      <w:r w:rsidRPr="000361B7">
        <w:rPr>
          <w:b w:val="0"/>
          <w:szCs w:val="28"/>
        </w:rPr>
        <w:t xml:space="preserve">чному способі отримання рисунку </w:t>
      </w:r>
      <w:proofErr w:type="spellStart"/>
      <w:r w:rsidRPr="000361B7">
        <w:rPr>
          <w:b w:val="0"/>
          <w:szCs w:val="28"/>
        </w:rPr>
        <w:t>ДП</w:t>
      </w:r>
      <w:proofErr w:type="spellEnd"/>
    </w:p>
    <w:p w:rsidR="009D0954" w:rsidRPr="007158B4" w:rsidRDefault="00C73F82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1</m:t>
          </m:r>
          <m:r>
            <m:rPr>
              <m:sty m:val="p"/>
            </m:rPr>
            <w:rPr>
              <w:rFonts w:ascii="Cambria Math"/>
              <w:szCs w:val="28"/>
            </w:rPr>
            <m:t>,</m:t>
          </m:r>
          <m:r>
            <m:rPr>
              <m:sty m:val="p"/>
            </m:rPr>
            <w:rPr>
              <w:rFonts w:ascii="Cambria Math" w:hAnsi="Cambria Math"/>
              <w:szCs w:val="28"/>
            </w:rPr>
            <m:t>5</m:t>
          </m:r>
          <m:r>
            <m:rPr>
              <m:sty m:val="p"/>
            </m:rPr>
            <w:rPr>
              <w:rFonts w:ascii="Cambria Math"/>
              <w:szCs w:val="28"/>
            </w:rPr>
            <m:t>(</m:t>
          </m:r>
          <m:sSup>
            <m:sSupPr>
              <m:ctrlPr>
                <w:rPr>
                  <w:rFonts w:ascii="Cambria Math" w:hAnsi="Cambria Math"/>
                  <w:b w:val="0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nm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</w:rPr>
                    <m:t>ф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)+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p</m:t>
                  </m:r>
                </m:sub>
              </m:sSub>
            </m:e>
            <m:sup/>
          </m:sSup>
        </m:oMath>
      </m:oMathPara>
    </w:p>
    <w:p w:rsidR="009D0954" w:rsidRPr="000361B7" w:rsidRDefault="009D0954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w:r w:rsidRPr="000361B7">
        <w:rPr>
          <w:b w:val="0"/>
          <w:szCs w:val="28"/>
        </w:rPr>
        <w:t>Для комбінованог</w:t>
      </w:r>
      <w:r>
        <w:rPr>
          <w:b w:val="0"/>
          <w:szCs w:val="28"/>
        </w:rPr>
        <w:t xml:space="preserve">о позитивного методу при </w:t>
      </w:r>
      <w:proofErr w:type="spellStart"/>
      <w:r>
        <w:rPr>
          <w:b w:val="0"/>
          <w:szCs w:val="28"/>
        </w:rPr>
        <w:t>сітко</w:t>
      </w:r>
      <w:r w:rsidRPr="000361B7">
        <w:rPr>
          <w:b w:val="0"/>
          <w:szCs w:val="28"/>
        </w:rPr>
        <w:t>графічному</w:t>
      </w:r>
      <w:proofErr w:type="spellEnd"/>
      <w:r w:rsidRPr="000361B7">
        <w:rPr>
          <w:b w:val="0"/>
          <w:szCs w:val="28"/>
        </w:rPr>
        <w:t xml:space="preserve"> способі отримання рисунку </w:t>
      </w:r>
      <w:proofErr w:type="spellStart"/>
      <w:r w:rsidRPr="000361B7">
        <w:rPr>
          <w:b w:val="0"/>
          <w:szCs w:val="28"/>
        </w:rPr>
        <w:t>ДП</w:t>
      </w:r>
      <w:proofErr w:type="spellEnd"/>
    </w:p>
    <w:p w:rsidR="009D0954" w:rsidRPr="007158B4" w:rsidRDefault="00C73F82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1</m:t>
          </m:r>
          <m:r>
            <m:rPr>
              <m:sty m:val="p"/>
            </m:rPr>
            <w:rPr>
              <w:rFonts w:ascii="Cambria Math"/>
              <w:szCs w:val="28"/>
            </w:rPr>
            <m:t>,</m:t>
          </m:r>
          <m:r>
            <m:rPr>
              <m:sty m:val="p"/>
            </m:rPr>
            <w:rPr>
              <w:rFonts w:ascii="Cambria Math" w:hAnsi="Cambria Math"/>
              <w:szCs w:val="28"/>
            </w:rPr>
            <m:t>5</m:t>
          </m:r>
          <m:r>
            <m:rPr>
              <m:sty m:val="p"/>
            </m:rPr>
            <w:rPr>
              <w:rFonts w:ascii="Cambria Math"/>
              <w:szCs w:val="28"/>
            </w:rPr>
            <m:t>(</m:t>
          </m:r>
          <m:sSup>
            <m:sSupPr>
              <m:ctrlPr>
                <w:rPr>
                  <w:rFonts w:ascii="Cambria Math" w:hAnsi="Cambria Math"/>
                  <w:b w:val="0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nm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</w:rPr>
                    <m:t>ф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)+(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Cs w:val="28"/>
                    </w:rPr>
                    <m:t>г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 w:val="0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Cs w:val="28"/>
                </w:rPr>
                <m:t>)</m:t>
              </m:r>
            </m:e>
            <m:sup/>
          </m:sSup>
        </m:oMath>
      </m:oMathPara>
    </w:p>
    <w:p w:rsidR="009D0954" w:rsidRPr="000361B7" w:rsidRDefault="009D0954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Для односторонніх  </w:t>
      </w:r>
      <w:proofErr w:type="spellStart"/>
      <w:r w:rsidRPr="000361B7">
        <w:rPr>
          <w:b w:val="0"/>
          <w:szCs w:val="28"/>
        </w:rPr>
        <w:t>ДП</w:t>
      </w:r>
      <w:proofErr w:type="spellEnd"/>
      <w:r w:rsidRPr="000361B7">
        <w:rPr>
          <w:b w:val="0"/>
          <w:szCs w:val="28"/>
        </w:rPr>
        <w:t xml:space="preserve"> та внутрішніх шарів БДП, що виготовляють хімічним методом</w:t>
      </w:r>
    </w:p>
    <w:p w:rsidR="009D0954" w:rsidRPr="007158B4" w:rsidRDefault="00C73F82" w:rsidP="009D0954">
      <w:pPr>
        <w:pStyle w:val="2"/>
        <w:numPr>
          <w:ilvl w:val="0"/>
          <w:numId w:val="0"/>
        </w:numPr>
        <w:spacing w:after="120"/>
        <w:ind w:left="493" w:right="0"/>
        <w:jc w:val="left"/>
        <w:rPr>
          <w:b w:val="0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1min</m:t>
              </m:r>
            </m:sub>
          </m:sSub>
          <m:r>
            <m:rPr>
              <m:sty m:val="p"/>
            </m:rPr>
            <w:rPr>
              <w:rFonts w:asci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1</m:t>
          </m:r>
          <m:r>
            <m:rPr>
              <m:sty m:val="p"/>
            </m:rPr>
            <w:rPr>
              <w:rFonts w:ascii="Cambria Math"/>
              <w:szCs w:val="28"/>
            </w:rPr>
            <m:t>,</m:t>
          </m:r>
          <m:r>
            <m:rPr>
              <m:sty m:val="p"/>
            </m:rPr>
            <w:rPr>
              <w:rFonts w:ascii="Cambria Math" w:hAnsi="Cambria Math"/>
              <w:szCs w:val="28"/>
            </w:rPr>
            <m:t>5</m:t>
          </m:r>
          <m:sSub>
            <m:sSubPr>
              <m:ctrlPr>
                <w:rPr>
                  <w:rFonts w:ascii="Cambria Math" w:hAnsi="Cambria Math"/>
                  <w:b w:val="0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/>
                  <w:szCs w:val="28"/>
                </w:rPr>
                <m:t>ф</m:t>
              </m:r>
            </m:sub>
          </m:sSub>
        </m:oMath>
      </m:oMathPara>
    </w:p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>де D</w:t>
      </w:r>
      <w:r w:rsidRPr="000361B7">
        <w:rPr>
          <w:b w:val="0"/>
          <w:szCs w:val="28"/>
          <w:vertAlign w:val="subscript"/>
        </w:rPr>
        <w:t>min1</w:t>
      </w:r>
      <w:r w:rsidRPr="000361B7">
        <w:rPr>
          <w:b w:val="0"/>
          <w:szCs w:val="28"/>
          <w:vertAlign w:val="superscript"/>
        </w:rPr>
        <w:t xml:space="preserve"> </w:t>
      </w:r>
      <w:r w:rsidRPr="000361B7">
        <w:rPr>
          <w:b w:val="0"/>
          <w:szCs w:val="28"/>
        </w:rPr>
        <w:t>– мінімальний ефективний діаметр контактної площадки, мм.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28"/>
                <w:szCs w:val="28"/>
              </w:rPr>
              <w:object w:dxaOrig="4099" w:dyaOrig="700">
                <v:shape id="_x0000_i1026" type="#_x0000_t75" style="width:204.75pt;height:35.25pt" o:ole="">
                  <v:imagedata r:id="rId11" o:title=""/>
                </v:shape>
                <o:OLEObject Type="Embed" ProgID="Equation.3" ShapeID="_x0000_i1026" DrawAspect="Content" ObjectID="_1669007195" r:id="rId12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де </w:t>
      </w:r>
      <w:proofErr w:type="spellStart"/>
      <w:r w:rsidRPr="000361B7">
        <w:rPr>
          <w:b w:val="0"/>
          <w:szCs w:val="28"/>
        </w:rPr>
        <w:t>d</w:t>
      </w:r>
      <w:r w:rsidRPr="000361B7">
        <w:rPr>
          <w:b w:val="0"/>
          <w:szCs w:val="28"/>
          <w:vertAlign w:val="subscript"/>
        </w:rPr>
        <w:t>max</w:t>
      </w:r>
      <w:proofErr w:type="spellEnd"/>
      <w:r w:rsidRPr="000361B7">
        <w:rPr>
          <w:b w:val="0"/>
          <w:szCs w:val="28"/>
        </w:rPr>
        <w:t xml:space="preserve"> – максимальний діаметр </w:t>
      </w:r>
      <w:proofErr w:type="spellStart"/>
      <w:r w:rsidRPr="000361B7">
        <w:rPr>
          <w:b w:val="0"/>
          <w:szCs w:val="28"/>
        </w:rPr>
        <w:t>просверленного</w:t>
      </w:r>
      <w:proofErr w:type="spellEnd"/>
      <w:r w:rsidRPr="000361B7">
        <w:rPr>
          <w:b w:val="0"/>
          <w:szCs w:val="28"/>
        </w:rPr>
        <w:t xml:space="preserve"> отвору, мм;</w:t>
      </w: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left"/>
        <w:rPr>
          <w:b w:val="0"/>
          <w:szCs w:val="28"/>
        </w:rPr>
      </w:pPr>
      <w:r w:rsidRPr="000361B7">
        <w:rPr>
          <w:b w:val="0"/>
          <w:iCs/>
          <w:szCs w:val="28"/>
        </w:rPr>
        <w:lastRenderedPageBreak/>
        <w:t xml:space="preserve">    </w:t>
      </w:r>
      <w:proofErr w:type="spellStart"/>
      <w:r w:rsidRPr="000361B7">
        <w:rPr>
          <w:b w:val="0"/>
          <w:iCs/>
          <w:szCs w:val="28"/>
        </w:rPr>
        <w:t>δ</w:t>
      </w:r>
      <w:r w:rsidRPr="000361B7">
        <w:rPr>
          <w:b w:val="0"/>
          <w:iCs/>
          <w:szCs w:val="28"/>
          <w:vertAlign w:val="subscript"/>
        </w:rPr>
        <w:t>отв</w:t>
      </w:r>
      <w:proofErr w:type="spellEnd"/>
      <w:r w:rsidRPr="000361B7">
        <w:rPr>
          <w:b w:val="0"/>
          <w:szCs w:val="28"/>
        </w:rPr>
        <w:t xml:space="preserve"> – похибка розташування отвору, мм;</w:t>
      </w: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    </w:t>
      </w:r>
      <w:proofErr w:type="spellStart"/>
      <w:r w:rsidRPr="000361B7">
        <w:rPr>
          <w:b w:val="0"/>
          <w:szCs w:val="28"/>
        </w:rPr>
        <w:t>δ</w:t>
      </w:r>
      <w:r w:rsidRPr="000361B7">
        <w:rPr>
          <w:b w:val="0"/>
          <w:szCs w:val="28"/>
          <w:vertAlign w:val="subscript"/>
        </w:rPr>
        <w:t>кп</w:t>
      </w:r>
      <w:proofErr w:type="spellEnd"/>
      <w:r w:rsidRPr="000361B7">
        <w:rPr>
          <w:b w:val="0"/>
          <w:szCs w:val="28"/>
        </w:rPr>
        <w:t xml:space="preserve"> – похибка розташування контактної площадки, мм;</w:t>
      </w: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    </w:t>
      </w:r>
      <w:proofErr w:type="spellStart"/>
      <w:r w:rsidRPr="000361B7">
        <w:rPr>
          <w:b w:val="0"/>
          <w:szCs w:val="28"/>
        </w:rPr>
        <w:t>b</w:t>
      </w:r>
      <w:r w:rsidRPr="000361B7">
        <w:rPr>
          <w:b w:val="0"/>
          <w:szCs w:val="28"/>
          <w:vertAlign w:val="subscript"/>
        </w:rPr>
        <w:t>м</w:t>
      </w:r>
      <w:proofErr w:type="spellEnd"/>
      <w:r w:rsidRPr="000361B7">
        <w:rPr>
          <w:b w:val="0"/>
          <w:szCs w:val="28"/>
        </w:rPr>
        <w:t xml:space="preserve"> – відстань від краю контактної площадки, мм. </w:t>
      </w:r>
    </w:p>
    <w:p w:rsidR="009D0954" w:rsidRDefault="009D0954" w:rsidP="009D0954">
      <w:pPr>
        <w:pStyle w:val="2"/>
        <w:numPr>
          <w:ilvl w:val="0"/>
          <w:numId w:val="0"/>
        </w:numPr>
        <w:spacing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Максимальний  діаметр </w:t>
      </w:r>
      <w:proofErr w:type="spellStart"/>
      <w:r w:rsidRPr="000361B7">
        <w:rPr>
          <w:b w:val="0"/>
          <w:szCs w:val="28"/>
        </w:rPr>
        <w:t>просверленного</w:t>
      </w:r>
      <w:proofErr w:type="spellEnd"/>
      <w:r w:rsidRPr="000361B7">
        <w:rPr>
          <w:b w:val="0"/>
          <w:szCs w:val="28"/>
        </w:rPr>
        <w:t xml:space="preserve"> отвору </w:t>
      </w:r>
    </w:p>
    <w:p w:rsidR="009D0954" w:rsidRPr="00A244C5" w:rsidRDefault="00C73F82" w:rsidP="009D0954">
      <w:pPr>
        <w:pStyle w:val="2"/>
        <w:numPr>
          <w:ilvl w:val="0"/>
          <w:numId w:val="0"/>
        </w:numPr>
        <w:spacing w:after="120"/>
        <w:ind w:right="0" w:firstLine="851"/>
        <w:rPr>
          <w:b w:val="0"/>
          <w:i/>
          <w:szCs w:val="28"/>
          <w:lang w:val="ru-RU"/>
        </w:rPr>
      </w:pPr>
      <m:oMath>
        <m:sSub>
          <m:sSubPr>
            <m:ctrlPr>
              <w:rPr>
                <w:rFonts w:ascii="Cambria Math" w:hAnsi="Cambria Math"/>
                <w:b w:val="0"/>
                <w:i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8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/>
                <w:szCs w:val="28"/>
              </w:rPr>
              <m:t>min</m:t>
            </m:r>
          </m:sub>
        </m:sSub>
        <m:r>
          <m:rPr>
            <m:sty m:val="bi"/>
          </m:rP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b w:val="0"/>
                <w:i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Cs w:val="28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/>
                <w:szCs w:val="28"/>
              </w:rPr>
              <m:t>св</m:t>
            </m:r>
          </m:sub>
        </m:sSub>
        <m:sSup>
          <m:sSupPr>
            <m:ctrlPr>
              <w:rPr>
                <w:rFonts w:ascii="Cambria Math" w:hAnsi="Cambria Math"/>
                <w:b w:val="0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Cs w:val="28"/>
              </w:rPr>
              <m:t>+∆</m:t>
            </m:r>
            <m:r>
              <m:rPr>
                <m:sty m:val="bi"/>
              </m:rPr>
              <w:rPr>
                <w:rFonts w:ascii="Cambria Math" w:hAnsi="Cambria Math"/>
                <w:szCs w:val="28"/>
                <w:lang w:val="el-GR"/>
              </w:rPr>
              <m:t>d</m:t>
            </m:r>
          </m:e>
          <m:sup/>
        </m:sSup>
      </m:oMath>
      <w:r w:rsidR="009D0954" w:rsidRPr="00A244C5">
        <w:rPr>
          <w:b w:val="0"/>
          <w:i/>
          <w:szCs w:val="28"/>
          <w:lang w:val="ru-RU"/>
        </w:rPr>
        <w:t>,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8181"/>
        <w:gridCol w:w="1080"/>
      </w:tblGrid>
      <w:tr w:rsidR="009D0954" w:rsidRPr="001E03BA" w:rsidTr="004F6D7E">
        <w:tc>
          <w:tcPr>
            <w:tcW w:w="818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2"/>
                <w:szCs w:val="28"/>
              </w:rPr>
              <w:object w:dxaOrig="3060" w:dyaOrig="380">
                <v:shape id="_x0000_i1027" type="#_x0000_t75" style="width:153pt;height:18.75pt" o:ole="">
                  <v:imagedata r:id="rId13" o:title=""/>
                </v:shape>
                <o:OLEObject Type="Embed" ProgID="Equation.3" ShapeID="_x0000_i1027" DrawAspect="Content" ObjectID="_1669007196" r:id="rId14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b w:val="0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Cs w:val="28"/>
              </w:rPr>
              <m:t>d</m:t>
            </m:r>
          </m:e>
          <m:sub>
            <m:r>
              <m:rPr>
                <m:sty m:val="b"/>
              </m:rPr>
              <w:rPr>
                <w:rFonts w:ascii="Cambria Math" w:hAnsi="Cambria Math"/>
                <w:szCs w:val="28"/>
              </w:rPr>
              <m:t>св</m:t>
            </m:r>
          </m:sub>
        </m:sSub>
      </m:oMath>
      <w:r w:rsidRPr="009D0954">
        <w:rPr>
          <w:b w:val="0"/>
          <w:szCs w:val="28"/>
        </w:rPr>
        <w:t xml:space="preserve"> - діаметр свердла, мм;</w:t>
      </w:r>
      <w:r>
        <w:rPr>
          <w:szCs w:val="28"/>
        </w:rPr>
        <w:t xml:space="preserve"> </w:t>
      </w:r>
      <w:r w:rsidRPr="000361B7">
        <w:rPr>
          <w:b w:val="0"/>
          <w:szCs w:val="28"/>
        </w:rPr>
        <w:t xml:space="preserve">∆d – допуск на отвір; d – діаметр </w:t>
      </w:r>
      <w:r>
        <w:rPr>
          <w:b w:val="0"/>
          <w:szCs w:val="28"/>
        </w:rPr>
        <w:t xml:space="preserve">металізованого </w:t>
      </w:r>
      <w:r w:rsidRPr="000361B7">
        <w:rPr>
          <w:b w:val="0"/>
          <w:szCs w:val="28"/>
        </w:rPr>
        <w:t>отвору</w:t>
      </w:r>
      <w:r>
        <w:rPr>
          <w:b w:val="0"/>
          <w:szCs w:val="28"/>
        </w:rPr>
        <w:t>, мм</w:t>
      </w:r>
      <w:r w:rsidRPr="000361B7">
        <w:rPr>
          <w:b w:val="0"/>
          <w:szCs w:val="28"/>
        </w:rPr>
        <w:t xml:space="preserve">. </w:t>
      </w:r>
    </w:p>
    <w:p w:rsidR="009D0954" w:rsidRPr="009D0954" w:rsidRDefault="009D0954" w:rsidP="009D095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Металізовані монтажні і перехідні отвори обробляють з високою  точністю на спеціалізованих </w:t>
      </w:r>
      <w:proofErr w:type="spellStart"/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>одно-</w:t>
      </w:r>
      <w:proofErr w:type="spellEnd"/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і багатошпиндельних свердлильних верстатах із ЧПУ.</w:t>
      </w:r>
    </w:p>
    <w:p w:rsidR="009D0954" w:rsidRPr="009D0954" w:rsidRDefault="009D0954" w:rsidP="009D0954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Номінальне значення діаметра свердла варто вибирати виходячи з залежності </w:t>
      </w:r>
    </w:p>
    <w:p w:rsidR="009D0954" w:rsidRPr="009D0954" w:rsidRDefault="009D0954" w:rsidP="009D0954">
      <w:pPr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>d</w:t>
      </w:r>
      <w:r w:rsidRPr="009D0954">
        <w:rPr>
          <w:rFonts w:ascii="Times New Roman" w:hAnsi="Times New Roman"/>
          <w:i/>
          <w:color w:val="000000"/>
          <w:sz w:val="28"/>
          <w:szCs w:val="28"/>
          <w:vertAlign w:val="subscript"/>
          <w:lang w:val="uk-UA"/>
        </w:rPr>
        <w:t>св</w:t>
      </w: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>=d+0,7(δ</w:t>
      </w:r>
      <w:r w:rsidRPr="009D0954">
        <w:rPr>
          <w:rFonts w:ascii="Times New Roman" w:hAnsi="Times New Roman"/>
          <w:i/>
          <w:color w:val="000000"/>
          <w:sz w:val="28"/>
          <w:szCs w:val="28"/>
          <w:vertAlign w:val="subscript"/>
          <w:lang w:val="uk-UA"/>
        </w:rPr>
        <w:t>1</w:t>
      </w: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>+δ</w:t>
      </w:r>
      <w:r w:rsidRPr="009D0954">
        <w:rPr>
          <w:rFonts w:ascii="Times New Roman" w:hAnsi="Times New Roman"/>
          <w:i/>
          <w:color w:val="000000"/>
          <w:sz w:val="28"/>
          <w:szCs w:val="28"/>
          <w:vertAlign w:val="subscript"/>
          <w:lang w:val="uk-UA"/>
        </w:rPr>
        <w:t>2)</w:t>
      </w: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</w:p>
    <w:p w:rsidR="009D0954" w:rsidRPr="009D0954" w:rsidRDefault="009D0954" w:rsidP="009D0954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де </w:t>
      </w: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d – </w:t>
      </w: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>номінальний діаметр отвору, мм;</w:t>
      </w:r>
    </w:p>
    <w:p w:rsidR="009D0954" w:rsidRPr="009D0954" w:rsidRDefault="009D0954" w:rsidP="009D0954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>δ</w:t>
      </w:r>
      <w:r w:rsidRPr="009D0954">
        <w:rPr>
          <w:rFonts w:ascii="Times New Roman" w:hAnsi="Times New Roman"/>
          <w:i/>
          <w:color w:val="000000"/>
          <w:sz w:val="28"/>
          <w:szCs w:val="28"/>
          <w:vertAlign w:val="subscript"/>
          <w:lang w:val="uk-UA"/>
        </w:rPr>
        <w:t>1</w:t>
      </w: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допуск на цей діаметр, мм;</w:t>
      </w:r>
    </w:p>
    <w:p w:rsidR="009D0954" w:rsidRPr="009D0954" w:rsidRDefault="009D0954" w:rsidP="009D0954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D0954">
        <w:rPr>
          <w:rFonts w:ascii="Times New Roman" w:hAnsi="Times New Roman"/>
          <w:i/>
          <w:color w:val="000000"/>
          <w:sz w:val="28"/>
          <w:szCs w:val="28"/>
          <w:lang w:val="uk-UA"/>
        </w:rPr>
        <w:t>δ</w:t>
      </w:r>
      <w:r w:rsidRPr="009D0954">
        <w:rPr>
          <w:rFonts w:ascii="Times New Roman" w:hAnsi="Times New Roman"/>
          <w:i/>
          <w:color w:val="000000"/>
          <w:sz w:val="28"/>
          <w:szCs w:val="28"/>
          <w:vertAlign w:val="subscript"/>
          <w:lang w:val="uk-UA"/>
        </w:rPr>
        <w:t>2</w:t>
      </w:r>
      <w:r w:rsidRPr="009D0954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припустиме зменшення діаметра оброблюваного отвору після охолодження шаруватих пластиків, мм.</w:t>
      </w:r>
    </w:p>
    <w:p w:rsidR="009D0954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both"/>
        <w:rPr>
          <w:b w:val="0"/>
          <w:szCs w:val="28"/>
        </w:rPr>
      </w:pPr>
      <w:r>
        <w:rPr>
          <w:b w:val="0"/>
          <w:szCs w:val="28"/>
        </w:rPr>
        <w:t>Похибка розташування контактної площадки</w:t>
      </w:r>
    </w:p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>Мінімальний діаметр вікна фотошаблону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spacing w:before="120" w:after="120"/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6"/>
                <w:szCs w:val="28"/>
              </w:rPr>
              <w:object w:dxaOrig="2000" w:dyaOrig="420">
                <v:shape id="_x0000_i1028" type="#_x0000_t75" style="width:99.75pt;height:21pt" o:ole="">
                  <v:imagedata r:id="rId15" o:title=""/>
                </v:shape>
                <o:OLEObject Type="Embed" ProgID="Equation.3" ShapeID="_x0000_i1028" DrawAspect="Content" ObjectID="_1669007197" r:id="rId16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 xml:space="preserve">Максимальний діаметр вікна фотошаблону 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2"/>
                <w:szCs w:val="28"/>
              </w:rPr>
              <w:object w:dxaOrig="2400" w:dyaOrig="380">
                <v:shape id="_x0000_i1029" type="#_x0000_t75" style="width:120pt;height:18.75pt" o:ole="">
                  <v:imagedata r:id="rId17" o:title=""/>
                </v:shape>
                <o:OLEObject Type="Embed" ProgID="Equation.3" ShapeID="_x0000_i1029" DrawAspect="Content" ObjectID="_1669007198" r:id="rId18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>Звідси максимальний діаметр контактної площадки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6"/>
                <w:szCs w:val="28"/>
              </w:rPr>
              <w:object w:dxaOrig="2700" w:dyaOrig="420">
                <v:shape id="_x0000_i1030" type="#_x0000_t75" style="width:135pt;height:21pt" o:ole="">
                  <v:imagedata r:id="rId19" o:title=""/>
                </v:shape>
                <o:OLEObject Type="Embed" ProgID="Equation.3" ShapeID="_x0000_i1030" DrawAspect="Content" ObjectID="_1669007199" r:id="rId20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lastRenderedPageBreak/>
        <w:t>Розрахуємо ширину провідників. Мінімальна ширина провідників для плат виготовлених електрохімічним методом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6"/>
                <w:szCs w:val="28"/>
              </w:rPr>
              <w:object w:dxaOrig="2720" w:dyaOrig="420">
                <v:shape id="_x0000_i1031" type="#_x0000_t75" style="width:135.75pt;height:21pt" o:ole="">
                  <v:imagedata r:id="rId21" o:title=""/>
                </v:shape>
                <o:OLEObject Type="Embed" ProgID="Equation.3" ShapeID="_x0000_i1031" DrawAspect="Content" ObjectID="_1669007200" r:id="rId22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>де b</w:t>
      </w:r>
      <w:r w:rsidRPr="000361B7">
        <w:rPr>
          <w:b w:val="0"/>
          <w:szCs w:val="28"/>
          <w:vertAlign w:val="subscript"/>
        </w:rPr>
        <w:t>1min</w:t>
      </w:r>
      <w:r w:rsidRPr="000361B7">
        <w:rPr>
          <w:b w:val="0"/>
          <w:szCs w:val="28"/>
        </w:rPr>
        <w:t xml:space="preserve"> – мінімальна ефективна ширина провідників.</w:t>
      </w: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 xml:space="preserve">    b</w:t>
      </w:r>
      <w:r w:rsidRPr="000361B7">
        <w:rPr>
          <w:b w:val="0"/>
          <w:szCs w:val="28"/>
          <w:vertAlign w:val="subscript"/>
        </w:rPr>
        <w:t>1min</w:t>
      </w:r>
      <w:r w:rsidRPr="000361B7">
        <w:rPr>
          <w:b w:val="0"/>
          <w:szCs w:val="28"/>
        </w:rPr>
        <w:t>=1,8 мм для плат 1-, 2-, та 3-го класів точності.</w:t>
      </w:r>
    </w:p>
    <w:p w:rsidR="009D0954" w:rsidRPr="000361B7" w:rsidRDefault="009D0954" w:rsidP="009D0954">
      <w:pPr>
        <w:pStyle w:val="2"/>
        <w:numPr>
          <w:ilvl w:val="0"/>
          <w:numId w:val="0"/>
        </w:numPr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 xml:space="preserve">    </w:t>
      </w:r>
      <w:proofErr w:type="spellStart"/>
      <w:r w:rsidRPr="000361B7">
        <w:rPr>
          <w:b w:val="0"/>
          <w:szCs w:val="28"/>
        </w:rPr>
        <w:t>h</w:t>
      </w:r>
      <w:r w:rsidRPr="000361B7">
        <w:rPr>
          <w:b w:val="0"/>
          <w:szCs w:val="28"/>
          <w:vertAlign w:val="subscript"/>
        </w:rPr>
        <w:t>пм</w:t>
      </w:r>
      <w:proofErr w:type="spellEnd"/>
      <w:r w:rsidRPr="000361B7">
        <w:rPr>
          <w:b w:val="0"/>
          <w:szCs w:val="28"/>
          <w:vertAlign w:val="subscript"/>
        </w:rPr>
        <w:t xml:space="preserve"> </w:t>
      </w:r>
      <w:r w:rsidRPr="000361B7">
        <w:rPr>
          <w:b w:val="0"/>
          <w:szCs w:val="28"/>
          <w:vertAlign w:val="superscript"/>
        </w:rPr>
        <w:t xml:space="preserve">– </w:t>
      </w:r>
      <w:r w:rsidRPr="000361B7">
        <w:rPr>
          <w:b w:val="0"/>
          <w:szCs w:val="28"/>
        </w:rPr>
        <w:t>товщина попередньо осадженої міді, мм.</w:t>
      </w:r>
    </w:p>
    <w:p w:rsidR="009D0954" w:rsidRPr="000361B7" w:rsidRDefault="009D0954" w:rsidP="009D0954">
      <w:pPr>
        <w:pStyle w:val="2"/>
        <w:numPr>
          <w:ilvl w:val="0"/>
          <w:numId w:val="0"/>
        </w:numPr>
        <w:spacing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iCs/>
          <w:szCs w:val="28"/>
        </w:rPr>
        <w:t xml:space="preserve">   </w:t>
      </w:r>
      <w:proofErr w:type="spellStart"/>
      <w:r w:rsidRPr="000361B7">
        <w:rPr>
          <w:b w:val="0"/>
          <w:szCs w:val="28"/>
        </w:rPr>
        <w:t>h</w:t>
      </w:r>
      <w:r w:rsidRPr="000361B7">
        <w:rPr>
          <w:b w:val="0"/>
          <w:szCs w:val="28"/>
          <w:vertAlign w:val="subscript"/>
        </w:rPr>
        <w:t>р</w:t>
      </w:r>
      <w:r w:rsidRPr="000361B7">
        <w:rPr>
          <w:b w:val="0"/>
          <w:szCs w:val="28"/>
        </w:rPr>
        <w:t>–</w:t>
      </w:r>
      <w:proofErr w:type="spellEnd"/>
      <w:r w:rsidRPr="000361B7">
        <w:rPr>
          <w:b w:val="0"/>
          <w:szCs w:val="28"/>
        </w:rPr>
        <w:t xml:space="preserve"> товщина гальванічного </w:t>
      </w:r>
      <w:proofErr w:type="spellStart"/>
      <w:r w:rsidRPr="000361B7">
        <w:rPr>
          <w:b w:val="0"/>
          <w:szCs w:val="28"/>
        </w:rPr>
        <w:t>резисту</w:t>
      </w:r>
      <w:proofErr w:type="spellEnd"/>
      <w:r w:rsidRPr="000361B7">
        <w:rPr>
          <w:b w:val="0"/>
          <w:szCs w:val="28"/>
        </w:rPr>
        <w:t xml:space="preserve">, мм. 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8472"/>
        <w:gridCol w:w="317"/>
      </w:tblGrid>
      <w:tr w:rsidR="009D0954" w:rsidRPr="001E03BA" w:rsidTr="004F6D7E">
        <w:tc>
          <w:tcPr>
            <w:tcW w:w="8472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2"/>
                <w:szCs w:val="28"/>
              </w:rPr>
              <w:object w:dxaOrig="3379" w:dyaOrig="380">
                <v:shape id="_x0000_i1032" type="#_x0000_t75" style="width:168.75pt;height:18.75pt" o:ole="">
                  <v:imagedata r:id="rId23" o:title=""/>
                </v:shape>
                <o:OLEObject Type="Embed" ProgID="Equation.3" ShapeID="_x0000_i1032" DrawAspect="Content" ObjectID="_1669007201" r:id="rId24"/>
              </w:object>
            </w:r>
            <w:r w:rsidRPr="000361B7">
              <w:rPr>
                <w:b w:val="0"/>
                <w:szCs w:val="28"/>
              </w:rPr>
              <w:t xml:space="preserve"> мм.</w:t>
            </w:r>
          </w:p>
        </w:tc>
        <w:tc>
          <w:tcPr>
            <w:tcW w:w="317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center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>Мінімальна ширина лінії на фотошаблоні визначається за формулою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6"/>
                <w:szCs w:val="28"/>
              </w:rPr>
              <w:object w:dxaOrig="1860" w:dyaOrig="420">
                <v:shape id="_x0000_i1033" type="#_x0000_t75" style="width:93pt;height:21pt" o:ole="">
                  <v:imagedata r:id="rId25" o:title=""/>
                </v:shape>
                <o:OLEObject Type="Embed" ProgID="Equation.3" ShapeID="_x0000_i1033" DrawAspect="Content" ObjectID="_1669007202" r:id="rId26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Максимальна ширина провідників 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6"/>
                <w:szCs w:val="28"/>
              </w:rPr>
              <w:object w:dxaOrig="2560" w:dyaOrig="420">
                <v:shape id="_x0000_i1034" type="#_x0000_t75" style="width:128.25pt;height:21pt" o:ole="">
                  <v:imagedata r:id="rId27" o:title=""/>
                </v:shape>
                <o:OLEObject Type="Embed" ProgID="Equation.3" ShapeID="_x0000_i1034" DrawAspect="Content" ObjectID="_1669007203" r:id="rId28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де </w:t>
      </w:r>
      <w:proofErr w:type="spellStart"/>
      <w:r w:rsidRPr="000361B7">
        <w:rPr>
          <w:b w:val="0"/>
          <w:szCs w:val="28"/>
        </w:rPr>
        <w:t>b</w:t>
      </w:r>
      <w:r w:rsidRPr="000361B7">
        <w:rPr>
          <w:b w:val="0"/>
          <w:szCs w:val="28"/>
          <w:vertAlign w:val="subscript"/>
        </w:rPr>
        <w:t>шmax</w:t>
      </w:r>
      <w:proofErr w:type="spellEnd"/>
      <w:r w:rsidRPr="000361B7">
        <w:rPr>
          <w:b w:val="0"/>
          <w:szCs w:val="28"/>
        </w:rPr>
        <w:t xml:space="preserve"> – максимальна ширина лінії на фотошаблоні;</w:t>
      </w:r>
    </w:p>
    <w:p w:rsidR="009D0954" w:rsidRPr="000361B7" w:rsidRDefault="009D0954" w:rsidP="009D0954">
      <w:pPr>
        <w:pStyle w:val="2"/>
        <w:numPr>
          <w:ilvl w:val="0"/>
          <w:numId w:val="0"/>
        </w:numPr>
        <w:spacing w:after="120"/>
        <w:ind w:right="0" w:firstLine="851"/>
        <w:jc w:val="both"/>
        <w:rPr>
          <w:b w:val="0"/>
          <w:szCs w:val="28"/>
        </w:rPr>
      </w:pPr>
      <w:r w:rsidRPr="000361B7">
        <w:rPr>
          <w:b w:val="0"/>
          <w:szCs w:val="28"/>
        </w:rPr>
        <w:t xml:space="preserve">    ∆Э – похибка діаметру контактної площадки фотокопії при експоненті. </w:t>
      </w:r>
    </w:p>
    <w:tbl>
      <w:tblPr>
        <w:tblW w:w="0" w:type="auto"/>
        <w:tblInd w:w="567" w:type="dxa"/>
        <w:tblBorders>
          <w:insideH w:val="single" w:sz="4" w:space="0" w:color="auto"/>
        </w:tblBorders>
        <w:tblLayout w:type="fixed"/>
        <w:tblLook w:val="0000"/>
      </w:tblPr>
      <w:tblGrid>
        <w:gridCol w:w="7621"/>
        <w:gridCol w:w="1640"/>
      </w:tblGrid>
      <w:tr w:rsidR="009D0954" w:rsidRPr="001E03BA" w:rsidTr="004F6D7E">
        <w:tc>
          <w:tcPr>
            <w:tcW w:w="7621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2"/>
              <w:numPr>
                <w:ilvl w:val="0"/>
                <w:numId w:val="0"/>
              </w:numPr>
              <w:ind w:right="0" w:firstLine="851"/>
              <w:rPr>
                <w:b w:val="0"/>
                <w:szCs w:val="28"/>
              </w:rPr>
            </w:pPr>
            <w:r w:rsidRPr="000361B7">
              <w:rPr>
                <w:b w:val="0"/>
                <w:position w:val="-12"/>
                <w:szCs w:val="28"/>
              </w:rPr>
              <w:object w:dxaOrig="2200" w:dyaOrig="380">
                <v:shape id="_x0000_i1035" type="#_x0000_t75" style="width:110.25pt;height:18.75pt" o:ole="">
                  <v:imagedata r:id="rId29" o:title=""/>
                </v:shape>
                <o:OLEObject Type="Embed" ProgID="Equation.3" ShapeID="_x0000_i1035" DrawAspect="Content" ObjectID="_1669007204" r:id="rId30"/>
              </w:object>
            </w:r>
            <w:r w:rsidRPr="000361B7">
              <w:rPr>
                <w:b w:val="0"/>
                <w:szCs w:val="28"/>
              </w:rPr>
              <w:t>,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9D0954" w:rsidRPr="000361B7" w:rsidRDefault="009D0954" w:rsidP="004F6D7E">
            <w:pPr>
              <w:pStyle w:val="a7"/>
              <w:ind w:left="0" w:right="0" w:firstLine="0"/>
              <w:jc w:val="right"/>
              <w:rPr>
                <w:szCs w:val="28"/>
              </w:rPr>
            </w:pPr>
          </w:p>
        </w:tc>
      </w:tr>
    </w:tbl>
    <w:p w:rsidR="009D0954" w:rsidRPr="000361B7" w:rsidRDefault="009D0954" w:rsidP="009D0954">
      <w:pPr>
        <w:pStyle w:val="2"/>
        <w:numPr>
          <w:ilvl w:val="0"/>
          <w:numId w:val="0"/>
        </w:numPr>
        <w:spacing w:before="120" w:after="120"/>
        <w:ind w:right="0" w:firstLine="851"/>
        <w:jc w:val="left"/>
        <w:rPr>
          <w:b w:val="0"/>
          <w:szCs w:val="28"/>
        </w:rPr>
      </w:pPr>
      <w:r w:rsidRPr="000361B7">
        <w:rPr>
          <w:b w:val="0"/>
          <w:szCs w:val="28"/>
        </w:rPr>
        <w:t xml:space="preserve">де </w:t>
      </w:r>
      <w:proofErr w:type="spellStart"/>
      <w:r w:rsidRPr="000361B7">
        <w:rPr>
          <w:b w:val="0"/>
          <w:szCs w:val="28"/>
        </w:rPr>
        <w:t>Δb</w:t>
      </w:r>
      <w:r w:rsidRPr="000361B7">
        <w:rPr>
          <w:b w:val="0"/>
          <w:szCs w:val="28"/>
          <w:vertAlign w:val="subscript"/>
        </w:rPr>
        <w:t>ш</w:t>
      </w:r>
      <w:proofErr w:type="spellEnd"/>
      <w:r w:rsidRPr="000361B7">
        <w:rPr>
          <w:b w:val="0"/>
          <w:szCs w:val="28"/>
        </w:rPr>
        <w:t xml:space="preserve"> – похибка виготовлення лінії на фотошаблоні, мм. </w:t>
      </w:r>
    </w:p>
    <w:p w:rsidR="007158B4" w:rsidRPr="002039FA" w:rsidRDefault="007158B4" w:rsidP="002039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Матеріал основи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вибирають по ТУ на матеріали конкретного виду і ГОСТ 10316-78 з врахуванням: електричних і фізико-механічних параметрів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під час та після дії механічних навантажень, кліматичних факторів та хімічних агресивних середовищ в процесі виробництва і експлуатації; забезпечення автоматизації процесу установки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ЕРЕ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7158B4" w:rsidRPr="0062058C" w:rsidRDefault="007158B4" w:rsidP="007158B4">
      <w:pPr>
        <w:rPr>
          <w:noProof/>
          <w:sz w:val="28"/>
          <w:szCs w:val="28"/>
          <w:lang w:val="uk-UA"/>
        </w:rPr>
      </w:pPr>
    </w:p>
    <w:p w:rsidR="007158B4" w:rsidRPr="0062058C" w:rsidRDefault="007158B4" w:rsidP="007158B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324350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9241" t="13960" r="20792" b="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8B4" w:rsidRDefault="007158B4" w:rsidP="007158B4">
      <w:pPr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00750" cy="1724025"/>
            <wp:effectExtent l="1905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9562" t="40427" r="20631" b="2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8B4" w:rsidRPr="0062058C" w:rsidRDefault="007158B4" w:rsidP="007158B4">
      <w:pPr>
        <w:rPr>
          <w:sz w:val="28"/>
          <w:szCs w:val="28"/>
          <w:lang w:val="uk-UA"/>
        </w:rPr>
      </w:pPr>
    </w:p>
    <w:tbl>
      <w:tblPr>
        <w:tblW w:w="992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2269"/>
        <w:gridCol w:w="283"/>
        <w:gridCol w:w="993"/>
        <w:gridCol w:w="283"/>
        <w:gridCol w:w="1134"/>
        <w:gridCol w:w="284"/>
        <w:gridCol w:w="1275"/>
        <w:gridCol w:w="284"/>
        <w:gridCol w:w="2551"/>
        <w:gridCol w:w="284"/>
      </w:tblGrid>
      <w:tr w:rsidR="007158B4" w:rsidRPr="0062058C" w:rsidTr="004F6D7E">
        <w:trPr>
          <w:gridAfter w:val="1"/>
          <w:wAfter w:w="284" w:type="dxa"/>
          <w:jc w:val="center"/>
        </w:trPr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:rsidR="007158B4" w:rsidRPr="0062058C" w:rsidRDefault="007158B4" w:rsidP="004F6D7E">
            <w:pPr>
              <w:pStyle w:val="3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lastRenderedPageBreak/>
              <w:t>Вид матеріалу, марка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:rsidR="007158B4" w:rsidRPr="0062058C" w:rsidRDefault="007158B4" w:rsidP="004F6D7E">
            <w:pPr>
              <w:pStyle w:val="3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Товщина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158B4" w:rsidRPr="0062058C" w:rsidRDefault="007158B4" w:rsidP="004F6D7E">
            <w:pPr>
              <w:pStyle w:val="3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Призна-чення</w:t>
            </w:r>
            <w:proofErr w:type="spellEnd"/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:rsidR="007158B4" w:rsidRPr="0062058C" w:rsidRDefault="007158B4" w:rsidP="004F6D7E">
            <w:pPr>
              <w:pStyle w:val="3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Властивості</w:t>
            </w:r>
          </w:p>
        </w:tc>
      </w:tr>
      <w:tr w:rsidR="007158B4" w:rsidRPr="0062058C" w:rsidTr="004F6D7E">
        <w:trPr>
          <w:gridAfter w:val="1"/>
          <w:wAfter w:w="284" w:type="dxa"/>
          <w:jc w:val="center"/>
        </w:trPr>
        <w:tc>
          <w:tcPr>
            <w:tcW w:w="2552" w:type="dxa"/>
            <w:gridSpan w:val="2"/>
            <w:vMerge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фольги, мкм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матеріалу, мм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</w:tc>
      </w:tr>
      <w:tr w:rsidR="007158B4" w:rsidRPr="0062058C" w:rsidTr="004F6D7E">
        <w:trPr>
          <w:gridAfter w:val="1"/>
          <w:wAfter w:w="284" w:type="dxa"/>
          <w:trHeight w:val="557"/>
          <w:jc w:val="center"/>
        </w:trPr>
        <w:tc>
          <w:tcPr>
            <w:tcW w:w="2552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Гетинакс </w:t>
            </w: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фольгований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: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ГФ-1-35(50)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Вогнестійкий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ГОФ-2-50М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вологостійкий ГОФВ-2-35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35, 50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1…3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ОДП, ДДП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=1*10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9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σ=4 Н;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t=-60…+90˚С; b=70…130мг; k=1…1…1,5; τ=15с</w:t>
            </w:r>
          </w:p>
        </w:tc>
      </w:tr>
      <w:tr w:rsidR="007158B4" w:rsidRPr="0062058C" w:rsidTr="004F6D7E">
        <w:trPr>
          <w:gridAfter w:val="1"/>
          <w:wAfter w:w="284" w:type="dxa"/>
          <w:trHeight w:val="1035"/>
          <w:jc w:val="center"/>
        </w:trPr>
        <w:tc>
          <w:tcPr>
            <w:tcW w:w="2552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Склотекстоліт: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з </w:t>
            </w: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адгезійним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шаром СТІК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з каталізатором СТАМ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35, 50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1,0…1,5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0,7…2,0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ДДП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ДДП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σ=4 Н; k=1…1…1,5;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=1*10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9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b=20мг; U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пр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=15кв/мм</w:t>
            </w:r>
          </w:p>
        </w:tc>
      </w:tr>
      <w:tr w:rsidR="007158B4" w:rsidRPr="0062058C" w:rsidTr="004F6D7E">
        <w:trPr>
          <w:gridAfter w:val="1"/>
          <w:wAfter w:w="284" w:type="dxa"/>
          <w:jc w:val="center"/>
        </w:trPr>
        <w:tc>
          <w:tcPr>
            <w:tcW w:w="2552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Склотекстоліт </w:t>
            </w: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фольгований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СФ-1(2)-35(50)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35, 50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0,8…3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ОДП, ДДП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…10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11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σ=3…4…4 Н;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t=-60…+105˚С</w:t>
            </w:r>
          </w:p>
        </w:tc>
      </w:tr>
      <w:tr w:rsidR="007158B4" w:rsidRPr="0062058C" w:rsidTr="004F6D7E">
        <w:tblPrEx>
          <w:jc w:val="left"/>
        </w:tblPrEx>
        <w:trPr>
          <w:gridBefore w:val="1"/>
          <w:wBefore w:w="283" w:type="dxa"/>
        </w:trPr>
        <w:tc>
          <w:tcPr>
            <w:tcW w:w="2552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Фторопласт </w:t>
            </w: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фольгований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: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ФФ-4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армований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ФАФ-4Д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ФЛАН-2,8(3,8; 5; 7,2; 10; 16)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50</w:t>
            </w: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50</w:t>
            </w: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1,5…5</w:t>
            </w: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0,5…3</w:t>
            </w: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1…10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ОДП, ДДП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ГДК</w:t>
            </w:r>
          </w:p>
          <w:p w:rsidR="007158B4" w:rsidRPr="0062058C" w:rsidRDefault="007158B4" w:rsidP="004F6D7E">
            <w:pPr>
              <w:rPr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ДДП, НВЧ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=1*10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13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σ=3…3…3,2 Н;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t=-60…+200˚С;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=5*10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14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σ=3Н;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t=-60…+150˚С; U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пр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=15кв/мм</w:t>
            </w:r>
          </w:p>
        </w:tc>
      </w:tr>
      <w:tr w:rsidR="007158B4" w:rsidRPr="0062058C" w:rsidTr="004F6D7E">
        <w:tblPrEx>
          <w:jc w:val="left"/>
        </w:tblPrEx>
        <w:trPr>
          <w:gridBefore w:val="1"/>
          <w:wBefore w:w="283" w:type="dxa"/>
        </w:trPr>
        <w:tc>
          <w:tcPr>
            <w:tcW w:w="2552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Лавсан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фольгований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: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ЛФ-1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ЛФ-2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35, 50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0,05; 0,1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ГДП, ГДК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=1*10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13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σ=2,4 Н; П=400;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t=-60…+100˚С; с=0,5…1…1%</w:t>
            </w:r>
          </w:p>
        </w:tc>
      </w:tr>
      <w:tr w:rsidR="007158B4" w:rsidRPr="0062058C" w:rsidTr="004F6D7E">
        <w:tblPrEx>
          <w:jc w:val="left"/>
        </w:tblPrEx>
        <w:trPr>
          <w:gridBefore w:val="1"/>
          <w:wBefore w:w="283" w:type="dxa"/>
        </w:trPr>
        <w:tc>
          <w:tcPr>
            <w:tcW w:w="2552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Поліамід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фольгований</w:t>
            </w:r>
            <w:proofErr w:type="spellEnd"/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: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ПФ-1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ПФ-2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35, 50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0,05…0,1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ГДП, ГДК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ρ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s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=10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perscript"/>
                <w:lang w:val="uk-UA"/>
              </w:rPr>
              <w:t>12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 xml:space="preserve"> Ом; </w:t>
            </w:r>
          </w:p>
          <w:p w:rsidR="007158B4" w:rsidRPr="0062058C" w:rsidRDefault="007158B4" w:rsidP="004F6D7E">
            <w:pPr>
              <w:pStyle w:val="3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</w:pP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t=-60…+250˚С; b=0,1%; П=600; U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vertAlign w:val="subscript"/>
                <w:lang w:val="uk-UA"/>
              </w:rPr>
              <w:t>пр</w:t>
            </w:r>
            <w:r w:rsidRPr="0062058C">
              <w:rPr>
                <w:rFonts w:ascii="Times New Roman" w:hAnsi="Times New Roman"/>
                <w:b w:val="0"/>
                <w:color w:val="auto"/>
                <w:sz w:val="28"/>
                <w:szCs w:val="28"/>
                <w:lang w:val="uk-UA"/>
              </w:rPr>
              <w:t>=50кв/мм; b=0,5…2%</w:t>
            </w:r>
          </w:p>
        </w:tc>
      </w:tr>
    </w:tbl>
    <w:p w:rsidR="007158B4" w:rsidRDefault="007158B4" w:rsidP="007158B4">
      <w:pPr>
        <w:ind w:firstLine="709"/>
        <w:jc w:val="center"/>
        <w:rPr>
          <w:sz w:val="28"/>
          <w:szCs w:val="28"/>
          <w:lang w:val="uk-UA"/>
        </w:rPr>
      </w:pPr>
    </w:p>
    <w:p w:rsidR="007158B4" w:rsidRDefault="007158B4" w:rsidP="007158B4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1657350"/>
            <wp:effectExtent l="19050" t="0" r="0" b="0"/>
            <wp:docPr id="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081" t="33675" r="18385" b="3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954" w:rsidRPr="002039FA" w:rsidRDefault="007158B4" w:rsidP="002039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39FA">
        <w:rPr>
          <w:rFonts w:ascii="Times New Roman" w:hAnsi="Times New Roman"/>
          <w:b/>
          <w:sz w:val="28"/>
          <w:szCs w:val="28"/>
          <w:lang w:val="uk-UA"/>
        </w:rPr>
        <w:t>Методи виготовлення друкованих плат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виготовляються комбінованим позитивним, комбінованим негативним, хімічним і електрохімічним методами. 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Технології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розділяють на три групи: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субтрактивна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, адитивна,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напівадитивна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039FA">
        <w:rPr>
          <w:rFonts w:ascii="Times New Roman" w:hAnsi="Times New Roman"/>
          <w:b/>
          <w:sz w:val="28"/>
          <w:szCs w:val="28"/>
          <w:lang w:val="uk-UA"/>
        </w:rPr>
        <w:t>Субтрактивною</w:t>
      </w:r>
      <w:proofErr w:type="spellEnd"/>
      <w:r w:rsidRPr="002039F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039F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subtratio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– віднімання) називають технологію одержання провідного рисунка шляхом виборчого видалення окремих ділянок із суцільного металевого шару, що покриває ізоляційну основу. Ця технологія, заснована на застосуванні готового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фольгованого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шаруватого пластику, на якому формується провідний рисунок шляхом видалення фольги з непровідних ділянок. 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субтрактивної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технології відноситься хімічний метод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158B4" w:rsidRPr="002039FA" w:rsidRDefault="007158B4" w:rsidP="002039FA">
      <w:pPr>
        <w:pStyle w:val="2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039FA">
        <w:rPr>
          <w:rFonts w:ascii="Times New Roman" w:hAnsi="Times New Roman" w:cs="Times New Roman"/>
          <w:color w:val="auto"/>
          <w:sz w:val="28"/>
          <w:szCs w:val="28"/>
        </w:rPr>
        <w:t>Хімічний</w:t>
      </w:r>
      <w:proofErr w:type="spellEnd"/>
      <w:r w:rsidRPr="002039FA">
        <w:rPr>
          <w:rFonts w:ascii="Times New Roman" w:hAnsi="Times New Roman" w:cs="Times New Roman"/>
          <w:color w:val="auto"/>
          <w:sz w:val="28"/>
          <w:szCs w:val="28"/>
        </w:rPr>
        <w:t xml:space="preserve"> метод</w:t>
      </w:r>
    </w:p>
    <w:p w:rsidR="007158B4" w:rsidRPr="002039FA" w:rsidRDefault="007158B4" w:rsidP="00203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фольгованому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діелектрику шляхом травлення фольги з пробільних місць. Отвори не металізуються. При нанесенні малюнка схеми провідники і контактні площадки покривають захисним шаром, потім стравлюється фольга з пробільних місць. Процес є найбільш простим і дозволяє виготовляти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із підвищеною щільністю монтажу, але при цьому не забезпечує високої міцності зчеплення в місцях установки виводів елементів через відсутність металізації в отворах. Міцність зчеплення забезпечується розмірами контактних площадок та якістю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фольгованого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діелектрика. </w:t>
      </w:r>
    </w:p>
    <w:p w:rsidR="007158B4" w:rsidRPr="002039FA" w:rsidRDefault="007158B4" w:rsidP="00203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Метод застосовується при виготовленні друкованих плат для апаратури загального застосування. Найбільш доцільним при серійному виробництві є одержання рисунка схеми методом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сіткографії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7158B4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Додаткова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хіміко-гальванічна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металізація монтажних отворів привела до створення комбінованих методів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2039FA" w:rsidRPr="002039FA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b/>
          <w:sz w:val="28"/>
          <w:szCs w:val="28"/>
          <w:lang w:val="uk-UA"/>
        </w:rPr>
        <w:t xml:space="preserve">Адитивною </w:t>
      </w:r>
      <w:r w:rsidRPr="002039FA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additio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– додаток) технологією називають виборче осадження струмопровідного покриття на діелектричну основу, на яке попередньо може наноситися шар клейової композиції.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У порівнянні із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субтрактивними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методами адитивні мають наступні переваги: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 однорідність структури, тому що провідники і металізація отворів отримуються у єдиному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хіміко-гальванічному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процесі;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lastRenderedPageBreak/>
        <w:t xml:space="preserve"> усувають підтравлювання елементів друкованого монтажу;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 поліпшують рівномірність товщини металізованого шару в отворах;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 підвищують щільність друкованого монтажу (ширина провідників складає 0,13…0,15 мм.);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 спрощують ТП через усунення ряду операцій (нанесення захисного покриття, травлення);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 заощаджують мідь, хімікати для травлення і витрати на нейтралізацію стічних вод;</w:t>
      </w:r>
    </w:p>
    <w:p w:rsidR="007158B4" w:rsidRPr="002039FA" w:rsidRDefault="007158B4" w:rsidP="002039FA">
      <w:pPr>
        <w:numPr>
          <w:ilvl w:val="2"/>
          <w:numId w:val="6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 зменшують тривалість продуктивного циклу.</w:t>
      </w:r>
    </w:p>
    <w:p w:rsidR="007158B4" w:rsidRDefault="007158B4" w:rsidP="002039FA">
      <w:pPr>
        <w:pStyle w:val="31"/>
        <w:tabs>
          <w:tab w:val="left" w:pos="6660"/>
        </w:tabs>
        <w:spacing w:after="0"/>
        <w:ind w:left="0" w:firstLine="709"/>
        <w:rPr>
          <w:sz w:val="28"/>
          <w:szCs w:val="28"/>
          <w:lang w:val="uk-UA"/>
        </w:rPr>
      </w:pPr>
      <w:r w:rsidRPr="002039FA">
        <w:rPr>
          <w:sz w:val="28"/>
          <w:szCs w:val="28"/>
          <w:lang w:val="uk-UA"/>
        </w:rPr>
        <w:t xml:space="preserve">Незважаючи на описані переваги, застосування адитивного методу в масовому виробництві </w:t>
      </w:r>
      <w:proofErr w:type="spellStart"/>
      <w:r w:rsidRPr="002039FA">
        <w:rPr>
          <w:sz w:val="28"/>
          <w:szCs w:val="28"/>
          <w:lang w:val="uk-UA"/>
        </w:rPr>
        <w:t>ДП</w:t>
      </w:r>
      <w:proofErr w:type="spellEnd"/>
      <w:r w:rsidRPr="002039FA">
        <w:rPr>
          <w:sz w:val="28"/>
          <w:szCs w:val="28"/>
          <w:lang w:val="uk-UA"/>
        </w:rPr>
        <w:t xml:space="preserve"> обмежено низькою продуктивністю процесу хімічної металізації, інтенсивним впливом електролітів на діелектрик, трудомісткістю одержання металевих покрить з гарною адгезією. Домінуючою в цих умовах є </w:t>
      </w:r>
      <w:proofErr w:type="spellStart"/>
      <w:r w:rsidRPr="002039FA">
        <w:rPr>
          <w:sz w:val="28"/>
          <w:szCs w:val="28"/>
          <w:lang w:val="uk-UA"/>
        </w:rPr>
        <w:t>напівадитивна</w:t>
      </w:r>
      <w:proofErr w:type="spellEnd"/>
      <w:r w:rsidRPr="002039FA">
        <w:rPr>
          <w:sz w:val="28"/>
          <w:szCs w:val="28"/>
          <w:lang w:val="uk-UA"/>
        </w:rPr>
        <w:t xml:space="preserve"> технологія, особливо з переходом на </w:t>
      </w:r>
      <w:proofErr w:type="spellStart"/>
      <w:r w:rsidRPr="002039FA">
        <w:rPr>
          <w:sz w:val="28"/>
          <w:szCs w:val="28"/>
          <w:lang w:val="uk-UA"/>
        </w:rPr>
        <w:t>фольговані</w:t>
      </w:r>
      <w:proofErr w:type="spellEnd"/>
      <w:r w:rsidRPr="002039FA">
        <w:rPr>
          <w:sz w:val="28"/>
          <w:szCs w:val="28"/>
          <w:lang w:val="uk-UA"/>
        </w:rPr>
        <w:t xml:space="preserve"> діелектрики з тонкомірною фольгою (5 і 18 мкм).</w:t>
      </w:r>
    </w:p>
    <w:p w:rsidR="002039FA" w:rsidRPr="002039FA" w:rsidRDefault="002039FA" w:rsidP="002039FA">
      <w:pPr>
        <w:pStyle w:val="31"/>
        <w:tabs>
          <w:tab w:val="left" w:pos="6660"/>
        </w:tabs>
        <w:spacing w:after="0"/>
        <w:ind w:left="0" w:firstLine="709"/>
        <w:rPr>
          <w:b/>
          <w:sz w:val="28"/>
          <w:szCs w:val="28"/>
          <w:lang w:val="uk-UA"/>
        </w:rPr>
      </w:pP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039FA">
        <w:rPr>
          <w:rFonts w:ascii="Times New Roman" w:hAnsi="Times New Roman"/>
          <w:b/>
          <w:sz w:val="28"/>
          <w:szCs w:val="28"/>
          <w:lang w:val="uk-UA"/>
        </w:rPr>
        <w:t>Напівадитивна</w:t>
      </w:r>
      <w:proofErr w:type="spellEnd"/>
      <w:r w:rsidRPr="002039F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039FA">
        <w:rPr>
          <w:rFonts w:ascii="Times New Roman" w:hAnsi="Times New Roman"/>
          <w:sz w:val="28"/>
          <w:szCs w:val="28"/>
          <w:lang w:val="uk-UA"/>
        </w:rPr>
        <w:t xml:space="preserve">технологія – це сумісні варіанти адитивної і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субтрактивної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технологій, тобто проводиться, як хімічне травлення, так і хімічне та гальванічне нарощування. Провідний шар наносять і на поверхню отворів, призначених для впаювання дротових і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штирьових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виводів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ЕРЕ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, чого не може забезпечити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субтрактивна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технологія. Металізація отворів дає умови для міцного механічного і надійного електричного з'єднання.</w:t>
      </w:r>
    </w:p>
    <w:p w:rsidR="007158B4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напівадитивної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технології відносяться комбіновані методи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2039FA" w:rsidRPr="002039FA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8B4" w:rsidRPr="002039FA" w:rsidRDefault="007158B4" w:rsidP="002039FA">
      <w:pPr>
        <w:pStyle w:val="2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2039F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Комбінований позитивний метод 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Представляє собою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фольгованому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діелектрику з металізацією отворів, при якому спочатку виконується свердлення отворів і металізація, а потім травлення міді з пробільних місць.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При нанесенні рисунку схеми пробільні місця покриваються захисним шаром. Після свердління і хімічного міднення отворів здійснюється гальванічне осадження міді на провідники, контактні площадки та в отвори, потім наноситься шар металу (срібло, сплав олово-свинець, сплав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Розе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і т.п.), після чого видаляється захисний шар із пробільних місць і стравлюється фольга.</w:t>
      </w:r>
    </w:p>
    <w:p w:rsidR="007158B4" w:rsidRPr="002039FA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Метод дозволяє виготовляти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із підвищеною щільністю монтажу, високими електричними параметрами і високою міцністю зчеплення провідників.</w:t>
      </w:r>
    </w:p>
    <w:p w:rsidR="007158B4" w:rsidRDefault="007158B4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Рекомендується для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для апаратури, що працює в жорстких умовах експлуатації. Метод є кращим при нових розробках.</w:t>
      </w:r>
    </w:p>
    <w:p w:rsidR="002039FA" w:rsidRPr="002039FA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8B4" w:rsidRPr="002039FA" w:rsidRDefault="007158B4" w:rsidP="002039FA">
      <w:pPr>
        <w:pStyle w:val="2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2039FA">
        <w:rPr>
          <w:rFonts w:ascii="Times New Roman" w:hAnsi="Times New Roman" w:cs="Times New Roman"/>
          <w:color w:val="auto"/>
          <w:sz w:val="28"/>
          <w:szCs w:val="28"/>
          <w:lang w:val="uk-UA"/>
        </w:rPr>
        <w:t>Комбінований негативний метод</w:t>
      </w:r>
    </w:p>
    <w:p w:rsidR="007158B4" w:rsidRDefault="007158B4" w:rsidP="002039FA">
      <w:pPr>
        <w:tabs>
          <w:tab w:val="left" w:pos="0"/>
          <w:tab w:val="left" w:pos="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фольгованому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діелектрику з металізацією отворів, при якому спочатку виконується травлення міді з пробільних місць, а потім </w:t>
      </w:r>
      <w:r w:rsidRPr="002039FA">
        <w:rPr>
          <w:rFonts w:ascii="Times New Roman" w:hAnsi="Times New Roman"/>
          <w:sz w:val="28"/>
          <w:szCs w:val="28"/>
          <w:lang w:val="uk-UA"/>
        </w:rPr>
        <w:lastRenderedPageBreak/>
        <w:t xml:space="preserve">виконується свердлення отворів і металізація. При нанесенні рисунка схеми провідники і контактні площадки покриваються захисним шаром, потім стравлюється фольга з пробільних місць. Після свердління і хімічного міднення отворів виконується гальванічне осадження міді на провідники, контактні площадки і в отвори. Електричне з'єднання всіх елементів схеми здійснюється за допомогою контактного пристрою і контактних провідників. Для забезпечення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паяємості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покриваються сплавом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Розе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. Метод дозволяє виготовляти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із меншою щільністю монтажу. Метод рекомендований для виготовлення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відповідальної апаратури при ретельному відпрацьовуванні процесу і систематичному контролі електричних параметрів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ДП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2039FA" w:rsidRPr="002039FA" w:rsidRDefault="002039FA" w:rsidP="002039FA">
      <w:pPr>
        <w:tabs>
          <w:tab w:val="left" w:pos="0"/>
          <w:tab w:val="left" w:pos="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39FA" w:rsidRPr="002039FA" w:rsidRDefault="002039FA" w:rsidP="002039FA">
      <w:pPr>
        <w:pStyle w:val="2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039FA">
        <w:rPr>
          <w:rFonts w:ascii="Times New Roman" w:hAnsi="Times New Roman" w:cs="Times New Roman"/>
          <w:color w:val="auto"/>
          <w:sz w:val="28"/>
          <w:szCs w:val="28"/>
        </w:rPr>
        <w:t>Електрохімічний</w:t>
      </w:r>
      <w:proofErr w:type="spellEnd"/>
      <w:r w:rsidRPr="002039FA">
        <w:rPr>
          <w:rFonts w:ascii="Times New Roman" w:hAnsi="Times New Roman" w:cs="Times New Roman"/>
          <w:color w:val="auto"/>
          <w:sz w:val="28"/>
          <w:szCs w:val="28"/>
        </w:rPr>
        <w:t xml:space="preserve"> метод</w:t>
      </w:r>
    </w:p>
    <w:p w:rsidR="002039FA" w:rsidRPr="002039FA" w:rsidRDefault="002039FA" w:rsidP="00203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Виготовлення друкованих плат на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нефольгованому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 діелектрику шляхом одночасного осадження міді на провідники і в отвори.</w:t>
      </w:r>
    </w:p>
    <w:p w:rsidR="002039FA" w:rsidRPr="002039FA" w:rsidRDefault="002039FA" w:rsidP="00203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При нанесенні рисунка схеми пробільні місця покривають захисним шаром. Провідники і контактні площадки залишаються відкритими. Після свердлення отворів на відкриті ділянки поверхні осаджується мідь хімічно, а потім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гальванічно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 xml:space="preserve">, при цьому створюються провідники, контактні площадки й одночасно металізуються отвори. Після нанесення лаку на поверхню плати отвори покриваються сплавом </w:t>
      </w:r>
      <w:proofErr w:type="spellStart"/>
      <w:r w:rsidRPr="002039FA">
        <w:rPr>
          <w:rFonts w:ascii="Times New Roman" w:hAnsi="Times New Roman"/>
          <w:sz w:val="28"/>
          <w:szCs w:val="28"/>
          <w:lang w:val="uk-UA"/>
        </w:rPr>
        <w:t>Розе</w:t>
      </w:r>
      <w:proofErr w:type="spellEnd"/>
      <w:r w:rsidRPr="002039FA">
        <w:rPr>
          <w:rFonts w:ascii="Times New Roman" w:hAnsi="Times New Roman"/>
          <w:sz w:val="28"/>
          <w:szCs w:val="28"/>
          <w:lang w:val="uk-UA"/>
        </w:rPr>
        <w:t>.</w:t>
      </w:r>
    </w:p>
    <w:p w:rsidR="002039FA" w:rsidRPr="002039FA" w:rsidRDefault="002039FA" w:rsidP="002039F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>Метод дозволяє виготовляти друковані плати зі зниженою щільністю монтажу і невисокою міцністю зчеплення. У нових розробках не застосовується.</w:t>
      </w:r>
    </w:p>
    <w:p w:rsidR="007158B4" w:rsidRPr="002039FA" w:rsidRDefault="007158B4" w:rsidP="002039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039FA" w:rsidRPr="002039FA" w:rsidRDefault="002039FA" w:rsidP="002039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39FA">
        <w:rPr>
          <w:rFonts w:ascii="Times New Roman" w:hAnsi="Times New Roman"/>
          <w:b/>
          <w:sz w:val="28"/>
          <w:szCs w:val="28"/>
          <w:lang w:val="uk-UA"/>
        </w:rPr>
        <w:t>Методи отримання малюнку друкованого провідника</w:t>
      </w:r>
    </w:p>
    <w:p w:rsidR="002039FA" w:rsidRPr="002039FA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8B4" w:rsidRPr="002039FA" w:rsidRDefault="007158B4" w:rsidP="002039FA">
      <w:pPr>
        <w:pStyle w:val="a8"/>
        <w:spacing w:after="0"/>
        <w:ind w:firstLine="709"/>
        <w:rPr>
          <w:sz w:val="28"/>
          <w:szCs w:val="28"/>
          <w:lang w:val="uk-UA"/>
        </w:rPr>
      </w:pPr>
      <w:r w:rsidRPr="002039FA">
        <w:rPr>
          <w:sz w:val="28"/>
          <w:szCs w:val="28"/>
          <w:lang w:val="uk-UA"/>
        </w:rPr>
        <w:t xml:space="preserve">Основними методами, застосовуваними в промисловості для створення рисунка друкованого монтажу, є офсетний друк, </w:t>
      </w:r>
      <w:proofErr w:type="spellStart"/>
      <w:r w:rsidRPr="002039FA">
        <w:rPr>
          <w:sz w:val="28"/>
          <w:szCs w:val="28"/>
          <w:lang w:val="uk-UA"/>
        </w:rPr>
        <w:t>сіткографія</w:t>
      </w:r>
      <w:proofErr w:type="spellEnd"/>
      <w:r w:rsidRPr="002039FA">
        <w:rPr>
          <w:sz w:val="28"/>
          <w:szCs w:val="28"/>
          <w:lang w:val="uk-UA"/>
        </w:rPr>
        <w:t xml:space="preserve"> і фотодрук (фотолітографія). Вибір методу визначається конструкцією </w:t>
      </w:r>
      <w:proofErr w:type="spellStart"/>
      <w:r w:rsidRPr="002039FA">
        <w:rPr>
          <w:sz w:val="28"/>
          <w:szCs w:val="28"/>
          <w:lang w:val="uk-UA"/>
        </w:rPr>
        <w:t>ДП</w:t>
      </w:r>
      <w:proofErr w:type="spellEnd"/>
      <w:r w:rsidRPr="002039FA">
        <w:rPr>
          <w:sz w:val="28"/>
          <w:szCs w:val="28"/>
          <w:lang w:val="uk-UA"/>
        </w:rPr>
        <w:t>, необхідною точністю  і щільністю монтажу, продуктивністю устаткування й економічністю процесу.</w:t>
      </w:r>
    </w:p>
    <w:p w:rsidR="007158B4" w:rsidRPr="002039FA" w:rsidRDefault="007158B4" w:rsidP="002039FA">
      <w:pPr>
        <w:pStyle w:val="a8"/>
        <w:spacing w:after="0"/>
        <w:ind w:firstLine="709"/>
        <w:rPr>
          <w:sz w:val="28"/>
          <w:szCs w:val="28"/>
          <w:lang w:val="uk-UA"/>
        </w:rPr>
      </w:pPr>
      <w:r w:rsidRPr="002039FA">
        <w:rPr>
          <w:sz w:val="28"/>
          <w:szCs w:val="28"/>
          <w:lang w:val="uk-UA"/>
        </w:rPr>
        <w:t xml:space="preserve">Метод офсетного друку полягає у виготовленні  друкованої форми, на поверхні якої формується рисунок шарів. Форма покривається трафаретною фарбою, а потім, за допомогою офсетного циліндра, фарба переноситься з форми на підготовчу поверхню основи </w:t>
      </w:r>
      <w:proofErr w:type="spellStart"/>
      <w:r w:rsidRPr="002039FA">
        <w:rPr>
          <w:sz w:val="28"/>
          <w:szCs w:val="28"/>
          <w:lang w:val="uk-UA"/>
        </w:rPr>
        <w:t>ДП</w:t>
      </w:r>
      <w:proofErr w:type="spellEnd"/>
      <w:r w:rsidRPr="002039FA">
        <w:rPr>
          <w:sz w:val="28"/>
          <w:szCs w:val="28"/>
          <w:lang w:val="uk-UA"/>
        </w:rPr>
        <w:t xml:space="preserve">. Метод застосовується в умовах масового і багатосерійного виробництва з мінімальною шириною провідників і зазорів між ними 0,3.....0,5 мм (плати 1 і 2 класів щільності монтажу) і з точністю відтворення зображення </w:t>
      </w:r>
      <w:r w:rsidRPr="002039FA">
        <w:rPr>
          <w:sz w:val="28"/>
          <w:szCs w:val="28"/>
          <w:lang w:val="uk-UA"/>
        </w:rPr>
        <w:sym w:font="Symbol" w:char="F0B1"/>
      </w:r>
      <w:r w:rsidRPr="002039FA">
        <w:rPr>
          <w:sz w:val="28"/>
          <w:szCs w:val="28"/>
          <w:lang w:val="uk-UA"/>
        </w:rPr>
        <w:t>0,2 мм. Його недоліками є висока вартість устаткування, необхідність використання кваліфікованого обслуговуючого персоналу і труднощі в зміні рисунку плати.</w:t>
      </w:r>
    </w:p>
    <w:p w:rsidR="007158B4" w:rsidRPr="002039FA" w:rsidRDefault="007158B4" w:rsidP="002039FA">
      <w:pPr>
        <w:pStyle w:val="a8"/>
        <w:spacing w:after="0"/>
        <w:ind w:firstLine="709"/>
        <w:rPr>
          <w:sz w:val="28"/>
          <w:szCs w:val="28"/>
          <w:lang w:val="uk-UA"/>
        </w:rPr>
      </w:pPr>
      <w:proofErr w:type="spellStart"/>
      <w:r w:rsidRPr="002039FA">
        <w:rPr>
          <w:sz w:val="28"/>
          <w:szCs w:val="28"/>
          <w:lang w:val="uk-UA"/>
        </w:rPr>
        <w:t>Сіткографічний</w:t>
      </w:r>
      <w:proofErr w:type="spellEnd"/>
      <w:r w:rsidRPr="002039FA">
        <w:rPr>
          <w:sz w:val="28"/>
          <w:szCs w:val="28"/>
          <w:lang w:val="uk-UA"/>
        </w:rPr>
        <w:t xml:space="preserve"> метод заснований  на нанесенні спеціальної фарби на плату шляхом продавлення її гумовою лопаткою (ракелем) через сітчастий трафарет, на якому необхідний малюнок утворений відкритими комірками сітки. Метод забезпечує високу продуктивність і економічність в умови </w:t>
      </w:r>
      <w:r w:rsidRPr="002039FA">
        <w:rPr>
          <w:sz w:val="28"/>
          <w:szCs w:val="28"/>
          <w:lang w:val="uk-UA"/>
        </w:rPr>
        <w:lastRenderedPageBreak/>
        <w:t>масового виробництва. Точність і щільність монтажу аналогічні попередньому методу.</w:t>
      </w:r>
    </w:p>
    <w:p w:rsidR="007158B4" w:rsidRPr="002039FA" w:rsidRDefault="007158B4" w:rsidP="002039FA">
      <w:pPr>
        <w:pStyle w:val="a8"/>
        <w:spacing w:after="0"/>
        <w:ind w:firstLine="709"/>
        <w:rPr>
          <w:sz w:val="28"/>
          <w:szCs w:val="28"/>
          <w:lang w:val="uk-UA"/>
        </w:rPr>
      </w:pPr>
      <w:r w:rsidRPr="002039FA">
        <w:rPr>
          <w:sz w:val="28"/>
          <w:szCs w:val="28"/>
          <w:lang w:val="uk-UA"/>
        </w:rPr>
        <w:t>Найвищою точністю (</w:t>
      </w:r>
      <w:r w:rsidRPr="002039FA">
        <w:rPr>
          <w:sz w:val="28"/>
          <w:szCs w:val="28"/>
          <w:lang w:val="uk-UA"/>
        </w:rPr>
        <w:sym w:font="Symbol" w:char="F0B1"/>
      </w:r>
      <w:r w:rsidRPr="002039FA">
        <w:rPr>
          <w:sz w:val="28"/>
          <w:szCs w:val="28"/>
          <w:lang w:val="uk-UA"/>
        </w:rPr>
        <w:t>0,05 мм) і щільністю монтажу, що відповідають 3-5 класу (ширина провідників і зазорів між ними 0,1-</w:t>
      </w:r>
      <w:smartTag w:uri="urn:schemas-microsoft-com:office:smarttags" w:element="metricconverter">
        <w:smartTagPr>
          <w:attr w:name="ProductID" w:val="0,25 мм"/>
        </w:smartTagPr>
        <w:r w:rsidRPr="002039FA">
          <w:rPr>
            <w:sz w:val="28"/>
            <w:szCs w:val="28"/>
            <w:lang w:val="uk-UA"/>
          </w:rPr>
          <w:t>0,25 мм</w:t>
        </w:r>
      </w:smartTag>
      <w:r w:rsidRPr="002039FA">
        <w:rPr>
          <w:sz w:val="28"/>
          <w:szCs w:val="28"/>
          <w:lang w:val="uk-UA"/>
        </w:rPr>
        <w:t>), характеризується метод фотодруку. Він складається в контактному копіюванні рисунку друкованого монтажу з фотошаблона, на основу, покриту світлочутливим шаром (фоторезистом).</w:t>
      </w:r>
    </w:p>
    <w:p w:rsidR="007158B4" w:rsidRPr="002039FA" w:rsidRDefault="007158B4" w:rsidP="009D0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039FA" w:rsidRPr="002039FA" w:rsidRDefault="002039FA" w:rsidP="009D095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039FA">
        <w:rPr>
          <w:rFonts w:ascii="Times New Roman" w:hAnsi="Times New Roman"/>
          <w:b/>
          <w:sz w:val="28"/>
          <w:szCs w:val="28"/>
          <w:lang w:val="uk-UA"/>
        </w:rPr>
        <w:t>Вимоги до звіту</w:t>
      </w:r>
    </w:p>
    <w:p w:rsidR="002039FA" w:rsidRPr="002039FA" w:rsidRDefault="002039FA" w:rsidP="002039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9FA">
        <w:rPr>
          <w:rFonts w:ascii="Times New Roman" w:hAnsi="Times New Roman"/>
          <w:sz w:val="28"/>
          <w:szCs w:val="28"/>
          <w:lang w:val="uk-UA"/>
        </w:rPr>
        <w:t xml:space="preserve">Звіт повинен містить інформацію про методи виготовлення друкованого провідника та нанесення малюнку, приведені всі основні розраховані параметри малюнку друкованої плати. </w:t>
      </w:r>
    </w:p>
    <w:sectPr w:rsidR="002039FA" w:rsidRPr="002039FA" w:rsidSect="0069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156"/>
    <w:multiLevelType w:val="hybridMultilevel"/>
    <w:tmpl w:val="446E9170"/>
    <w:lvl w:ilvl="0" w:tplc="C18CCD4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BA84E2">
      <w:start w:val="4"/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8585A"/>
    <w:multiLevelType w:val="hybridMultilevel"/>
    <w:tmpl w:val="2E32B450"/>
    <w:lvl w:ilvl="0" w:tplc="C18CCD4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BA84E2">
      <w:start w:val="4"/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160FECA">
      <w:start w:val="4"/>
      <w:numFmt w:val="bullet"/>
      <w:lvlText w:val="-"/>
      <w:lvlJc w:val="left"/>
      <w:pPr>
        <w:ind w:left="2550" w:hanging="75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835AC"/>
    <w:multiLevelType w:val="multilevel"/>
    <w:tmpl w:val="1302B95C"/>
    <w:lvl w:ilvl="0">
      <w:start w:val="2"/>
      <w:numFmt w:val="none"/>
      <w:lvlText w:val="6.1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>
      <w:start w:val="2"/>
      <w:numFmt w:val="decimal"/>
      <w:lvlText w:val="%2"/>
      <w:lvlJc w:val="left"/>
      <w:pPr>
        <w:tabs>
          <w:tab w:val="num" w:pos="889"/>
        </w:tabs>
        <w:ind w:left="889" w:hanging="492"/>
      </w:pPr>
      <w:rPr>
        <w:rFonts w:hint="default"/>
      </w:rPr>
    </w:lvl>
    <w:lvl w:ilvl="2">
      <w:start w:val="2"/>
      <w:numFmt w:val="none"/>
      <w:lvlRestart w:val="0"/>
      <w:pStyle w:val="2"/>
      <w:lvlText w:val="8.2"/>
      <w:lvlJc w:val="left"/>
      <w:pPr>
        <w:tabs>
          <w:tab w:val="num" w:pos="1418"/>
        </w:tabs>
        <w:ind w:left="1418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464"/>
        </w:tabs>
        <w:ind w:left="464" w:hanging="1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76"/>
        </w:tabs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5"/>
        </w:tabs>
        <w:ind w:left="2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94"/>
        </w:tabs>
        <w:ind w:left="3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3"/>
        </w:tabs>
        <w:ind w:left="38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92"/>
        </w:tabs>
        <w:ind w:left="4592" w:hanging="1800"/>
      </w:pPr>
      <w:rPr>
        <w:rFonts w:hint="default"/>
      </w:rPr>
    </w:lvl>
  </w:abstractNum>
  <w:abstractNum w:abstractNumId="3">
    <w:nsid w:val="436825A7"/>
    <w:multiLevelType w:val="hybridMultilevel"/>
    <w:tmpl w:val="54B87736"/>
    <w:lvl w:ilvl="0" w:tplc="C18CCD4C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18CCD4C">
      <w:numFmt w:val="bullet"/>
      <w:lvlText w:val="–"/>
      <w:lvlJc w:val="left"/>
      <w:pPr>
        <w:ind w:left="2727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3F47E23"/>
    <w:multiLevelType w:val="hybridMultilevel"/>
    <w:tmpl w:val="9B58E720"/>
    <w:lvl w:ilvl="0" w:tplc="C18CCD4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BA84E2">
      <w:start w:val="4"/>
      <w:numFmt w:val="bullet"/>
      <w:lvlText w:val="•"/>
      <w:lvlJc w:val="left"/>
      <w:pPr>
        <w:ind w:left="1950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3641DB"/>
    <w:multiLevelType w:val="hybridMultilevel"/>
    <w:tmpl w:val="C4CE8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B74"/>
    <w:rsid w:val="000113BA"/>
    <w:rsid w:val="001E03BA"/>
    <w:rsid w:val="002039FA"/>
    <w:rsid w:val="00694B74"/>
    <w:rsid w:val="007158B4"/>
    <w:rsid w:val="009D0954"/>
    <w:rsid w:val="00A244C5"/>
    <w:rsid w:val="00C73F82"/>
    <w:rsid w:val="00C8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79"/>
    <w:pPr>
      <w:spacing w:after="200" w:line="276" w:lineRule="auto"/>
    </w:pPr>
    <w:rPr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715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58B4"/>
    <w:pPr>
      <w:keepNext/>
      <w:keepLines/>
      <w:spacing w:before="200" w:after="0" w:line="240" w:lineRule="auto"/>
      <w:ind w:firstLine="567"/>
      <w:jc w:val="both"/>
      <w:outlineLvl w:val="2"/>
    </w:pPr>
    <w:rPr>
      <w:rFonts w:ascii="Cambria" w:eastAsia="Times New Roman" w:hAnsi="Cambria"/>
      <w:b/>
      <w:bCs/>
      <w:color w:val="4F81BD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B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4B74"/>
    <w:pPr>
      <w:ind w:left="720"/>
      <w:contextualSpacing/>
    </w:pPr>
  </w:style>
  <w:style w:type="paragraph" w:customStyle="1" w:styleId="a7">
    <w:name w:val="курсова"/>
    <w:basedOn w:val="a"/>
    <w:rsid w:val="009D0954"/>
    <w:pPr>
      <w:spacing w:after="0" w:line="360" w:lineRule="auto"/>
      <w:ind w:left="567" w:right="284" w:firstLine="283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customStyle="1" w:styleId="2">
    <w:name w:val="ЗАГ2"/>
    <w:basedOn w:val="a7"/>
    <w:rsid w:val="009D0954"/>
    <w:pPr>
      <w:numPr>
        <w:ilvl w:val="2"/>
        <w:numId w:val="2"/>
      </w:num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158B4"/>
    <w:rPr>
      <w:rFonts w:ascii="Cambria" w:eastAsia="Times New Roman" w:hAnsi="Cambria"/>
      <w:b/>
      <w:bCs/>
      <w:color w:val="4F81BD"/>
      <w:sz w:val="22"/>
      <w:szCs w:val="24"/>
    </w:rPr>
  </w:style>
  <w:style w:type="paragraph" w:styleId="31">
    <w:name w:val="Body Text Indent 3"/>
    <w:basedOn w:val="a"/>
    <w:link w:val="32"/>
    <w:semiHidden/>
    <w:rsid w:val="007158B4"/>
    <w:pPr>
      <w:spacing w:after="120" w:line="240" w:lineRule="auto"/>
      <w:ind w:left="283" w:firstLine="567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7158B4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semiHidden/>
    <w:rsid w:val="007158B4"/>
    <w:pPr>
      <w:spacing w:after="12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7158B4"/>
    <w:rPr>
      <w:rFonts w:ascii="Times New Roman" w:eastAsia="Times New Roman" w:hAnsi="Times New Roman"/>
      <w:sz w:val="22"/>
      <w:szCs w:val="24"/>
    </w:rPr>
  </w:style>
  <w:style w:type="character" w:customStyle="1" w:styleId="21">
    <w:name w:val="Заголовок 2 Знак"/>
    <w:basedOn w:val="a0"/>
    <w:link w:val="20"/>
    <w:uiPriority w:val="9"/>
    <w:semiHidden/>
    <w:rsid w:val="00715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24" Type="http://schemas.openxmlformats.org/officeDocument/2006/relationships/oleObject" Target="embeddings/oleObject8.bin"/><Relationship Id="rId32" Type="http://schemas.openxmlformats.org/officeDocument/2006/relationships/image" Target="media/image17.png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10.wmf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2020-12-08T20:49:00Z</dcterms:created>
  <dcterms:modified xsi:type="dcterms:W3CDTF">2020-12-09T06:19:00Z</dcterms:modified>
</cp:coreProperties>
</file>