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0AD1F" w14:textId="656B8894" w:rsidR="00047506" w:rsidRPr="00047506" w:rsidRDefault="00047506" w:rsidP="00047506">
      <w:pPr>
        <w:shd w:val="clear" w:color="auto" w:fill="FFFFFF"/>
        <w:spacing w:after="200" w:line="322" w:lineRule="atLeast"/>
        <w:ind w:left="2552" w:hanging="2552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ТЕМА № 2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 xml:space="preserve">. </w:t>
      </w:r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ІСТОРІЯ РОЗВИТКУ СОЦІОЛОГІЧНОЇ НАУКИ</w:t>
      </w:r>
    </w:p>
    <w:p w14:paraId="5E7E4764" w14:textId="77777777" w:rsidR="00047506" w:rsidRPr="00047506" w:rsidRDefault="00047506" w:rsidP="00047506">
      <w:pPr>
        <w:shd w:val="clear" w:color="auto" w:fill="FFFFFF"/>
        <w:spacing w:after="0" w:line="322" w:lineRule="atLeast"/>
        <w:jc w:val="center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ПЛАН</w:t>
      </w:r>
    </w:p>
    <w:p w14:paraId="2D85ABF5" w14:textId="77777777" w:rsidR="00047506" w:rsidRPr="00047506" w:rsidRDefault="00047506" w:rsidP="00047506">
      <w:pPr>
        <w:shd w:val="clear" w:color="auto" w:fill="FFFFFF"/>
        <w:spacing w:after="0" w:line="322" w:lineRule="atLeast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1. Основні етапи розвитку соціології як науки:</w:t>
      </w:r>
    </w:p>
    <w:p w14:paraId="7C22ADAB" w14:textId="77777777" w:rsidR="00047506" w:rsidRPr="00047506" w:rsidRDefault="00047506" w:rsidP="00047506">
      <w:pPr>
        <w:shd w:val="clear" w:color="auto" w:fill="FFFFFF"/>
        <w:spacing w:after="0" w:line="322" w:lineRule="atLeast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- </w:t>
      </w:r>
      <w:proofErr w:type="spellStart"/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протосоціологічний</w:t>
      </w:r>
      <w:proofErr w:type="spellEnd"/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період;</w:t>
      </w:r>
    </w:p>
    <w:p w14:paraId="596D66E4" w14:textId="11DAC1FC" w:rsidR="00047506" w:rsidRPr="00047506" w:rsidRDefault="00047506" w:rsidP="00047506">
      <w:pPr>
        <w:shd w:val="clear" w:color="auto" w:fill="FFFFFF"/>
        <w:spacing w:after="0" w:line="322" w:lineRule="atLeast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 академічний період;</w:t>
      </w:r>
    </w:p>
    <w:p w14:paraId="551116B6" w14:textId="77777777" w:rsidR="00047506" w:rsidRPr="00047506" w:rsidRDefault="00047506" w:rsidP="00047506">
      <w:pPr>
        <w:shd w:val="clear" w:color="auto" w:fill="FFFFFF"/>
        <w:spacing w:after="0" w:line="322" w:lineRule="atLeast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 новітній період.</w:t>
      </w:r>
    </w:p>
    <w:p w14:paraId="0BA134D0" w14:textId="77777777" w:rsidR="00047506" w:rsidRPr="00047506" w:rsidRDefault="00047506" w:rsidP="00047506">
      <w:pPr>
        <w:shd w:val="clear" w:color="auto" w:fill="FFFFFF"/>
        <w:spacing w:after="0" w:line="322" w:lineRule="atLeast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2. Концептуальні напрями сучасної західної соціології.</w:t>
      </w:r>
    </w:p>
    <w:p w14:paraId="4273CA3B" w14:textId="10509F57" w:rsidR="00047506" w:rsidRPr="00047506" w:rsidRDefault="00047506" w:rsidP="00047506">
      <w:pPr>
        <w:shd w:val="clear" w:color="auto" w:fill="FFFFFF"/>
        <w:spacing w:after="0" w:line="322" w:lineRule="atLeast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3. Соціологічна думка в Україні.</w:t>
      </w:r>
    </w:p>
    <w:p w14:paraId="6F221BE3" w14:textId="77777777" w:rsidR="00047506" w:rsidRPr="00047506" w:rsidRDefault="00047506" w:rsidP="00047506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</w:t>
      </w:r>
    </w:p>
    <w:p w14:paraId="0A94C73C" w14:textId="0FE27779" w:rsidR="00047506" w:rsidRPr="00047506" w:rsidRDefault="00047506" w:rsidP="00047506">
      <w:pPr>
        <w:shd w:val="clear" w:color="auto" w:fill="FFFFFF"/>
        <w:spacing w:before="100" w:beforeAutospacing="1" w:after="100" w:afterAutospacing="1" w:line="322" w:lineRule="atLeast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 xml:space="preserve">1. </w:t>
      </w:r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Основні етапи розвитку соціології як науки.</w:t>
      </w:r>
    </w:p>
    <w:p w14:paraId="08ABEE57" w14:textId="77777777" w:rsidR="00047506" w:rsidRPr="00047506" w:rsidRDefault="00047506" w:rsidP="00047506">
      <w:pPr>
        <w:shd w:val="clear" w:color="auto" w:fill="FFFFFF"/>
        <w:spacing w:after="0" w:line="322" w:lineRule="atLeast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</w:t>
      </w:r>
    </w:p>
    <w:p w14:paraId="46E33328" w14:textId="77777777" w:rsidR="00047506" w:rsidRPr="00047506" w:rsidRDefault="00047506" w:rsidP="00047506">
      <w:pPr>
        <w:shd w:val="clear" w:color="auto" w:fill="FFFFFF"/>
        <w:spacing w:after="0" w:line="322" w:lineRule="atLeast"/>
        <w:ind w:left="-567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Три історичні стадії пізнання суспільства:</w:t>
      </w:r>
    </w:p>
    <w:p w14:paraId="152E5E2D" w14:textId="77777777" w:rsidR="00047506" w:rsidRPr="00047506" w:rsidRDefault="00047506" w:rsidP="000475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2" w:lineRule="atLeast"/>
        <w:ind w:left="-567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Релігійно – міфологічна (Веди, Біблія, Коран);</w:t>
      </w:r>
    </w:p>
    <w:p w14:paraId="2EDF9341" w14:textId="77777777" w:rsidR="00047506" w:rsidRPr="00047506" w:rsidRDefault="00047506" w:rsidP="000475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2" w:lineRule="atLeast"/>
        <w:ind w:left="-567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proofErr w:type="spellStart"/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Філософсько</w:t>
      </w:r>
      <w:proofErr w:type="spellEnd"/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– етична (Платон, Аристотель, Сократ, Мор, Макіавеллі, Монтеск’є);</w:t>
      </w:r>
    </w:p>
    <w:p w14:paraId="5220F336" w14:textId="77777777" w:rsidR="00047506" w:rsidRPr="00047506" w:rsidRDefault="00047506" w:rsidP="000475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2" w:lineRule="atLeast"/>
        <w:ind w:left="-567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Раціональна (позитивна) (</w:t>
      </w:r>
      <w:proofErr w:type="spellStart"/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Конт</w:t>
      </w:r>
      <w:proofErr w:type="spellEnd"/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, Вебер, Сорокін, Маркс).</w:t>
      </w:r>
    </w:p>
    <w:p w14:paraId="2CE1EE5B" w14:textId="2B242C49" w:rsidR="00047506" w:rsidRPr="00047506" w:rsidRDefault="00047506" w:rsidP="00047506">
      <w:pPr>
        <w:shd w:val="clear" w:color="auto" w:fill="FFFFFF"/>
        <w:spacing w:after="0" w:line="322" w:lineRule="atLeast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Чинники, що сприяли виникненню соціології:</w:t>
      </w:r>
    </w:p>
    <w:p w14:paraId="7281D573" w14:textId="77777777" w:rsidR="00047506" w:rsidRPr="00047506" w:rsidRDefault="00047506" w:rsidP="00047506">
      <w:pPr>
        <w:shd w:val="clear" w:color="auto" w:fill="FFFFFF"/>
        <w:spacing w:after="0" w:line="322" w:lineRule="atLeast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І</w:t>
      </w:r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. Соціальні умови:</w:t>
      </w:r>
    </w:p>
    <w:p w14:paraId="79E6860C" w14:textId="77777777" w:rsidR="00047506" w:rsidRPr="00047506" w:rsidRDefault="00047506" w:rsidP="00047506">
      <w:pPr>
        <w:shd w:val="clear" w:color="auto" w:fill="FFFFFF"/>
        <w:spacing w:after="0" w:line="322" w:lineRule="atLeast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1. Ріст промисловості.</w:t>
      </w:r>
    </w:p>
    <w:p w14:paraId="1BB18282" w14:textId="77777777" w:rsidR="00047506" w:rsidRPr="00047506" w:rsidRDefault="00047506" w:rsidP="00047506">
      <w:pPr>
        <w:shd w:val="clear" w:color="auto" w:fill="FFFFFF"/>
        <w:spacing w:after="0" w:line="322" w:lineRule="atLeast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2. Загострення соціальних  конфліктів.</w:t>
      </w:r>
    </w:p>
    <w:p w14:paraId="03E86A5B" w14:textId="25C3C1B7" w:rsidR="00047506" w:rsidRPr="00047506" w:rsidRDefault="00047506" w:rsidP="00047506">
      <w:pPr>
        <w:shd w:val="clear" w:color="auto" w:fill="FFFFFF"/>
        <w:spacing w:after="0" w:line="322" w:lineRule="atLeast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ІІ. Теоретичні передумови:</w:t>
      </w:r>
    </w:p>
    <w:p w14:paraId="0644D039" w14:textId="77777777" w:rsidR="00047506" w:rsidRPr="00047506" w:rsidRDefault="00047506" w:rsidP="000475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tLeast"/>
        <w:ind w:left="1360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Соціальні вчення.</w:t>
      </w:r>
    </w:p>
    <w:p w14:paraId="18F4BFCD" w14:textId="77777777" w:rsidR="00047506" w:rsidRPr="00047506" w:rsidRDefault="00047506" w:rsidP="000475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tLeast"/>
        <w:ind w:left="1360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Математична статистика</w:t>
      </w:r>
    </w:p>
    <w:p w14:paraId="006ECB95" w14:textId="77777777" w:rsidR="00047506" w:rsidRPr="00047506" w:rsidRDefault="00047506" w:rsidP="00047506">
      <w:pPr>
        <w:shd w:val="clear" w:color="auto" w:fill="FFFFFF"/>
        <w:spacing w:after="0" w:line="322" w:lineRule="atLeast"/>
        <w:jc w:val="center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 </w:t>
      </w:r>
    </w:p>
    <w:p w14:paraId="3584B7C5" w14:textId="77777777" w:rsidR="00047506" w:rsidRPr="00047506" w:rsidRDefault="00047506" w:rsidP="00047506">
      <w:pPr>
        <w:shd w:val="clear" w:color="auto" w:fill="FFFFFF"/>
        <w:spacing w:after="0" w:line="322" w:lineRule="atLeast"/>
        <w:jc w:val="center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Етапи становлення соціології як науки:</w:t>
      </w:r>
    </w:p>
    <w:p w14:paraId="3F8AD397" w14:textId="77777777" w:rsidR="00047506" w:rsidRPr="00047506" w:rsidRDefault="00047506" w:rsidP="00047506">
      <w:pPr>
        <w:shd w:val="clear" w:color="auto" w:fill="FFFFFF"/>
        <w:spacing w:after="0" w:line="322" w:lineRule="atLeast"/>
        <w:jc w:val="center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 </w:t>
      </w:r>
    </w:p>
    <w:tbl>
      <w:tblPr>
        <w:tblW w:w="9944" w:type="dxa"/>
        <w:tblInd w:w="-8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1992"/>
        <w:gridCol w:w="6668"/>
        <w:gridCol w:w="7"/>
      </w:tblGrid>
      <w:tr w:rsidR="00047506" w:rsidRPr="00047506" w14:paraId="3CFFD60D" w14:textId="77777777" w:rsidTr="00047506">
        <w:trPr>
          <w:gridAfter w:val="1"/>
          <w:wAfter w:w="7" w:type="dxa"/>
        </w:trPr>
        <w:tc>
          <w:tcPr>
            <w:tcW w:w="12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BE410AF" w14:textId="77777777" w:rsidR="00047506" w:rsidRPr="00047506" w:rsidRDefault="00047506" w:rsidP="00047506">
            <w:pPr>
              <w:spacing w:after="0" w:line="322" w:lineRule="atLeast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Етап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760F8B2" w14:textId="77777777" w:rsidR="00047506" w:rsidRPr="00047506" w:rsidRDefault="00047506" w:rsidP="00047506">
            <w:pPr>
              <w:spacing w:after="0" w:line="322" w:lineRule="atLeast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Представники</w:t>
            </w:r>
          </w:p>
        </w:tc>
        <w:tc>
          <w:tcPr>
            <w:tcW w:w="666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E318674" w14:textId="77777777" w:rsidR="00047506" w:rsidRPr="00047506" w:rsidRDefault="00047506" w:rsidP="00047506">
            <w:pPr>
              <w:spacing w:after="0" w:line="322" w:lineRule="atLeast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Характерні ознаки</w:t>
            </w:r>
          </w:p>
        </w:tc>
      </w:tr>
      <w:tr w:rsidR="00047506" w:rsidRPr="00047506" w14:paraId="0E9C8B09" w14:textId="77777777" w:rsidTr="00047506">
        <w:tc>
          <w:tcPr>
            <w:tcW w:w="9944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DC37642" w14:textId="77777777" w:rsidR="00047506" w:rsidRPr="00047506" w:rsidRDefault="00047506" w:rsidP="00047506">
            <w:pPr>
              <w:spacing w:after="0" w:line="322" w:lineRule="atLeast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proofErr w:type="spellStart"/>
            <w:r w:rsidRPr="0004750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Протосоціологічний</w:t>
            </w:r>
            <w:proofErr w:type="spellEnd"/>
            <w:r w:rsidRPr="0004750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 xml:space="preserve"> період</w:t>
            </w:r>
          </w:p>
        </w:tc>
      </w:tr>
      <w:tr w:rsidR="00047506" w:rsidRPr="00047506" w14:paraId="2524ED0F" w14:textId="77777777" w:rsidTr="00047506">
        <w:trPr>
          <w:gridAfter w:val="1"/>
          <w:wAfter w:w="7" w:type="dxa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68E8F92" w14:textId="77777777" w:rsidR="00047506" w:rsidRPr="00047506" w:rsidRDefault="00047506" w:rsidP="00047506">
            <w:pPr>
              <w:spacing w:after="0" w:line="322" w:lineRule="atLeast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Античний період І тис. до н. е. — IV ст. н. 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CB14396" w14:textId="77777777" w:rsidR="00047506" w:rsidRPr="00047506" w:rsidRDefault="00047506" w:rsidP="00047506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>Демокріт</w:t>
            </w:r>
            <w:proofErr w:type="spellEnd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 xml:space="preserve">, </w:t>
            </w:r>
          </w:p>
          <w:p w14:paraId="46268976" w14:textId="1BFA4EE4" w:rsidR="00047506" w:rsidRPr="00047506" w:rsidRDefault="00047506" w:rsidP="00047506">
            <w:pPr>
              <w:spacing w:after="0" w:line="322" w:lineRule="atLeast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>Платон, Аристотель</w:t>
            </w:r>
          </w:p>
        </w:tc>
        <w:tc>
          <w:tcPr>
            <w:tcW w:w="6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F746143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• на початкових етапах політична і соціальна думка розвивалася на основі релігійно-міфологічної свідомості, пізніше - на основі епосу, а потім - на основі історичних хронік</w:t>
            </w:r>
          </w:p>
          <w:p w14:paraId="3EC428AC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• відсутність розмежування суспільства і держави</w:t>
            </w:r>
          </w:p>
          <w:p w14:paraId="06592674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• </w:t>
            </w:r>
            <w:proofErr w:type="spellStart"/>
            <w:r w:rsidRPr="0004750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Демокріт</w:t>
            </w:r>
            <w:proofErr w:type="spellEnd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 стверджував, що цивілізоване суспільство було створене шляхом задоволення потреб людей. Найважливішою умовою життя людей вважав поділ праці, результати якого оцінював з погляду інтересів рабовласницького класу. </w:t>
            </w:r>
            <w:r w:rsidRPr="0004750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Платон</w:t>
            </w: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 xml:space="preserve"> вважав, що більшість людей завдяки лише власним зусиллям не </w:t>
            </w: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 xml:space="preserve">можуть наблизитися до досконалості, що зумовлює існування держави і законів. Створив власну теорію соціальної стратифікації. Соціальна структура суспільства створювалась внаслідок дії надлюдського розуму. Держава - </w:t>
            </w:r>
            <w:proofErr w:type="spellStart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ідеократія</w:t>
            </w:r>
            <w:proofErr w:type="spellEnd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. Ідеальна держава створена не в інтересах індивіда, а заради цілого, самої держави, поза якою індивід не існує. </w:t>
            </w:r>
            <w:r w:rsidRPr="0004750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Аристотель</w:t>
            </w: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: першим елементом будь-якої історичної одиниці є родова община. Держава - об'єднання родових громад. Інший основний елемент держави - рабство. Поза державою залишаються або морально нерозвинені істоти, або надлюдина.</w:t>
            </w:r>
          </w:p>
        </w:tc>
      </w:tr>
      <w:tr w:rsidR="00047506" w:rsidRPr="00047506" w14:paraId="5F3709EB" w14:textId="77777777" w:rsidTr="00047506">
        <w:trPr>
          <w:gridAfter w:val="1"/>
          <w:wAfter w:w="7" w:type="dxa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4A725C7" w14:textId="77777777" w:rsidR="00047506" w:rsidRPr="00047506" w:rsidRDefault="00047506" w:rsidP="00047506">
            <w:pPr>
              <w:spacing w:after="0" w:line="322" w:lineRule="atLeast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 xml:space="preserve">Середньовіччя V - середина </w:t>
            </w:r>
            <w:proofErr w:type="spellStart"/>
            <w:r w:rsidRPr="0004750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XІVст</w:t>
            </w:r>
            <w:proofErr w:type="spellEnd"/>
            <w:r w:rsidRPr="0004750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.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CE295F5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 xml:space="preserve">Фома Аквінський, </w:t>
            </w:r>
          </w:p>
          <w:p w14:paraId="4E83D795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 xml:space="preserve">М. </w:t>
            </w:r>
            <w:proofErr w:type="spellStart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>Падуанський</w:t>
            </w:r>
            <w:proofErr w:type="spellEnd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>,</w:t>
            </w:r>
          </w:p>
          <w:p w14:paraId="5EDFB25E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 xml:space="preserve"> Данте Аліг‘єрі</w:t>
            </w: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>,</w:t>
            </w:r>
          </w:p>
          <w:p w14:paraId="69EEDDA0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proofErr w:type="spellStart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>Франческо</w:t>
            </w:r>
            <w:proofErr w:type="spellEnd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 xml:space="preserve"> Петрарка,</w:t>
            </w:r>
          </w:p>
          <w:p w14:paraId="5B6A556E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 xml:space="preserve"> Л. </w:t>
            </w:r>
            <w:proofErr w:type="spellStart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>Бруні</w:t>
            </w:r>
            <w:proofErr w:type="spellEnd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 xml:space="preserve">, </w:t>
            </w:r>
          </w:p>
          <w:p w14:paraId="6B610826" w14:textId="0BB93671" w:rsidR="00047506" w:rsidRPr="00047506" w:rsidRDefault="00047506" w:rsidP="00047506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>В. Л</w:t>
            </w:r>
            <w:proofErr w:type="spellStart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>оренно</w:t>
            </w:r>
            <w:proofErr w:type="spellEnd"/>
          </w:p>
        </w:tc>
        <w:tc>
          <w:tcPr>
            <w:tcW w:w="6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482973D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• головним джерелом знань про світ, природу, людину та суспільні відносини стає релігія, що поставила собі на службу науку</w:t>
            </w:r>
          </w:p>
          <w:p w14:paraId="20F0B556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 xml:space="preserve"> • догматичний тиск, насамперед, з боку католицтва, схоластичність, </w:t>
            </w:r>
            <w:proofErr w:type="spellStart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метафізичність</w:t>
            </w:r>
            <w:proofErr w:type="spellEnd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 xml:space="preserve"> свідомості</w:t>
            </w:r>
          </w:p>
          <w:p w14:paraId="4D69643B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• єретичні рухи народних мас (богомоли, катари, альбігойці), які виражали соціальний протест проти існуючої католицької церкви та феодально-кріпосницького ладу. </w:t>
            </w:r>
            <w:r w:rsidRPr="0004750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Фома Аквінський</w:t>
            </w: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 виводить ієрархію форм світу: від Бога — чистого розуму — до духовного світу і матеріального, де вищі форми дають життя нижчим. Так само будується й суспільство: піддані підкоряються царям і світській владі на основі законів, як природних і писаних, так людських і божественних. Людська воля має підкорятися волі Бога; порушення феодальних законів є тяжким гріхом.</w:t>
            </w:r>
          </w:p>
        </w:tc>
      </w:tr>
      <w:tr w:rsidR="00047506" w:rsidRPr="00047506" w14:paraId="2AE01762" w14:textId="77777777" w:rsidTr="00047506">
        <w:trPr>
          <w:gridAfter w:val="1"/>
          <w:wAfter w:w="7" w:type="dxa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D845815" w14:textId="77777777" w:rsidR="00047506" w:rsidRPr="00047506" w:rsidRDefault="00047506" w:rsidP="00047506">
            <w:pPr>
              <w:spacing w:after="0" w:line="322" w:lineRule="atLeast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 xml:space="preserve">Доба Відродження XV- </w:t>
            </w:r>
            <w:proofErr w:type="spellStart"/>
            <w:r w:rsidRPr="0004750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XVІІст</w:t>
            </w:r>
            <w:proofErr w:type="spellEnd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.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45B495E" w14:textId="77777777" w:rsidR="00047506" w:rsidRDefault="00047506" w:rsidP="00047506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 xml:space="preserve">Т. Мор, </w:t>
            </w:r>
          </w:p>
          <w:p w14:paraId="37B405DD" w14:textId="77777777" w:rsidR="00047506" w:rsidRDefault="00047506" w:rsidP="00047506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 xml:space="preserve">Т. Кампанелла, </w:t>
            </w:r>
          </w:p>
          <w:p w14:paraId="2B617086" w14:textId="77777777" w:rsidR="00047506" w:rsidRDefault="00047506" w:rsidP="00047506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 xml:space="preserve">Н. Макіавеллі, </w:t>
            </w:r>
          </w:p>
          <w:p w14:paraId="677CB2EB" w14:textId="77777777" w:rsidR="00047506" w:rsidRDefault="00047506" w:rsidP="00047506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>Ж. Б</w:t>
            </w:r>
            <w:proofErr w:type="spellStart"/>
            <w:r w:rsidRPr="00047506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>оден</w:t>
            </w:r>
            <w:proofErr w:type="spellEnd"/>
            <w:r w:rsidRPr="00047506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 xml:space="preserve">, </w:t>
            </w:r>
          </w:p>
          <w:p w14:paraId="4095E7EC" w14:textId="77777777" w:rsidR="00047506" w:rsidRDefault="00047506" w:rsidP="00047506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 xml:space="preserve">М. Лютер, </w:t>
            </w:r>
          </w:p>
          <w:p w14:paraId="5CFA3F7D" w14:textId="77777777" w:rsidR="00047506" w:rsidRDefault="00047506" w:rsidP="00047506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 xml:space="preserve">Ж. Кальвін, </w:t>
            </w:r>
          </w:p>
          <w:p w14:paraId="6966AD01" w14:textId="77777777" w:rsidR="00047506" w:rsidRDefault="00047506" w:rsidP="00047506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 xml:space="preserve">Г. Гроцій, </w:t>
            </w:r>
          </w:p>
          <w:p w14:paraId="01B3D415" w14:textId="77777777" w:rsidR="00047506" w:rsidRDefault="00047506" w:rsidP="00047506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 xml:space="preserve">Ф. Бекон, </w:t>
            </w:r>
          </w:p>
          <w:p w14:paraId="0CD887DA" w14:textId="77777777" w:rsidR="00047506" w:rsidRDefault="00047506" w:rsidP="00047506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047506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>Дж</w:t>
            </w:r>
            <w:proofErr w:type="spellEnd"/>
            <w:r w:rsidRPr="00047506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 xml:space="preserve">. Локк, </w:t>
            </w:r>
          </w:p>
          <w:p w14:paraId="630328FB" w14:textId="77777777" w:rsidR="00047506" w:rsidRDefault="00047506" w:rsidP="00047506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 xml:space="preserve">Т. Гоббс, </w:t>
            </w:r>
          </w:p>
          <w:p w14:paraId="3934040E" w14:textId="69E0755C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>Б. Спіноза</w:t>
            </w:r>
          </w:p>
        </w:tc>
        <w:tc>
          <w:tcPr>
            <w:tcW w:w="6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B8C728B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У центрі світоглядних, естетичних конструкцій знаходиться людина, а гуманізм — своєрідне світське вільнодумство — витісняє догматизм церкви, схоластику. Повага до гідності людини, визнання пріоритету її прав, необхідності її гармонійного розвитку і соціального буття були в цей час провідними.</w:t>
            </w:r>
          </w:p>
          <w:p w14:paraId="7612EFB9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• у XVII ст. особливого значення набувають концепції природного права та суспільного договору</w:t>
            </w:r>
          </w:p>
          <w:p w14:paraId="4F837302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• Т. Гоббсом була розвинена договірна теорія виникнення і сутності держави</w:t>
            </w:r>
          </w:p>
          <w:p w14:paraId="00DFF5A9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 xml:space="preserve"> • одним з перших в європейській науці до ідеї розмежування держави і суспільства прийшов </w:t>
            </w:r>
            <w:proofErr w:type="spellStart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Дж</w:t>
            </w:r>
            <w:proofErr w:type="spellEnd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. Локк.</w:t>
            </w:r>
          </w:p>
        </w:tc>
      </w:tr>
      <w:tr w:rsidR="00047506" w:rsidRPr="00047506" w14:paraId="130D884B" w14:textId="77777777" w:rsidTr="00047506">
        <w:trPr>
          <w:gridAfter w:val="1"/>
          <w:wAfter w:w="7" w:type="dxa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1EDCCE9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 xml:space="preserve">Епоха Просвітництва </w:t>
            </w:r>
            <w:r w:rsidRPr="0004750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XVIII - перша пол. XIX ст.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5628B97" w14:textId="77777777" w:rsidR="00047506" w:rsidRDefault="00047506" w:rsidP="00047506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lastRenderedPageBreak/>
              <w:t xml:space="preserve">Ж.-Ж. Руссо, </w:t>
            </w:r>
          </w:p>
          <w:p w14:paraId="4F9A3223" w14:textId="77777777" w:rsidR="00047506" w:rsidRDefault="00047506" w:rsidP="00047506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>Ж. М</w:t>
            </w:r>
            <w:proofErr w:type="spellStart"/>
            <w:r w:rsidRPr="00047506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>ельє</w:t>
            </w:r>
            <w:proofErr w:type="spellEnd"/>
            <w:r w:rsidRPr="00047506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 xml:space="preserve">, </w:t>
            </w:r>
            <w:proofErr w:type="spellStart"/>
            <w:r w:rsidRPr="00047506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>Мореллі</w:t>
            </w:r>
            <w:proofErr w:type="spellEnd"/>
            <w:r w:rsidRPr="00047506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 xml:space="preserve">, Л.-М. </w:t>
            </w:r>
            <w:proofErr w:type="spellStart"/>
            <w:r w:rsidRPr="00047506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>Дешан</w:t>
            </w:r>
            <w:proofErr w:type="spellEnd"/>
            <w:r w:rsidRPr="00047506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 xml:space="preserve">, Ф. </w:t>
            </w:r>
            <w:r w:rsidRPr="00047506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lastRenderedPageBreak/>
              <w:t xml:space="preserve">Пізо, О. </w:t>
            </w:r>
            <w:proofErr w:type="spellStart"/>
            <w:r w:rsidRPr="00047506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>Т‘єррі</w:t>
            </w:r>
            <w:proofErr w:type="spellEnd"/>
            <w:r w:rsidRPr="00047506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 xml:space="preserve">, Л. П‘єр, Т. Джефферсон, О. Гамільтон, Б. </w:t>
            </w:r>
            <w:proofErr w:type="spellStart"/>
            <w:r w:rsidRPr="00047506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>Мандевіль</w:t>
            </w:r>
            <w:proofErr w:type="spellEnd"/>
            <w:r w:rsidRPr="00047506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 xml:space="preserve">, Д. Юм, Ш. -Л. Монтеск‘є, Д. Дідро, </w:t>
            </w:r>
          </w:p>
          <w:p w14:paraId="10C4A7D4" w14:textId="77777777" w:rsidR="00047506" w:rsidRDefault="00047506" w:rsidP="00047506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 xml:space="preserve">Гольбах, </w:t>
            </w:r>
          </w:p>
          <w:p w14:paraId="4ADB08D5" w14:textId="46BE620F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>Гельвецій</w:t>
            </w:r>
          </w:p>
        </w:tc>
        <w:tc>
          <w:tcPr>
            <w:tcW w:w="6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FEEB11D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 xml:space="preserve">• загалом концепції першої половини XIX ст. можна розділити на три напрями: 1) консерватизм, який критикував зміни у суспільстві з позиції минулого, 2) </w:t>
            </w: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 xml:space="preserve">лібералізм, що відстоював принципи буржуазного </w:t>
            </w:r>
            <w:proofErr w:type="spellStart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активізму</w:t>
            </w:r>
            <w:proofErr w:type="spellEnd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 xml:space="preserve"> та раціоналізму; 3) утопічний соціалізм, спрямований на пошук нового справедливого суспільного ладу</w:t>
            </w:r>
          </w:p>
        </w:tc>
      </w:tr>
      <w:tr w:rsidR="00047506" w:rsidRPr="00047506" w14:paraId="6DD2A83C" w14:textId="77777777" w:rsidTr="00047506">
        <w:tc>
          <w:tcPr>
            <w:tcW w:w="9944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9326829" w14:textId="77777777" w:rsidR="00047506" w:rsidRPr="00047506" w:rsidRDefault="00047506" w:rsidP="00047506">
            <w:pPr>
              <w:spacing w:after="0" w:line="322" w:lineRule="atLeast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lastRenderedPageBreak/>
              <w:t>Академічний період</w:t>
            </w:r>
          </w:p>
        </w:tc>
      </w:tr>
      <w:tr w:rsidR="00047506" w:rsidRPr="00047506" w14:paraId="5408D608" w14:textId="77777777" w:rsidTr="00047506">
        <w:trPr>
          <w:gridAfter w:val="1"/>
          <w:wAfter w:w="7" w:type="dxa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58D009B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 xml:space="preserve">Сер. XIX — </w:t>
            </w:r>
            <w:proofErr w:type="spellStart"/>
            <w:r w:rsidRPr="0004750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поч</w:t>
            </w:r>
            <w:proofErr w:type="spellEnd"/>
            <w:r w:rsidRPr="0004750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. XX ст.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6C3AAB5" w14:textId="77777777" w:rsidR="00047506" w:rsidRDefault="00047506" w:rsidP="00047506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 xml:space="preserve">О. </w:t>
            </w:r>
            <w:proofErr w:type="spellStart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>Конт</w:t>
            </w:r>
            <w:proofErr w:type="spellEnd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 xml:space="preserve">, Г. Спенсер, К. Маркс, </w:t>
            </w:r>
          </w:p>
          <w:p w14:paraId="7D2CBCA7" w14:textId="77777777" w:rsidR="00047506" w:rsidRDefault="00047506" w:rsidP="00047506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>Е. Дюркгейм,</w:t>
            </w:r>
          </w:p>
          <w:p w14:paraId="2EBFD2EB" w14:textId="77777777" w:rsidR="00047506" w:rsidRDefault="00047506" w:rsidP="00047506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 xml:space="preserve"> Т. </w:t>
            </w:r>
            <w:proofErr w:type="spellStart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>Бокль</w:t>
            </w:r>
            <w:proofErr w:type="spellEnd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 xml:space="preserve">, </w:t>
            </w:r>
            <w:proofErr w:type="spellStart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>К.Гаусхофер</w:t>
            </w:r>
            <w:proofErr w:type="spellEnd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>,</w:t>
            </w:r>
          </w:p>
          <w:p w14:paraId="1A8108CA" w14:textId="77777777" w:rsidR="00047506" w:rsidRDefault="00047506" w:rsidP="00047506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 xml:space="preserve"> А. </w:t>
            </w:r>
            <w:proofErr w:type="spellStart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>Шеффле</w:t>
            </w:r>
            <w:proofErr w:type="spellEnd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 xml:space="preserve">, </w:t>
            </w:r>
          </w:p>
          <w:p w14:paraId="6660B79E" w14:textId="77777777" w:rsidR="00047506" w:rsidRDefault="00047506" w:rsidP="00047506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 xml:space="preserve">Л-Ф </w:t>
            </w:r>
            <w:proofErr w:type="spellStart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>Уорд</w:t>
            </w:r>
            <w:proofErr w:type="spellEnd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>,</w:t>
            </w:r>
          </w:p>
          <w:p w14:paraId="790E04AB" w14:textId="77777777" w:rsidR="00047506" w:rsidRDefault="00047506" w:rsidP="00047506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 xml:space="preserve">М. Вебер, </w:t>
            </w:r>
          </w:p>
          <w:p w14:paraId="4D5D090F" w14:textId="16B3569A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>В.-Ф. Парето</w:t>
            </w:r>
          </w:p>
        </w:tc>
        <w:tc>
          <w:tcPr>
            <w:tcW w:w="6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5315A9F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• окреслюється предмет соціології, сформульовано її закони</w:t>
            </w:r>
          </w:p>
          <w:p w14:paraId="516E34E4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 • пояснюються фундаментальні категорії соціології.</w:t>
            </w:r>
          </w:p>
          <w:p w14:paraId="0BEFF256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 • особлива увага вчених зосереджується на аналізі понять «соціальний організм», «соціальна система», «соціальна динаміка», «позитивна наука» тощо.</w:t>
            </w:r>
          </w:p>
          <w:p w14:paraId="0F30891D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 xml:space="preserve"> • мислителі другої половини XIX ст. були впевнені у невідворотності соціальної еволюції, визнавали </w:t>
            </w:r>
            <w:proofErr w:type="spellStart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закономірность</w:t>
            </w:r>
            <w:proofErr w:type="spellEnd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 xml:space="preserve"> всього існуючого, точність висновків.</w:t>
            </w:r>
          </w:p>
        </w:tc>
      </w:tr>
      <w:tr w:rsidR="00047506" w:rsidRPr="00047506" w14:paraId="2FBA95E8" w14:textId="77777777" w:rsidTr="00047506">
        <w:tc>
          <w:tcPr>
            <w:tcW w:w="9944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207C918" w14:textId="77777777" w:rsidR="00047506" w:rsidRPr="00047506" w:rsidRDefault="00047506" w:rsidP="00047506">
            <w:pPr>
              <w:spacing w:after="0" w:line="322" w:lineRule="atLeast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>Новітній період</w:t>
            </w:r>
          </w:p>
        </w:tc>
      </w:tr>
      <w:tr w:rsidR="00047506" w:rsidRPr="00047506" w14:paraId="3A8000D9" w14:textId="77777777" w:rsidTr="00047506">
        <w:trPr>
          <w:gridAfter w:val="1"/>
          <w:wAfter w:w="7" w:type="dxa"/>
        </w:trPr>
        <w:tc>
          <w:tcPr>
            <w:tcW w:w="127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415A63F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перші десятиліття XX ст. - і до цього часу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4AB67C4" w14:textId="77777777" w:rsidR="00047506" w:rsidRDefault="00047506" w:rsidP="00047506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>М.Вебер</w:t>
            </w:r>
            <w:proofErr w:type="spellEnd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 xml:space="preserve">, </w:t>
            </w:r>
          </w:p>
          <w:p w14:paraId="5A2CC62E" w14:textId="77777777" w:rsidR="00047506" w:rsidRDefault="00047506" w:rsidP="00047506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 xml:space="preserve">П. Сорокін, </w:t>
            </w:r>
          </w:p>
          <w:p w14:paraId="74E5CE3F" w14:textId="77777777" w:rsidR="00047506" w:rsidRDefault="00047506" w:rsidP="00047506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 xml:space="preserve">Т. Парсонс, </w:t>
            </w:r>
          </w:p>
          <w:p w14:paraId="675A6A72" w14:textId="77777777" w:rsidR="00047506" w:rsidRDefault="00047506" w:rsidP="00047506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 xml:space="preserve">Р. </w:t>
            </w:r>
            <w:proofErr w:type="spellStart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>Мертон</w:t>
            </w:r>
            <w:proofErr w:type="spellEnd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>,</w:t>
            </w:r>
          </w:p>
          <w:p w14:paraId="4CD2B13D" w14:textId="77777777" w:rsidR="00047506" w:rsidRDefault="00047506" w:rsidP="00047506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>Дж</w:t>
            </w:r>
            <w:proofErr w:type="spellEnd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 xml:space="preserve">. </w:t>
            </w:r>
            <w:proofErr w:type="spellStart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>Мід</w:t>
            </w:r>
            <w:proofErr w:type="spellEnd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 xml:space="preserve">, </w:t>
            </w:r>
          </w:p>
          <w:p w14:paraId="24873D46" w14:textId="77777777" w:rsidR="00047506" w:rsidRDefault="00047506" w:rsidP="00047506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 xml:space="preserve">Р. Парк, </w:t>
            </w:r>
          </w:p>
          <w:p w14:paraId="71FBB103" w14:textId="77777777" w:rsidR="00047506" w:rsidRDefault="00047506" w:rsidP="00047506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>Ф. З</w:t>
            </w:r>
            <w:proofErr w:type="spellStart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>нанецький</w:t>
            </w:r>
            <w:proofErr w:type="spellEnd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 xml:space="preserve">, </w:t>
            </w:r>
          </w:p>
          <w:p w14:paraId="4C9457C9" w14:textId="77777777" w:rsidR="00047506" w:rsidRDefault="00047506" w:rsidP="00047506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>А. Т</w:t>
            </w:r>
            <w:proofErr w:type="spellStart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>урен</w:t>
            </w:r>
            <w:proofErr w:type="spellEnd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 xml:space="preserve">, </w:t>
            </w:r>
          </w:p>
          <w:p w14:paraId="6B07B12A" w14:textId="77777777" w:rsidR="00047506" w:rsidRDefault="00047506" w:rsidP="00047506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>Ю. Г</w:t>
            </w:r>
            <w:proofErr w:type="spellStart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>абермас</w:t>
            </w:r>
            <w:proofErr w:type="spellEnd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 xml:space="preserve">, </w:t>
            </w:r>
          </w:p>
          <w:p w14:paraId="6D9784DE" w14:textId="71F8A610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>Т. Л</w:t>
            </w:r>
            <w:proofErr w:type="spellStart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>укман</w:t>
            </w:r>
            <w:proofErr w:type="spellEnd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uk-UA"/>
                <w14:ligatures w14:val="none"/>
              </w:rPr>
              <w:t>,</w:t>
            </w:r>
          </w:p>
        </w:tc>
        <w:tc>
          <w:tcPr>
            <w:tcW w:w="66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8D12B83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• стрімко розвиваються немарксистські концепції суспільного розвитку.</w:t>
            </w:r>
          </w:p>
          <w:p w14:paraId="3B7F2BF6" w14:textId="77777777" w:rsidR="00047506" w:rsidRPr="00047506" w:rsidRDefault="00047506" w:rsidP="00047506">
            <w:pPr>
              <w:spacing w:after="0" w:line="322" w:lineRule="atLeast"/>
              <w:ind w:left="185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 xml:space="preserve"> • розквіт "малих </w:t>
            </w:r>
            <w:proofErr w:type="spellStart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соціологій</w:t>
            </w:r>
            <w:proofErr w:type="spellEnd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 xml:space="preserve">" - </w:t>
            </w:r>
            <w:proofErr w:type="spellStart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соціологій</w:t>
            </w:r>
            <w:proofErr w:type="spellEnd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 xml:space="preserve"> середнього рівня: соціології міста, соціології індустріального суспільства, соціології культури, соціології політики, соціології конфліктів, соціології </w:t>
            </w:r>
            <w:proofErr w:type="spellStart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девіацій</w:t>
            </w:r>
            <w:proofErr w:type="spellEnd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 xml:space="preserve">, соціології </w:t>
            </w:r>
            <w:proofErr w:type="spellStart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адаптацій</w:t>
            </w:r>
            <w:proofErr w:type="spellEnd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, соціології інтимності, тендерної соціології, соціології книги та ін.</w:t>
            </w:r>
          </w:p>
          <w:p w14:paraId="18C66160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 • бурхливого розвитку набуває прикладна соціологія, удосконалюється методика й техніка конкретних соціологічних досліджень.</w:t>
            </w:r>
          </w:p>
          <w:p w14:paraId="0D924DA9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 • з'являються та швидко поширюються ефективні методики здійснення емпіричних досліджень.</w:t>
            </w:r>
          </w:p>
          <w:p w14:paraId="40B9FF32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• проводяться моніторингові дослідження, започатковуються ґрунтовні електоральні дослідження.</w:t>
            </w:r>
          </w:p>
        </w:tc>
      </w:tr>
    </w:tbl>
    <w:p w14:paraId="5BAD5CF2" w14:textId="77777777" w:rsidR="00047506" w:rsidRPr="00047506" w:rsidRDefault="00047506" w:rsidP="00047506">
      <w:pPr>
        <w:shd w:val="clear" w:color="auto" w:fill="FFFFFF"/>
        <w:spacing w:after="0" w:line="322" w:lineRule="atLeast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 </w:t>
      </w:r>
    </w:p>
    <w:p w14:paraId="24D3A122" w14:textId="77777777" w:rsidR="00047506" w:rsidRPr="00047506" w:rsidRDefault="00047506" w:rsidP="00047506">
      <w:pPr>
        <w:shd w:val="clear" w:color="auto" w:fill="FFFFFF"/>
        <w:spacing w:after="0" w:line="322" w:lineRule="atLeast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 </w:t>
      </w:r>
    </w:p>
    <w:p w14:paraId="65D95A6F" w14:textId="12D17A99" w:rsidR="00047506" w:rsidRPr="00047506" w:rsidRDefault="00047506" w:rsidP="00047506">
      <w:pPr>
        <w:shd w:val="clear" w:color="auto" w:fill="FFFFFF"/>
        <w:spacing w:before="100" w:beforeAutospacing="1" w:after="100" w:afterAutospacing="1" w:line="322" w:lineRule="atLeast"/>
        <w:ind w:left="-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 xml:space="preserve">2. </w:t>
      </w:r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Концептуальні напрями сучасної західної соціології.</w:t>
      </w:r>
    </w:p>
    <w:p w14:paraId="5E6F404B" w14:textId="77777777" w:rsidR="00047506" w:rsidRPr="00047506" w:rsidRDefault="00047506" w:rsidP="00047506">
      <w:pPr>
        <w:shd w:val="clear" w:color="auto" w:fill="FFFFFF"/>
        <w:spacing w:after="0" w:line="322" w:lineRule="atLeast"/>
        <w:ind w:left="-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Основні соціологічні парадигми XIX - початку XX ст.</w:t>
      </w:r>
    </w:p>
    <w:p w14:paraId="6D0273A1" w14:textId="77777777" w:rsidR="00047506" w:rsidRPr="00047506" w:rsidRDefault="00047506" w:rsidP="0004750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22" w:lineRule="atLeast"/>
        <w:ind w:left="94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proofErr w:type="spellStart"/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lastRenderedPageBreak/>
        <w:t>Органіцизм</w:t>
      </w:r>
      <w:proofErr w:type="spellEnd"/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 xml:space="preserve"> (</w:t>
      </w:r>
      <w:proofErr w:type="spellStart"/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Г.Спенсер</w:t>
      </w:r>
      <w:proofErr w:type="spellEnd"/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): </w:t>
      </w:r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суспільство розглядається  як єдиний біологічний організм (голова – Президент; шия – Верховна Рада), застосовує порівняльний метод до вивчення суспільних явищ.</w:t>
      </w:r>
    </w:p>
    <w:p w14:paraId="121AE765" w14:textId="77777777" w:rsidR="00047506" w:rsidRPr="00047506" w:rsidRDefault="00047506" w:rsidP="0004750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22" w:lineRule="atLeast"/>
        <w:ind w:left="94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Психологізм (</w:t>
      </w:r>
      <w:proofErr w:type="spellStart"/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В.Вундт</w:t>
      </w:r>
      <w:proofErr w:type="spellEnd"/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):</w:t>
      </w:r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пояснення суспільних явищ психологічними особливостями людини: потребами, інтересами, бажаннями, реалізованими через спілкування і взаємодію.</w:t>
      </w:r>
    </w:p>
    <w:p w14:paraId="2D2BC391" w14:textId="77777777" w:rsidR="00047506" w:rsidRPr="00047506" w:rsidRDefault="00047506" w:rsidP="0004750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22" w:lineRule="atLeast"/>
        <w:ind w:left="94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Соціологізм (</w:t>
      </w:r>
      <w:proofErr w:type="spellStart"/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Е.Дюркгейм</w:t>
      </w:r>
      <w:proofErr w:type="spellEnd"/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):</w:t>
      </w:r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усі соціальні явища підпорядковані універсальним законам, що виробило суспільство (н-д, мораль, право, релігія).</w:t>
      </w:r>
    </w:p>
    <w:p w14:paraId="02FA5C29" w14:textId="77777777" w:rsidR="00047506" w:rsidRPr="00047506" w:rsidRDefault="00047506" w:rsidP="0004750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22" w:lineRule="atLeast"/>
        <w:ind w:left="94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Марксистська соціологія (К. Маркс, Ф. Енгельс): </w:t>
      </w:r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зміни у суспільстві можливі лише шляхом революції.</w:t>
      </w:r>
    </w:p>
    <w:p w14:paraId="59AE3323" w14:textId="77777777" w:rsidR="00047506" w:rsidRPr="00047506" w:rsidRDefault="00047506" w:rsidP="0004750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22" w:lineRule="atLeast"/>
        <w:ind w:left="94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Розуміюча соціологія (</w:t>
      </w:r>
      <w:proofErr w:type="spellStart"/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М.Вебер</w:t>
      </w:r>
      <w:proofErr w:type="spellEnd"/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):</w:t>
      </w:r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 причинами усіх </w:t>
      </w:r>
      <w:proofErr w:type="spellStart"/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соцільних</w:t>
      </w:r>
      <w:proofErr w:type="spellEnd"/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дій людини є її мотиви (н-д, вбивство, грабіж, бо немає грошей, у зв’язку з безробіттям)</w:t>
      </w:r>
    </w:p>
    <w:p w14:paraId="0AEC9FEF" w14:textId="77777777" w:rsidR="00047506" w:rsidRPr="00047506" w:rsidRDefault="00047506" w:rsidP="00047506">
      <w:pPr>
        <w:shd w:val="clear" w:color="auto" w:fill="FFFFFF"/>
        <w:spacing w:after="0" w:line="322" w:lineRule="atLeast"/>
        <w:jc w:val="center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Основні соціологічні парадигми XX століття:</w:t>
      </w:r>
    </w:p>
    <w:p w14:paraId="32C0529E" w14:textId="77777777" w:rsidR="00047506" w:rsidRPr="00047506" w:rsidRDefault="00047506" w:rsidP="0004750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22" w:lineRule="atLeast"/>
        <w:ind w:left="1390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Система Тейлора:</w:t>
      </w:r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дослідження питання підвищення ефективності виробництва; виявлення основних умов:</w:t>
      </w:r>
    </w:p>
    <w:p w14:paraId="172E331E" w14:textId="77777777" w:rsidR="00047506" w:rsidRPr="00047506" w:rsidRDefault="00047506" w:rsidP="0004750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22" w:lineRule="atLeast"/>
        <w:ind w:left="202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раціоналізація управління;</w:t>
      </w:r>
    </w:p>
    <w:p w14:paraId="626BD6D2" w14:textId="77777777" w:rsidR="00047506" w:rsidRPr="00047506" w:rsidRDefault="00047506" w:rsidP="0004750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22" w:lineRule="atLeast"/>
        <w:ind w:left="202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наукова організація праці;</w:t>
      </w:r>
    </w:p>
    <w:p w14:paraId="5E1D16B8" w14:textId="77777777" w:rsidR="00047506" w:rsidRPr="00047506" w:rsidRDefault="00047506" w:rsidP="0004750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22" w:lineRule="atLeast"/>
        <w:ind w:left="202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диференційоване матеріальне стимулювання.</w:t>
      </w:r>
    </w:p>
    <w:p w14:paraId="1CFD8848" w14:textId="77777777" w:rsidR="00047506" w:rsidRPr="00047506" w:rsidRDefault="00047506" w:rsidP="0004750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22" w:lineRule="atLeast"/>
        <w:ind w:left="1390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 xml:space="preserve">Німецька формальна соціологія (Ф. </w:t>
      </w:r>
      <w:proofErr w:type="spellStart"/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Тьоніс</w:t>
      </w:r>
      <w:proofErr w:type="spellEnd"/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 xml:space="preserve">, М. </w:t>
      </w:r>
      <w:proofErr w:type="spellStart"/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Зіммель</w:t>
      </w:r>
      <w:proofErr w:type="spellEnd"/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):</w:t>
      </w:r>
    </w:p>
    <w:p w14:paraId="4561FA2A" w14:textId="77777777" w:rsidR="00047506" w:rsidRPr="00047506" w:rsidRDefault="00047506" w:rsidP="0004750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22" w:lineRule="atLeast"/>
        <w:ind w:left="2084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соціологія - не стільки галузь знань, скільки метод дослідження;</w:t>
      </w:r>
    </w:p>
    <w:p w14:paraId="5AC6E616" w14:textId="77777777" w:rsidR="00047506" w:rsidRPr="00047506" w:rsidRDefault="00047506" w:rsidP="0004750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22" w:lineRule="atLeast"/>
        <w:ind w:left="2084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суспільство складають соціальні відносини і міжособистісні взаємодії;</w:t>
      </w:r>
    </w:p>
    <w:p w14:paraId="1B75C91D" w14:textId="77777777" w:rsidR="00047506" w:rsidRPr="00047506" w:rsidRDefault="00047506" w:rsidP="0004750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22" w:lineRule="atLeast"/>
        <w:ind w:left="2084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на основі взаємодії виникають нові форми усуспільнення – «</w:t>
      </w:r>
      <w:proofErr w:type="spellStart"/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соціації</w:t>
      </w:r>
      <w:proofErr w:type="spellEnd"/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».</w:t>
      </w:r>
    </w:p>
    <w:p w14:paraId="10B11F53" w14:textId="77777777" w:rsidR="00047506" w:rsidRPr="00047506" w:rsidRDefault="00047506" w:rsidP="0004750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22" w:lineRule="atLeast"/>
        <w:ind w:left="1390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Соціологічний психологізм (</w:t>
      </w:r>
      <w:proofErr w:type="spellStart"/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Г.Лєбон</w:t>
      </w:r>
      <w:proofErr w:type="spellEnd"/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):</w:t>
      </w:r>
    </w:p>
    <w:p w14:paraId="760B790F" w14:textId="77777777" w:rsidR="00047506" w:rsidRPr="00047506" w:rsidRDefault="00047506" w:rsidP="0004750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22" w:lineRule="atLeast"/>
        <w:ind w:left="241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визначення ролі людської психіки і суспільної свідомості;</w:t>
      </w:r>
    </w:p>
    <w:p w14:paraId="31302059" w14:textId="77777777" w:rsidR="00047506" w:rsidRPr="00047506" w:rsidRDefault="00047506" w:rsidP="0004750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22" w:lineRule="atLeast"/>
        <w:ind w:left="241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дослідження рушійних сил суспільного розвитку;</w:t>
      </w:r>
    </w:p>
    <w:p w14:paraId="1E55BF64" w14:textId="77777777" w:rsidR="00047506" w:rsidRPr="00047506" w:rsidRDefault="00047506" w:rsidP="0004750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22" w:lineRule="atLeast"/>
        <w:ind w:left="241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зародження експериментальної соціальної психології.</w:t>
      </w:r>
    </w:p>
    <w:p w14:paraId="5A9C16A0" w14:textId="77777777" w:rsidR="00047506" w:rsidRPr="00047506" w:rsidRDefault="00047506" w:rsidP="0004750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22" w:lineRule="atLeast"/>
        <w:ind w:left="1390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Біхевіоризм (</w:t>
      </w:r>
      <w:proofErr w:type="spellStart"/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Дж</w:t>
      </w:r>
      <w:proofErr w:type="spellEnd"/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Уотсон</w:t>
      </w:r>
      <w:proofErr w:type="spellEnd"/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): </w:t>
      </w:r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поведінка людини будується на засадах «стимул-реакція»: змінюючи стимул, можна запрограмувати певні реакції, управляти поведінкою людей, підтримувати гармонію у суспільстві.</w:t>
      </w:r>
    </w:p>
    <w:p w14:paraId="311CD3EA" w14:textId="77777777" w:rsidR="00047506" w:rsidRPr="00047506" w:rsidRDefault="00047506" w:rsidP="0004750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22" w:lineRule="atLeast"/>
        <w:ind w:left="1390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Теорія людських відносин (Е. Мейо): </w:t>
      </w:r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необхідні не тільки матеріальні, а й психологічні стимули:</w:t>
      </w:r>
    </w:p>
    <w:p w14:paraId="39FA7F0A" w14:textId="77777777" w:rsidR="00047506" w:rsidRPr="00047506" w:rsidRDefault="00047506" w:rsidP="0004750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22" w:lineRule="atLeast"/>
        <w:ind w:left="2084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lastRenderedPageBreak/>
        <w:t>сприятливий моральний клімат;</w:t>
      </w:r>
    </w:p>
    <w:p w14:paraId="59E883F7" w14:textId="77777777" w:rsidR="00047506" w:rsidRPr="00047506" w:rsidRDefault="00047506" w:rsidP="0004750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22" w:lineRule="atLeast"/>
        <w:ind w:left="2084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урахування інтересів робітника;</w:t>
      </w:r>
    </w:p>
    <w:p w14:paraId="481B72B2" w14:textId="77777777" w:rsidR="00047506" w:rsidRPr="00047506" w:rsidRDefault="00047506" w:rsidP="0004750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22" w:lineRule="atLeast"/>
        <w:ind w:left="2084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задоволеність працею.</w:t>
      </w:r>
    </w:p>
    <w:p w14:paraId="600BF9F1" w14:textId="77777777" w:rsidR="00047506" w:rsidRPr="00047506" w:rsidRDefault="00047506" w:rsidP="00047506">
      <w:pPr>
        <w:shd w:val="clear" w:color="auto" w:fill="FFFFFF"/>
        <w:spacing w:after="0" w:line="322" w:lineRule="atLeast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    </w:t>
      </w:r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6. Теорія ієрархії потреб (А. Маслоу):</w:t>
      </w:r>
    </w:p>
    <w:p w14:paraId="4680863D" w14:textId="77777777" w:rsidR="00047506" w:rsidRPr="00047506" w:rsidRDefault="00047506" w:rsidP="00047506">
      <w:pPr>
        <w:shd w:val="clear" w:color="auto" w:fill="FFFFFF"/>
        <w:spacing w:after="0" w:line="322" w:lineRule="atLeast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 при задоволенні різноманітних потреб людей існує певна черговість (ієрархія) потреб;</w:t>
      </w:r>
    </w:p>
    <w:p w14:paraId="4BAABD62" w14:textId="77777777" w:rsidR="00047506" w:rsidRPr="00047506" w:rsidRDefault="00047506" w:rsidP="00047506">
      <w:pPr>
        <w:shd w:val="clear" w:color="auto" w:fill="FFFFFF"/>
        <w:spacing w:after="0" w:line="322" w:lineRule="atLeast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 поведінка індивіда в кожний даний момент визначається найбільш важливою потребою.</w:t>
      </w:r>
    </w:p>
    <w:p w14:paraId="70302FAA" w14:textId="77777777" w:rsidR="00047506" w:rsidRPr="00047506" w:rsidRDefault="00047506" w:rsidP="00047506">
      <w:pPr>
        <w:shd w:val="clear" w:color="auto" w:fill="FFFFFF"/>
        <w:spacing w:after="0" w:line="322" w:lineRule="atLeast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   7. </w:t>
      </w:r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Структурний функціоналізм (</w:t>
      </w:r>
      <w:proofErr w:type="spellStart"/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Т.Парсонс</w:t>
      </w:r>
      <w:proofErr w:type="spellEnd"/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):</w:t>
      </w:r>
    </w:p>
    <w:p w14:paraId="03A18F83" w14:textId="77777777" w:rsidR="00047506" w:rsidRPr="00047506" w:rsidRDefault="00047506" w:rsidP="00047506">
      <w:pPr>
        <w:shd w:val="clear" w:color="auto" w:fill="FFFFFF"/>
        <w:spacing w:after="0" w:line="322" w:lineRule="atLeast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соціальна система – це система дій дійових осіб:</w:t>
      </w:r>
    </w:p>
    <w:p w14:paraId="680B46B7" w14:textId="77777777" w:rsidR="00047506" w:rsidRPr="00047506" w:rsidRDefault="00047506" w:rsidP="0004750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22" w:lineRule="atLeast"/>
        <w:ind w:left="13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соціальна дія можлива лише за наявності іншої дійової особи;</w:t>
      </w:r>
    </w:p>
    <w:p w14:paraId="13A4C82E" w14:textId="77777777" w:rsidR="00047506" w:rsidRPr="00047506" w:rsidRDefault="00047506" w:rsidP="0004750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22" w:lineRule="atLeast"/>
        <w:ind w:left="13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взаємна орієнтація на ґрунті спільних цінностей;</w:t>
      </w:r>
    </w:p>
    <w:p w14:paraId="33A03D31" w14:textId="77777777" w:rsidR="00047506" w:rsidRPr="00047506" w:rsidRDefault="00047506" w:rsidP="0004750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22" w:lineRule="atLeast"/>
        <w:ind w:left="13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соціальна система діє тоді, коли є диференціація соціальних ролей.</w:t>
      </w:r>
    </w:p>
    <w:p w14:paraId="54DA5F20" w14:textId="77777777" w:rsidR="00047506" w:rsidRPr="00047506" w:rsidRDefault="00047506" w:rsidP="00047506">
      <w:pPr>
        <w:shd w:val="clear" w:color="auto" w:fill="FFFFFF"/>
        <w:spacing w:after="0" w:line="322" w:lineRule="atLeast"/>
        <w:ind w:left="720"/>
        <w:jc w:val="center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 </w:t>
      </w:r>
    </w:p>
    <w:p w14:paraId="58802D2F" w14:textId="77777777" w:rsidR="00047506" w:rsidRPr="00047506" w:rsidRDefault="00047506" w:rsidP="00087415">
      <w:pPr>
        <w:shd w:val="clear" w:color="auto" w:fill="FFFFFF"/>
        <w:spacing w:after="0" w:line="322" w:lineRule="atLeast"/>
        <w:ind w:left="-1134"/>
        <w:jc w:val="center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3. Соціологічна думка в Україні.</w:t>
      </w:r>
    </w:p>
    <w:p w14:paraId="485246C1" w14:textId="77777777" w:rsidR="00047506" w:rsidRPr="00047506" w:rsidRDefault="00047506" w:rsidP="00047506">
      <w:pPr>
        <w:shd w:val="clear" w:color="auto" w:fill="FFFFFF"/>
        <w:spacing w:after="0" w:line="322" w:lineRule="atLeast"/>
        <w:jc w:val="center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 </w:t>
      </w:r>
    </w:p>
    <w:tbl>
      <w:tblPr>
        <w:tblW w:w="9773" w:type="dxa"/>
        <w:tblInd w:w="-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6"/>
        <w:gridCol w:w="2942"/>
        <w:gridCol w:w="4645"/>
      </w:tblGrid>
      <w:tr w:rsidR="00047506" w:rsidRPr="00047506" w14:paraId="72C5466D" w14:textId="77777777" w:rsidTr="00087415">
        <w:tc>
          <w:tcPr>
            <w:tcW w:w="21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7713C6C" w14:textId="77777777" w:rsidR="00047506" w:rsidRPr="00047506" w:rsidRDefault="00047506" w:rsidP="00047506">
            <w:pPr>
              <w:spacing w:after="0" w:line="322" w:lineRule="atLeast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Українські автори та твори</w:t>
            </w:r>
          </w:p>
        </w:tc>
        <w:tc>
          <w:tcPr>
            <w:tcW w:w="29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E27BAB2" w14:textId="77777777" w:rsidR="00047506" w:rsidRPr="00047506" w:rsidRDefault="00047506" w:rsidP="00047506">
            <w:pPr>
              <w:spacing w:after="0" w:line="322" w:lineRule="atLeast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Період теоретичних розробок</w:t>
            </w:r>
          </w:p>
        </w:tc>
        <w:tc>
          <w:tcPr>
            <w:tcW w:w="46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532391A" w14:textId="77777777" w:rsidR="00047506" w:rsidRPr="00047506" w:rsidRDefault="00047506" w:rsidP="00047506">
            <w:pPr>
              <w:spacing w:after="0" w:line="322" w:lineRule="atLeast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Основні соціологічні ідеї</w:t>
            </w:r>
          </w:p>
        </w:tc>
      </w:tr>
      <w:tr w:rsidR="00047506" w:rsidRPr="00047506" w14:paraId="1D2BAFB0" w14:textId="77777777" w:rsidTr="00087415">
        <w:tc>
          <w:tcPr>
            <w:tcW w:w="21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52BB557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Іларіон «Слово про закон і благодать»; Нестор «Повість временних літ»; Володимир Мономах «Повчання»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8D89A41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Київська Русь</w:t>
            </w:r>
          </w:p>
          <w:p w14:paraId="38A28CAD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 XI—XIII ст.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EFB9340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Arial" w:eastAsia="Times New Roman" w:hAnsi="Arial" w:cs="Arial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♦</w:t>
            </w: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 Самостійність Русі, її захист</w:t>
            </w:r>
          </w:p>
          <w:p w14:paraId="244CE641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  <w:r w:rsidRPr="00047506">
              <w:rPr>
                <w:rFonts w:ascii="Arial" w:eastAsia="Times New Roman" w:hAnsi="Arial" w:cs="Arial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♦</w:t>
            </w: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 Єдність та незалежність Русі</w:t>
            </w:r>
          </w:p>
          <w:p w14:paraId="352A0396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Arial" w:eastAsia="Times New Roman" w:hAnsi="Arial" w:cs="Arial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♦</w:t>
            </w: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 Моральні принципи, настанови на справедливий соціальний устрій, громадянський мир</w:t>
            </w:r>
          </w:p>
          <w:p w14:paraId="27D85F45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Arial" w:eastAsia="Times New Roman" w:hAnsi="Arial" w:cs="Arial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♦</w:t>
            </w: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 Взаємна допомога у боротьбі з ворогами</w:t>
            </w:r>
          </w:p>
          <w:p w14:paraId="32CBA260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Arial" w:eastAsia="Times New Roman" w:hAnsi="Arial" w:cs="Arial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♦</w:t>
            </w: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 Місце та роль держави</w:t>
            </w:r>
          </w:p>
          <w:p w14:paraId="4920FB37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  <w:r w:rsidRPr="00047506">
              <w:rPr>
                <w:rFonts w:ascii="Arial" w:eastAsia="Times New Roman" w:hAnsi="Arial" w:cs="Arial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♦</w:t>
            </w: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 Славиться хрещення Русі</w:t>
            </w:r>
          </w:p>
          <w:p w14:paraId="11524B9E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Arial" w:eastAsia="Times New Roman" w:hAnsi="Arial" w:cs="Arial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♦</w:t>
            </w: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 Церковно-державні відносини</w:t>
            </w:r>
          </w:p>
        </w:tc>
      </w:tr>
      <w:tr w:rsidR="00047506" w:rsidRPr="00047506" w14:paraId="572907A3" w14:textId="77777777" w:rsidTr="00087415">
        <w:tc>
          <w:tcPr>
            <w:tcW w:w="21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B9E9C84" w14:textId="77777777" w:rsidR="00883B93" w:rsidRDefault="00047506" w:rsidP="00047506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 xml:space="preserve">Д. Наливайко, </w:t>
            </w:r>
          </w:p>
          <w:p w14:paraId="3AE8132F" w14:textId="77777777" w:rsidR="00883B93" w:rsidRDefault="00047506" w:rsidP="00047506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 xml:space="preserve">І. Вишенський, П. Могила, </w:t>
            </w:r>
          </w:p>
          <w:p w14:paraId="2FFFAAC3" w14:textId="6EE74FAA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 xml:space="preserve">Ф. Прокопович, Ю. </w:t>
            </w:r>
            <w:proofErr w:type="spellStart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Рогатинець</w:t>
            </w:r>
            <w:proofErr w:type="spellEnd"/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E46BAAD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Запорізька Січ. Національно - визвольна боротьба XV— XVII ст.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A7475C1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Arial" w:eastAsia="Times New Roman" w:hAnsi="Arial" w:cs="Arial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♦</w:t>
            </w: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 Демократизм, справедливість, свобода, рівність</w:t>
            </w:r>
          </w:p>
          <w:p w14:paraId="60D67781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Arial" w:eastAsia="Times New Roman" w:hAnsi="Arial" w:cs="Arial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♦</w:t>
            </w: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 Турбота про соціальний розвиток освіти, виховання</w:t>
            </w:r>
          </w:p>
          <w:p w14:paraId="1EB37C96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  <w:r w:rsidRPr="00047506">
              <w:rPr>
                <w:rFonts w:ascii="Arial" w:eastAsia="Times New Roman" w:hAnsi="Arial" w:cs="Arial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♦</w:t>
            </w: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 Боротьба проти соціально-церковного гніту</w:t>
            </w:r>
          </w:p>
          <w:p w14:paraId="66BF4F78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  <w:r w:rsidRPr="00047506">
              <w:rPr>
                <w:rFonts w:ascii="Arial" w:eastAsia="Times New Roman" w:hAnsi="Arial" w:cs="Arial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♦</w:t>
            </w: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 Самостійність та незалежність України</w:t>
            </w:r>
          </w:p>
          <w:p w14:paraId="5458ABA6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Arial" w:eastAsia="Times New Roman" w:hAnsi="Arial" w:cs="Arial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♦</w:t>
            </w: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 Національний патріотизм</w:t>
            </w:r>
          </w:p>
          <w:p w14:paraId="68BDDF36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  <w:r w:rsidRPr="00047506">
              <w:rPr>
                <w:rFonts w:ascii="Arial" w:eastAsia="Times New Roman" w:hAnsi="Arial" w:cs="Arial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♦</w:t>
            </w: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 Завдання держави: забезпечення потреб людини</w:t>
            </w:r>
          </w:p>
        </w:tc>
      </w:tr>
      <w:tr w:rsidR="00047506" w:rsidRPr="00047506" w14:paraId="2AE94252" w14:textId="77777777" w:rsidTr="00087415">
        <w:tc>
          <w:tcPr>
            <w:tcW w:w="21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C16DD11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Г. Сковорода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42BC1BE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XVIII ст.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DB49DCB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Arial" w:eastAsia="Times New Roman" w:hAnsi="Arial" w:cs="Arial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♦</w:t>
            </w: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 Рівність між людьми (матеріальна і духовна натура світів)</w:t>
            </w:r>
          </w:p>
          <w:p w14:paraId="251653AF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 </w:t>
            </w:r>
            <w:r w:rsidRPr="00047506">
              <w:rPr>
                <w:rFonts w:ascii="Arial" w:eastAsia="Times New Roman" w:hAnsi="Arial" w:cs="Arial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♦</w:t>
            </w: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 Права людини на щастя та свободу (теорія трьох світів)</w:t>
            </w:r>
          </w:p>
          <w:p w14:paraId="6495195E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Arial" w:eastAsia="Times New Roman" w:hAnsi="Arial" w:cs="Arial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♦</w:t>
            </w: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 Виховання людини через самовиховання</w:t>
            </w:r>
          </w:p>
          <w:p w14:paraId="46FB1F36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Arial" w:eastAsia="Times New Roman" w:hAnsi="Arial" w:cs="Arial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♦</w:t>
            </w: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 Самореалізація індивіда через «</w:t>
            </w:r>
            <w:proofErr w:type="spellStart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сродну</w:t>
            </w:r>
            <w:proofErr w:type="spellEnd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 xml:space="preserve"> працю»</w:t>
            </w:r>
          </w:p>
        </w:tc>
      </w:tr>
      <w:tr w:rsidR="00047506" w:rsidRPr="00047506" w14:paraId="4600143F" w14:textId="77777777" w:rsidTr="00087415">
        <w:tc>
          <w:tcPr>
            <w:tcW w:w="21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A400D82" w14:textId="77777777" w:rsidR="00883B93" w:rsidRDefault="00047506" w:rsidP="00047506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 xml:space="preserve">М. Драгоманов, І. Франко, </w:t>
            </w:r>
          </w:p>
          <w:p w14:paraId="66E8A68B" w14:textId="77777777" w:rsidR="00883B93" w:rsidRDefault="00047506" w:rsidP="00047506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 xml:space="preserve">П. Юркевич, </w:t>
            </w:r>
          </w:p>
          <w:p w14:paraId="5FF7BA30" w14:textId="77777777" w:rsidR="00883B93" w:rsidRDefault="00047506" w:rsidP="00047506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В. Л</w:t>
            </w:r>
            <w:proofErr w:type="spellStart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есевич</w:t>
            </w:r>
            <w:proofErr w:type="spellEnd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 xml:space="preserve">, </w:t>
            </w:r>
          </w:p>
          <w:p w14:paraId="7124A3D2" w14:textId="77777777" w:rsidR="00883B93" w:rsidRDefault="00047506" w:rsidP="00047506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К. Г</w:t>
            </w:r>
            <w:proofErr w:type="spellStart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анкевич</w:t>
            </w:r>
            <w:proofErr w:type="spellEnd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 xml:space="preserve">, </w:t>
            </w:r>
          </w:p>
          <w:p w14:paraId="51A20640" w14:textId="3DAEACB6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О. С</w:t>
            </w:r>
            <w:proofErr w:type="spellStart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тронін</w:t>
            </w:r>
            <w:proofErr w:type="spellEnd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 xml:space="preserve"> та інші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FD6A382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 xml:space="preserve">Кін XІX – </w:t>
            </w:r>
            <w:proofErr w:type="spellStart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поч</w:t>
            </w:r>
            <w:proofErr w:type="spellEnd"/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. XX ст.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84B9F65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Arial" w:eastAsia="Times New Roman" w:hAnsi="Arial" w:cs="Arial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♦</w:t>
            </w: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 Рівність та справедливість, самоврядування</w:t>
            </w:r>
          </w:p>
          <w:p w14:paraId="082ED87C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  <w:r w:rsidRPr="00047506">
              <w:rPr>
                <w:rFonts w:ascii="Arial" w:eastAsia="Times New Roman" w:hAnsi="Arial" w:cs="Arial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♦</w:t>
            </w: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 Конституційне право людини та суспільства</w:t>
            </w:r>
          </w:p>
          <w:p w14:paraId="0833CB04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Arial" w:eastAsia="Times New Roman" w:hAnsi="Arial" w:cs="Arial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♦</w:t>
            </w: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 Прогнозування соціально-демографічного розвитку, національне</w:t>
            </w:r>
          </w:p>
        </w:tc>
      </w:tr>
      <w:tr w:rsidR="00047506" w:rsidRPr="00047506" w14:paraId="746F228D" w14:textId="77777777" w:rsidTr="00087415">
        <w:tc>
          <w:tcPr>
            <w:tcW w:w="218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C158CC8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М. Грушевський «Початки громадянства (генетична соціологія)»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1C68A9B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Початок XX ст.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8C02DC2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Arial" w:eastAsia="Times New Roman" w:hAnsi="Arial" w:cs="Arial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♦</w:t>
            </w: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 Сутність суспільства та його ґенеза</w:t>
            </w:r>
          </w:p>
          <w:p w14:paraId="6FA82FF5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Arial" w:eastAsia="Times New Roman" w:hAnsi="Arial" w:cs="Arial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♦</w:t>
            </w: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 Трансформація суспільства від традиційних форм до індустріальних</w:t>
            </w:r>
          </w:p>
          <w:p w14:paraId="2244CAF5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Arial" w:eastAsia="Times New Roman" w:hAnsi="Arial" w:cs="Arial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♦</w:t>
            </w: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 Спеціалізація праці та перетворення людини</w:t>
            </w:r>
          </w:p>
          <w:p w14:paraId="442AE3B5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Arial" w:eastAsia="Times New Roman" w:hAnsi="Arial" w:cs="Arial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♦</w:t>
            </w: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 Якісні характеристики української нації</w:t>
            </w:r>
          </w:p>
          <w:p w14:paraId="3C6E7444" w14:textId="77777777" w:rsidR="00047506" w:rsidRPr="00047506" w:rsidRDefault="00047506" w:rsidP="00047506">
            <w:pPr>
              <w:spacing w:after="0" w:line="322" w:lineRule="atLeast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47506">
              <w:rPr>
                <w:rFonts w:ascii="Arial" w:eastAsia="Times New Roman" w:hAnsi="Arial" w:cs="Arial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♦</w:t>
            </w:r>
            <w:r w:rsidRPr="0004750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uk-UA"/>
                <w14:ligatures w14:val="none"/>
              </w:rPr>
              <w:t> Необхідність незалежної, національної церкви</w:t>
            </w:r>
          </w:p>
        </w:tc>
      </w:tr>
    </w:tbl>
    <w:p w14:paraId="668D70DC" w14:textId="77777777" w:rsidR="00047506" w:rsidRPr="00047506" w:rsidRDefault="00047506" w:rsidP="00047506">
      <w:pPr>
        <w:shd w:val="clear" w:color="auto" w:fill="FFFFFF"/>
        <w:spacing w:after="0" w:line="322" w:lineRule="atLeast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</w:t>
      </w:r>
    </w:p>
    <w:p w14:paraId="5B2F88A7" w14:textId="77777777" w:rsidR="00047506" w:rsidRPr="00047506" w:rsidRDefault="00047506" w:rsidP="00047506">
      <w:pPr>
        <w:shd w:val="clear" w:color="auto" w:fill="FFFFFF"/>
        <w:spacing w:after="0" w:line="322" w:lineRule="atLeast"/>
        <w:jc w:val="center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 </w:t>
      </w:r>
    </w:p>
    <w:p w14:paraId="499A5B9D" w14:textId="77777777" w:rsidR="00047506" w:rsidRPr="00047506" w:rsidRDefault="00047506" w:rsidP="00047506">
      <w:pPr>
        <w:shd w:val="clear" w:color="auto" w:fill="FFFFFF"/>
        <w:spacing w:after="0" w:line="322" w:lineRule="atLeast"/>
        <w:jc w:val="center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475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 </w:t>
      </w:r>
    </w:p>
    <w:p w14:paraId="580EA962" w14:textId="77777777" w:rsidR="00703908" w:rsidRDefault="00703908"/>
    <w:sectPr w:rsidR="00703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91B"/>
    <w:multiLevelType w:val="multilevel"/>
    <w:tmpl w:val="072EB4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646C2"/>
    <w:multiLevelType w:val="multilevel"/>
    <w:tmpl w:val="71624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D51918"/>
    <w:multiLevelType w:val="multilevel"/>
    <w:tmpl w:val="DFF8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0D3D48"/>
    <w:multiLevelType w:val="multilevel"/>
    <w:tmpl w:val="65A28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56258B"/>
    <w:multiLevelType w:val="multilevel"/>
    <w:tmpl w:val="0442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7862AB"/>
    <w:multiLevelType w:val="multilevel"/>
    <w:tmpl w:val="2438D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5C7F5A"/>
    <w:multiLevelType w:val="multilevel"/>
    <w:tmpl w:val="FEFC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CF0B36"/>
    <w:multiLevelType w:val="multilevel"/>
    <w:tmpl w:val="85D6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AAB11F0"/>
    <w:multiLevelType w:val="multilevel"/>
    <w:tmpl w:val="9AD0AC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411C61"/>
    <w:multiLevelType w:val="multilevel"/>
    <w:tmpl w:val="D71C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E4F4EE2"/>
    <w:multiLevelType w:val="multilevel"/>
    <w:tmpl w:val="EC2883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E94C1C"/>
    <w:multiLevelType w:val="multilevel"/>
    <w:tmpl w:val="1134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6A478A"/>
    <w:multiLevelType w:val="multilevel"/>
    <w:tmpl w:val="55EC9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4DA2189"/>
    <w:multiLevelType w:val="multilevel"/>
    <w:tmpl w:val="8708C2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0574032">
    <w:abstractNumId w:val="3"/>
  </w:num>
  <w:num w:numId="2" w16cid:durableId="187524833">
    <w:abstractNumId w:val="12"/>
  </w:num>
  <w:num w:numId="3" w16cid:durableId="449515644">
    <w:abstractNumId w:val="1"/>
  </w:num>
  <w:num w:numId="4" w16cid:durableId="1347974523">
    <w:abstractNumId w:val="10"/>
  </w:num>
  <w:num w:numId="5" w16cid:durableId="1948660123">
    <w:abstractNumId w:val="6"/>
  </w:num>
  <w:num w:numId="6" w16cid:durableId="1624651364">
    <w:abstractNumId w:val="5"/>
  </w:num>
  <w:num w:numId="7" w16cid:durableId="1409037244">
    <w:abstractNumId w:val="9"/>
  </w:num>
  <w:num w:numId="8" w16cid:durableId="157159502">
    <w:abstractNumId w:val="0"/>
  </w:num>
  <w:num w:numId="9" w16cid:durableId="156845929">
    <w:abstractNumId w:val="4"/>
  </w:num>
  <w:num w:numId="10" w16cid:durableId="1009874290">
    <w:abstractNumId w:val="8"/>
  </w:num>
  <w:num w:numId="11" w16cid:durableId="969549952">
    <w:abstractNumId w:val="7"/>
  </w:num>
  <w:num w:numId="12" w16cid:durableId="144666271">
    <w:abstractNumId w:val="13"/>
  </w:num>
  <w:num w:numId="13" w16cid:durableId="1280986973">
    <w:abstractNumId w:val="2"/>
  </w:num>
  <w:num w:numId="14" w16cid:durableId="18490579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EF"/>
    <w:rsid w:val="00047506"/>
    <w:rsid w:val="00087415"/>
    <w:rsid w:val="000C2A38"/>
    <w:rsid w:val="000D7619"/>
    <w:rsid w:val="00192EE9"/>
    <w:rsid w:val="002C6715"/>
    <w:rsid w:val="00343539"/>
    <w:rsid w:val="003C6714"/>
    <w:rsid w:val="0042175A"/>
    <w:rsid w:val="00444BF7"/>
    <w:rsid w:val="00457818"/>
    <w:rsid w:val="004613E5"/>
    <w:rsid w:val="0047299C"/>
    <w:rsid w:val="004E4D9F"/>
    <w:rsid w:val="00574FAF"/>
    <w:rsid w:val="00601614"/>
    <w:rsid w:val="006D0000"/>
    <w:rsid w:val="00703908"/>
    <w:rsid w:val="00732D7C"/>
    <w:rsid w:val="007D3F3B"/>
    <w:rsid w:val="007F304A"/>
    <w:rsid w:val="00826F78"/>
    <w:rsid w:val="008416EF"/>
    <w:rsid w:val="00883B93"/>
    <w:rsid w:val="008F082C"/>
    <w:rsid w:val="00980FCA"/>
    <w:rsid w:val="00A208C2"/>
    <w:rsid w:val="00A67892"/>
    <w:rsid w:val="00AB24E2"/>
    <w:rsid w:val="00B02F37"/>
    <w:rsid w:val="00B67DB5"/>
    <w:rsid w:val="00C010E1"/>
    <w:rsid w:val="00CA6401"/>
    <w:rsid w:val="00D2110C"/>
    <w:rsid w:val="00D5251B"/>
    <w:rsid w:val="00EC1B4F"/>
    <w:rsid w:val="00F04404"/>
    <w:rsid w:val="00F133B6"/>
    <w:rsid w:val="00F63F19"/>
    <w:rsid w:val="00F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2F12A"/>
  <w15:chartTrackingRefBased/>
  <w15:docId w15:val="{370DF6A8-1029-4D9D-A2F1-A410DF56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7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47506"/>
    <w:rPr>
      <w:b/>
      <w:bCs/>
    </w:rPr>
  </w:style>
  <w:style w:type="character" w:styleId="a5">
    <w:name w:val="Emphasis"/>
    <w:basedOn w:val="a0"/>
    <w:uiPriority w:val="20"/>
    <w:qFormat/>
    <w:rsid w:val="00047506"/>
    <w:rPr>
      <w:i/>
      <w:iCs/>
    </w:rPr>
  </w:style>
  <w:style w:type="paragraph" w:styleId="a6">
    <w:name w:val="List Paragraph"/>
    <w:basedOn w:val="a"/>
    <w:uiPriority w:val="34"/>
    <w:qFormat/>
    <w:rsid w:val="00047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2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6171</Words>
  <Characters>3519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2024-01-20T19:27:00Z</dcterms:created>
  <dcterms:modified xsi:type="dcterms:W3CDTF">2024-01-20T19:28:00Z</dcterms:modified>
</cp:coreProperties>
</file>