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0D" w:rsidRPr="00717F7E" w:rsidRDefault="00FE6F0D" w:rsidP="00FE6F0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717F7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FE6F0D" w:rsidRPr="00717F7E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Вченою радою 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</w:p>
    <w:p w:rsidR="00FE6F0D" w:rsidRPr="00717F7E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 xml:space="preserve">бізнесу та сфери обслуговування </w:t>
      </w:r>
    </w:p>
    <w:p w:rsidR="00FE6F0D" w:rsidRPr="00717F7E" w:rsidRDefault="00FE6F0D" w:rsidP="00FE6F0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30 серпня 2023 р., протокол № 5</w:t>
      </w:r>
    </w:p>
    <w:p w:rsidR="00FE6F0D" w:rsidRPr="00717F7E" w:rsidRDefault="00FE6F0D" w:rsidP="00FE6F0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717F7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Голова Вченої ради</w:t>
      </w:r>
    </w:p>
    <w:p w:rsidR="00FE6F0D" w:rsidRPr="00717F7E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________ Галина ТАРАСЮК</w:t>
      </w:r>
    </w:p>
    <w:p w:rsidR="00FE6F0D" w:rsidRPr="00717F7E" w:rsidRDefault="00FE6F0D" w:rsidP="00FE6F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FE6F0D" w:rsidRPr="00717F7E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ПОДАТКОВИЙ ТА БЮДЖЕТНИЙ МЕНЕДЖМЕНТ</w:t>
      </w:r>
      <w:r w:rsidRPr="00717F7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E6F0D" w:rsidRPr="00717F7E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для здобувачів вищої освіти освітнього ступеня «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E6F0D" w:rsidRPr="00717F7E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спеціальності 072 «Фінанси,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 w:eastAsia="uk-UA"/>
        </w:rPr>
        <w:t>освітньо-професійна програма «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17F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 w:eastAsia="uk-UA"/>
        </w:rPr>
        <w:t>факультет бізнесу та сфери обслуговування</w:t>
      </w: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кафедра фінансів та цифрової економіки</w:t>
      </w: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E6F0D" w:rsidRPr="00717F7E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Схвалено на засіданні кафедри фінансів та цифрової економіки</w:t>
      </w:r>
    </w:p>
    <w:p w:rsidR="00FE6F0D" w:rsidRPr="00717F7E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28 серпня 2023 р., протокол № 9</w:t>
      </w:r>
    </w:p>
    <w:p w:rsidR="00FE6F0D" w:rsidRPr="00717F7E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</w:p>
    <w:p w:rsidR="00FE6F0D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_______ Наталія ВИГОВСЬКА</w:t>
      </w:r>
    </w:p>
    <w:p w:rsidR="00FE6F0D" w:rsidRPr="00405F5D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</w:t>
      </w:r>
    </w:p>
    <w:p w:rsidR="00FE6F0D" w:rsidRPr="00405F5D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5F5D">
        <w:rPr>
          <w:rFonts w:ascii="Times New Roman" w:hAnsi="Times New Roman" w:cs="Times New Roman"/>
          <w:sz w:val="28"/>
          <w:szCs w:val="28"/>
          <w:lang w:val="uk-UA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uk-UA"/>
        </w:rPr>
        <w:t>Андрій ПОЛЧАНОВ</w:t>
      </w:r>
    </w:p>
    <w:p w:rsidR="00FE6F0D" w:rsidRPr="00405F5D" w:rsidRDefault="00FE6F0D" w:rsidP="00FE6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доцент 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ЛИТВИНЧУК Ірина, </w:t>
      </w:r>
      <w:r w:rsidRPr="00717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6F0D" w:rsidRPr="0008075D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  філософії</w:t>
      </w:r>
      <w:r w:rsidRPr="0008075D">
        <w:rPr>
          <w:rFonts w:ascii="Times New Roman" w:hAnsi="Times New Roman" w:cs="Times New Roman"/>
          <w:sz w:val="28"/>
          <w:szCs w:val="28"/>
          <w:lang w:val="uk-UA"/>
        </w:rPr>
        <w:t xml:space="preserve"> ДОМАНЧУК Аліна</w:t>
      </w: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FE6F0D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7F7E">
        <w:rPr>
          <w:rFonts w:ascii="Times New Roman" w:hAnsi="Times New Roman" w:cs="Times New Roman"/>
          <w:sz w:val="28"/>
          <w:szCs w:val="28"/>
          <w:lang w:val="uk-UA"/>
        </w:rPr>
        <w:t>2023 – 2024 </w:t>
      </w:r>
      <w:proofErr w:type="spellStart"/>
      <w:r w:rsidRPr="00717F7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717F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6F0D" w:rsidRDefault="00FE6F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E6F0D" w:rsidRPr="00717F7E" w:rsidRDefault="00FE6F0D" w:rsidP="00FE6F0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6F0D" w:rsidRPr="00717F7E" w:rsidRDefault="00FE6F0D" w:rsidP="00891A90">
      <w:pPr>
        <w:pStyle w:val="1"/>
        <w:widowControl/>
        <w:numPr>
          <w:ilvl w:val="0"/>
          <w:numId w:val="2"/>
        </w:numPr>
        <w:tabs>
          <w:tab w:val="left" w:pos="0"/>
        </w:tabs>
        <w:adjustRightInd/>
        <w:spacing w:before="0" w:after="0" w:line="240" w:lineRule="auto"/>
        <w:ind w:left="0"/>
        <w:contextualSpacing/>
        <w:jc w:val="center"/>
        <w:textAlignment w:val="auto"/>
        <w:rPr>
          <w:rFonts w:ascii="Times New Roman" w:hAnsi="Times New Roman"/>
          <w:bCs/>
          <w:sz w:val="24"/>
          <w:szCs w:val="24"/>
          <w:lang w:val="uk-UA"/>
        </w:rPr>
      </w:pPr>
      <w:r w:rsidRPr="00717F7E">
        <w:rPr>
          <w:rFonts w:ascii="Times New Roman" w:hAnsi="Times New Roman"/>
          <w:bCs/>
          <w:sz w:val="24"/>
          <w:szCs w:val="24"/>
          <w:lang w:val="uk-UA"/>
        </w:rPr>
        <w:t>ОПИС НАВЧАЛЬНОЇ ДИСЦИПЛІНИ</w:t>
      </w:r>
    </w:p>
    <w:p w:rsidR="00FE6F0D" w:rsidRPr="00717F7E" w:rsidRDefault="00FE6F0D" w:rsidP="00FE6F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320"/>
        <w:gridCol w:w="1380"/>
        <w:gridCol w:w="829"/>
        <w:gridCol w:w="1095"/>
        <w:gridCol w:w="16"/>
        <w:gridCol w:w="902"/>
      </w:tblGrid>
      <w:tr w:rsidR="00FE6F0D" w:rsidRPr="00717F7E" w:rsidTr="00DD6352">
        <w:trPr>
          <w:trHeight w:val="803"/>
        </w:trPr>
        <w:tc>
          <w:tcPr>
            <w:tcW w:w="2126" w:type="dxa"/>
            <w:vMerge w:val="restart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320" w:type="dxa"/>
            <w:vMerge w:val="restart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знань, напрям підготовки, освітній ступінь</w:t>
            </w: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FE6F0D" w:rsidRPr="00717F7E" w:rsidTr="00DD6352">
        <w:trPr>
          <w:trHeight w:val="615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9" w:type="dxa"/>
            <w:gridSpan w:val="2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gridSpan w:val="3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заочна форма навчання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E6F0D" w:rsidRPr="00717F7E" w:rsidTr="00DD6352">
        <w:trPr>
          <w:trHeight w:val="743"/>
        </w:trPr>
        <w:tc>
          <w:tcPr>
            <w:tcW w:w="2126" w:type="dxa"/>
            <w:vAlign w:val="bottom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07 “Управління та адміністрування”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нормативна</w:t>
            </w:r>
          </w:p>
        </w:tc>
      </w:tr>
      <w:tr w:rsidR="00FE6F0D" w:rsidRPr="00717F7E" w:rsidTr="00DD6352">
        <w:trPr>
          <w:trHeight w:val="435"/>
        </w:trPr>
        <w:tc>
          <w:tcPr>
            <w:tcW w:w="2126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Модулів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 xml:space="preserve">072 “Фінанси, банківська </w:t>
            </w: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FE6F0D" w:rsidRPr="00717F7E" w:rsidTr="00DD6352">
        <w:trPr>
          <w:trHeight w:val="207"/>
        </w:trPr>
        <w:tc>
          <w:tcPr>
            <w:tcW w:w="2126" w:type="dxa"/>
            <w:vMerge w:val="restart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Змістових модулів -2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  <w:tc>
          <w:tcPr>
            <w:tcW w:w="2013" w:type="dxa"/>
            <w:gridSpan w:val="3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</w:tr>
      <w:tr w:rsidR="00FE6F0D" w:rsidRPr="00717F7E" w:rsidTr="00DD6352">
        <w:trPr>
          <w:trHeight w:val="197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FE6F0D" w:rsidRPr="00717F7E" w:rsidTr="00DD6352">
        <w:trPr>
          <w:trHeight w:val="276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FE6F0D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F0D" w:rsidRPr="00254E24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4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FE6F0D" w:rsidRPr="00254E24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FE6F0D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F0D" w:rsidRPr="00254E24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FE6F0D" w:rsidRPr="00254E24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gridSpan w:val="2"/>
            <w:vMerge w:val="restart"/>
            <w:vAlign w:val="center"/>
          </w:tcPr>
          <w:p w:rsidR="00FE6F0D" w:rsidRPr="00254E24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4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2" w:type="dxa"/>
            <w:vMerge w:val="restart"/>
            <w:vAlign w:val="center"/>
          </w:tcPr>
          <w:p w:rsidR="00FE6F0D" w:rsidRPr="00254E24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E6F0D" w:rsidRPr="00717F7E" w:rsidTr="00DD6352">
        <w:trPr>
          <w:trHeight w:val="485"/>
        </w:trPr>
        <w:tc>
          <w:tcPr>
            <w:tcW w:w="2126" w:type="dxa"/>
            <w:shd w:val="clear" w:color="auto" w:fill="auto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-330</w:t>
            </w: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6F0D" w:rsidRPr="00717F7E" w:rsidTr="00DD6352">
        <w:trPr>
          <w:trHeight w:val="322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FE6F0D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Тижневих годин для денної форми навчання: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семестр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FE6F0D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семестр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ступінь: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FE6F0D" w:rsidRPr="00717F7E" w:rsidTr="00DD6352">
        <w:trPr>
          <w:trHeight w:val="320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29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111" w:type="dxa"/>
            <w:gridSpan w:val="2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2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E6F0D" w:rsidRPr="00717F7E" w:rsidTr="00DD6352">
        <w:trPr>
          <w:trHeight w:val="320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Практичні, семінарські</w:t>
            </w:r>
          </w:p>
        </w:tc>
      </w:tr>
      <w:tr w:rsidR="00FE6F0D" w:rsidRPr="00717F7E" w:rsidTr="00DD6352">
        <w:trPr>
          <w:trHeight w:val="320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 </w:t>
            </w:r>
          </w:p>
        </w:tc>
        <w:tc>
          <w:tcPr>
            <w:tcW w:w="829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11" w:type="dxa"/>
            <w:gridSpan w:val="2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2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E6F0D" w:rsidRPr="00717F7E" w:rsidTr="00DD6352">
        <w:trPr>
          <w:trHeight w:val="138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</w:tr>
      <w:tr w:rsidR="00FE6F0D" w:rsidRPr="00717F7E" w:rsidTr="00DD6352">
        <w:trPr>
          <w:trHeight w:val="138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29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2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E6F0D" w:rsidRPr="00717F7E" w:rsidTr="00DD6352">
        <w:trPr>
          <w:trHeight w:val="435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2" w:type="dxa"/>
            <w:gridSpan w:val="5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</w:t>
            </w:r>
          </w:p>
        </w:tc>
      </w:tr>
      <w:tr w:rsidR="00FE6F0D" w:rsidRPr="00717F7E" w:rsidTr="00DD6352">
        <w:trPr>
          <w:trHeight w:val="277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829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095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918" w:type="dxa"/>
            <w:gridSpan w:val="2"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</w:tr>
      <w:tr w:rsidR="00FE6F0D" w:rsidRPr="00717F7E" w:rsidTr="00DD6352">
        <w:trPr>
          <w:trHeight w:val="138"/>
        </w:trPr>
        <w:tc>
          <w:tcPr>
            <w:tcW w:w="2126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2" w:type="dxa"/>
            <w:gridSpan w:val="5"/>
            <w:vAlign w:val="center"/>
          </w:tcPr>
          <w:p w:rsidR="00FE6F0D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контролю: </w:t>
            </w:r>
          </w:p>
          <w:p w:rsidR="00FE6F0D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семестр (1-ий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– </w:t>
            </w: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семестр (2-гий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- екзамен</w:t>
            </w:r>
          </w:p>
        </w:tc>
      </w:tr>
    </w:tbl>
    <w:p w:rsidR="00FE6F0D" w:rsidRDefault="00FE6F0D" w:rsidP="00FE6F0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FE6F0D" w:rsidRPr="00717F7E" w:rsidRDefault="00FE6F0D" w:rsidP="00FE6F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 семестр (1-й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>):</w:t>
      </w:r>
    </w:p>
    <w:p w:rsidR="00FE6F0D" w:rsidRPr="00717F7E" w:rsidRDefault="00FE6F0D" w:rsidP="00FE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для денної форми навчання –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42</w:t>
      </w: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% аудиторних занять, 6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>% самостійної та індивідуальної роботи;</w:t>
      </w:r>
    </w:p>
    <w:p w:rsidR="00FE6F0D" w:rsidRPr="00717F7E" w:rsidRDefault="00FE6F0D" w:rsidP="00FE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>для заочної форми навчання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12 </w:t>
      </w: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% аудиторних занять,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88</w:t>
      </w:r>
      <w:r w:rsidRPr="00717F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% самостійної та індивідуальної роботи;</w:t>
      </w:r>
    </w:p>
    <w:p w:rsidR="00FE6F0D" w:rsidRPr="00254E24" w:rsidRDefault="00FE6F0D" w:rsidP="00FE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3</w:t>
      </w:r>
      <w:r w:rsidRPr="00254E2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семестр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(2 –й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>.):</w:t>
      </w:r>
    </w:p>
    <w:p w:rsidR="00FE6F0D" w:rsidRPr="00254E24" w:rsidRDefault="00FE6F0D" w:rsidP="00FE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54E24">
        <w:rPr>
          <w:rFonts w:ascii="Times New Roman" w:hAnsi="Times New Roman" w:cs="Times New Roman"/>
          <w:sz w:val="24"/>
          <w:szCs w:val="24"/>
          <w:lang w:val="uk-UA" w:eastAsia="uk-UA"/>
        </w:rPr>
        <w:t>для денної форми навчання – 3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3</w:t>
      </w:r>
      <w:r w:rsidRPr="00254E2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% аудиторних занять, 6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7</w:t>
      </w:r>
      <w:r w:rsidRPr="00254E24">
        <w:rPr>
          <w:rFonts w:ascii="Times New Roman" w:hAnsi="Times New Roman" w:cs="Times New Roman"/>
          <w:sz w:val="24"/>
          <w:szCs w:val="24"/>
          <w:lang w:val="uk-UA" w:eastAsia="uk-UA"/>
        </w:rPr>
        <w:t>% самостійної та індивідуальної роботи;</w:t>
      </w:r>
    </w:p>
    <w:p w:rsidR="00FE6F0D" w:rsidRPr="00717F7E" w:rsidRDefault="00FE6F0D" w:rsidP="00FE6F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54E2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для заочної форми навчання –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10 </w:t>
      </w:r>
      <w:r w:rsidRPr="00254E2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% аудиторних занять,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90</w:t>
      </w:r>
      <w:r w:rsidRPr="00254E2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% самос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тійної та індивідуальної роботи.</w:t>
      </w:r>
    </w:p>
    <w:p w:rsidR="00FE6F0D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7F7E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894C8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2. МЕТА</w:t>
      </w:r>
      <w:r w:rsidRPr="00717F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ЗАВДАННЯ НАВЧАЛЬНОЇ ДИСЦИПЛІНИ</w:t>
      </w:r>
    </w:p>
    <w:p w:rsidR="00FE6F0D" w:rsidRPr="00717F7E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5C20" w:rsidRPr="00775C20" w:rsidRDefault="00FE6F0D" w:rsidP="00631931">
      <w:pPr>
        <w:pStyle w:val="a7"/>
        <w:spacing w:after="0" w:line="240" w:lineRule="auto"/>
        <w:ind w:left="0" w:firstLine="720"/>
        <w:rPr>
          <w:sz w:val="24"/>
          <w:szCs w:val="24"/>
          <w:lang w:val="uk-UA"/>
        </w:rPr>
      </w:pPr>
      <w:r w:rsidRPr="00717F7E">
        <w:rPr>
          <w:sz w:val="24"/>
          <w:szCs w:val="24"/>
          <w:lang w:val="uk-UA"/>
        </w:rPr>
        <w:t xml:space="preserve">Курс </w:t>
      </w:r>
      <w:r w:rsidR="00631931">
        <w:rPr>
          <w:sz w:val="24"/>
          <w:szCs w:val="24"/>
          <w:lang w:val="uk-UA"/>
        </w:rPr>
        <w:t xml:space="preserve">«Податковий </w:t>
      </w:r>
      <w:r>
        <w:rPr>
          <w:sz w:val="24"/>
          <w:szCs w:val="24"/>
          <w:lang w:val="uk-UA"/>
        </w:rPr>
        <w:t>та бюджетний менеджмент</w:t>
      </w:r>
      <w:r w:rsidR="00631931">
        <w:rPr>
          <w:sz w:val="24"/>
          <w:szCs w:val="24"/>
          <w:lang w:val="uk-UA"/>
        </w:rPr>
        <w:t>»</w:t>
      </w:r>
      <w:r w:rsidRPr="00717F7E">
        <w:rPr>
          <w:sz w:val="24"/>
          <w:szCs w:val="24"/>
          <w:lang w:val="uk-UA"/>
        </w:rPr>
        <w:t xml:space="preserve"> є однією з фундаментальних дисциплін, які формують освітній рівень </w:t>
      </w:r>
      <w:r w:rsidR="00631931">
        <w:rPr>
          <w:sz w:val="24"/>
          <w:szCs w:val="24"/>
          <w:lang w:val="uk-UA"/>
        </w:rPr>
        <w:t>магістра</w:t>
      </w:r>
      <w:r w:rsidRPr="00717F7E">
        <w:rPr>
          <w:sz w:val="24"/>
          <w:szCs w:val="24"/>
          <w:lang w:val="uk-UA"/>
        </w:rPr>
        <w:t xml:space="preserve">. </w:t>
      </w:r>
      <w:r w:rsidR="00775C20" w:rsidRPr="00775C20">
        <w:rPr>
          <w:sz w:val="24"/>
          <w:szCs w:val="24"/>
          <w:lang w:val="uk-UA"/>
        </w:rPr>
        <w:t>Мета дисципліни – послідовне формування у студентів компетентностей у застосуванні на практиці норм податкового та бюджетного законодавства на рівні як державного, так корпоративного податкового та бюджетного менеджменту.</w:t>
      </w:r>
    </w:p>
    <w:p w:rsidR="00FE6F0D" w:rsidRDefault="00FE6F0D" w:rsidP="00631931">
      <w:pPr>
        <w:pStyle w:val="a7"/>
        <w:spacing w:after="0" w:line="240" w:lineRule="auto"/>
        <w:ind w:left="0" w:firstLine="720"/>
        <w:rPr>
          <w:sz w:val="24"/>
          <w:szCs w:val="24"/>
          <w:lang w:val="uk-UA"/>
        </w:rPr>
      </w:pPr>
      <w:r w:rsidRPr="00775C20">
        <w:rPr>
          <w:sz w:val="24"/>
          <w:szCs w:val="24"/>
          <w:lang w:val="uk-UA"/>
        </w:rPr>
        <w:t>Завданнями вивчення навчальної дисципліни «Податковий</w:t>
      </w:r>
      <w:r>
        <w:rPr>
          <w:sz w:val="24"/>
          <w:szCs w:val="24"/>
          <w:lang w:val="uk-UA"/>
        </w:rPr>
        <w:t xml:space="preserve"> та бюджетний менеджмент» є:</w:t>
      </w:r>
      <w:r w:rsidRPr="00D565D5">
        <w:rPr>
          <w:sz w:val="24"/>
          <w:szCs w:val="24"/>
          <w:lang w:val="uk-UA"/>
        </w:rPr>
        <w:t xml:space="preserve"> опанувати теоретичні та організаційні основи податкового менеджменту, роль податкової склад</w:t>
      </w:r>
      <w:r>
        <w:rPr>
          <w:sz w:val="24"/>
          <w:szCs w:val="24"/>
          <w:lang w:val="uk-UA"/>
        </w:rPr>
        <w:t xml:space="preserve">ової в бюджетних надходженнях; </w:t>
      </w:r>
      <w:r w:rsidRPr="00D565D5">
        <w:rPr>
          <w:sz w:val="24"/>
          <w:szCs w:val="24"/>
          <w:lang w:val="uk-UA"/>
        </w:rPr>
        <w:t xml:space="preserve"> поглиблено вивчити податкове </w:t>
      </w:r>
      <w:r>
        <w:rPr>
          <w:sz w:val="24"/>
          <w:szCs w:val="24"/>
          <w:lang w:val="uk-UA"/>
        </w:rPr>
        <w:t xml:space="preserve">та бюджетне </w:t>
      </w:r>
      <w:r w:rsidRPr="00D565D5">
        <w:rPr>
          <w:sz w:val="24"/>
          <w:szCs w:val="24"/>
          <w:lang w:val="uk-UA"/>
        </w:rPr>
        <w:t>законодавство; - оволодіти законодавчими актами, діючими інструктивними матеріалами та нормативами з питань оподаткування</w:t>
      </w:r>
      <w:r>
        <w:rPr>
          <w:sz w:val="24"/>
          <w:szCs w:val="24"/>
          <w:lang w:val="uk-UA"/>
        </w:rPr>
        <w:t xml:space="preserve"> та бюджетування; </w:t>
      </w:r>
      <w:r w:rsidRPr="00D565D5">
        <w:rPr>
          <w:sz w:val="24"/>
          <w:szCs w:val="24"/>
          <w:lang w:val="uk-UA"/>
        </w:rPr>
        <w:t xml:space="preserve"> з’ясувати функції контролюючих органів з адміністрування под</w:t>
      </w:r>
      <w:r>
        <w:rPr>
          <w:sz w:val="24"/>
          <w:szCs w:val="24"/>
          <w:lang w:val="uk-UA"/>
        </w:rPr>
        <w:t xml:space="preserve">аткових зобов’язань платників; </w:t>
      </w:r>
      <w:r w:rsidRPr="00D565D5">
        <w:rPr>
          <w:sz w:val="24"/>
          <w:szCs w:val="24"/>
          <w:lang w:val="uk-UA"/>
        </w:rPr>
        <w:t xml:space="preserve"> набути навиків контрольної роботи пра</w:t>
      </w:r>
      <w:r>
        <w:rPr>
          <w:sz w:val="24"/>
          <w:szCs w:val="24"/>
          <w:lang w:val="uk-UA"/>
        </w:rPr>
        <w:t xml:space="preserve">цівників контролюючих органів; </w:t>
      </w:r>
      <w:r w:rsidRPr="00D565D5">
        <w:rPr>
          <w:sz w:val="24"/>
          <w:szCs w:val="24"/>
          <w:lang w:val="uk-UA"/>
        </w:rPr>
        <w:t xml:space="preserve"> з’ясувати форми і сутність контрольної роботи податкових органів, особливості проведення податкового ау</w:t>
      </w:r>
      <w:r>
        <w:rPr>
          <w:sz w:val="24"/>
          <w:szCs w:val="24"/>
          <w:lang w:val="uk-UA"/>
        </w:rPr>
        <w:t xml:space="preserve">диту з окремих видів податків; </w:t>
      </w:r>
      <w:r w:rsidRPr="00D565D5">
        <w:rPr>
          <w:sz w:val="24"/>
          <w:szCs w:val="24"/>
          <w:lang w:val="uk-UA"/>
        </w:rPr>
        <w:t xml:space="preserve"> набути вміння роз’яснювати окремі положення податкового</w:t>
      </w:r>
      <w:r>
        <w:rPr>
          <w:sz w:val="24"/>
          <w:szCs w:val="24"/>
          <w:lang w:val="uk-UA"/>
        </w:rPr>
        <w:t xml:space="preserve"> та бюджетного</w:t>
      </w:r>
      <w:r w:rsidRPr="00D565D5">
        <w:rPr>
          <w:sz w:val="24"/>
          <w:szCs w:val="24"/>
          <w:lang w:val="uk-UA"/>
        </w:rPr>
        <w:t xml:space="preserve"> законодавства, вирішувати дискусійні питання, давати пропо</w:t>
      </w:r>
      <w:r>
        <w:rPr>
          <w:sz w:val="24"/>
          <w:szCs w:val="24"/>
          <w:lang w:val="uk-UA"/>
        </w:rPr>
        <w:t xml:space="preserve">зиції щодо його вдосконалення; </w:t>
      </w:r>
      <w:r w:rsidRPr="00D565D5">
        <w:rPr>
          <w:sz w:val="24"/>
          <w:szCs w:val="24"/>
          <w:lang w:val="uk-UA"/>
        </w:rPr>
        <w:t xml:space="preserve"> ознайомитися з інформаційними системами і технологіями, що застосовуються у діяльності контролюючих органів.</w:t>
      </w:r>
      <w:r>
        <w:rPr>
          <w:sz w:val="24"/>
          <w:szCs w:val="24"/>
          <w:lang w:val="uk-UA"/>
        </w:rPr>
        <w:t xml:space="preserve"> </w:t>
      </w:r>
    </w:p>
    <w:p w:rsidR="00FE6F0D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Зміст навчальної дисципліни «Податковий та бюджетний менеджмент» направлений на формування наступних компетентностей, визначених стандартом вищої освіти зі спеціальності 072 «Фінанси, банківська справа, страхування та фондовий ринок».</w:t>
      </w:r>
    </w:p>
    <w:p w:rsidR="00FE6F0D" w:rsidRPr="005B7387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387">
        <w:rPr>
          <w:rFonts w:ascii="Times New Roman" w:hAnsi="Times New Roman" w:cs="Times New Roman"/>
          <w:sz w:val="24"/>
          <w:szCs w:val="24"/>
          <w:lang w:val="uk-UA"/>
        </w:rPr>
        <w:t>ЗК5. Здатність приймати обґрунтовані рішення.</w:t>
      </w:r>
    </w:p>
    <w:p w:rsidR="00FE6F0D" w:rsidRPr="005B7387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387">
        <w:rPr>
          <w:rFonts w:ascii="Times New Roman" w:hAnsi="Times New Roman" w:cs="Times New Roman"/>
          <w:sz w:val="24"/>
          <w:szCs w:val="24"/>
          <w:lang w:val="uk-UA"/>
        </w:rPr>
        <w:t>ЗК6. Навички міжособистісної взаємодії</w:t>
      </w:r>
    </w:p>
    <w:p w:rsidR="00FE6F0D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387">
        <w:rPr>
          <w:rFonts w:ascii="Times New Roman" w:hAnsi="Times New Roman" w:cs="Times New Roman"/>
          <w:sz w:val="24"/>
          <w:szCs w:val="24"/>
          <w:lang w:val="uk-UA"/>
        </w:rPr>
        <w:t>ЗК7. Здатність мотивуват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людей та рухатися до спільної </w:t>
      </w:r>
      <w:r w:rsidRPr="005B7387">
        <w:rPr>
          <w:rFonts w:ascii="Times New Roman" w:hAnsi="Times New Roman" w:cs="Times New Roman"/>
          <w:sz w:val="24"/>
          <w:szCs w:val="24"/>
          <w:lang w:val="uk-UA"/>
        </w:rPr>
        <w:t>мети.</w:t>
      </w:r>
    </w:p>
    <w:p w:rsidR="00FE6F0D" w:rsidRPr="005B7387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387">
        <w:rPr>
          <w:rFonts w:ascii="Times New Roman" w:hAnsi="Times New Roman" w:cs="Times New Roman"/>
          <w:sz w:val="24"/>
          <w:szCs w:val="24"/>
          <w:lang w:val="uk-UA"/>
        </w:rPr>
        <w:t>СК3. Здатність застосовува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 управлінські навички у сфері </w:t>
      </w:r>
      <w:r w:rsidRPr="005B7387">
        <w:rPr>
          <w:rFonts w:ascii="Times New Roman" w:hAnsi="Times New Roman" w:cs="Times New Roman"/>
          <w:sz w:val="24"/>
          <w:szCs w:val="24"/>
          <w:lang w:val="uk-UA"/>
        </w:rPr>
        <w:t>фінансів, банківської справи та страхування.</w:t>
      </w:r>
    </w:p>
    <w:p w:rsidR="00FE6F0D" w:rsidRPr="005B7387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387">
        <w:rPr>
          <w:rFonts w:ascii="Times New Roman" w:hAnsi="Times New Roman" w:cs="Times New Roman"/>
          <w:sz w:val="24"/>
          <w:szCs w:val="24"/>
          <w:lang w:val="uk-UA"/>
        </w:rPr>
        <w:t>СК4. Здатність оцінювати дієвість 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аукового, аналітичного і </w:t>
      </w:r>
      <w:r w:rsidRPr="005B7387">
        <w:rPr>
          <w:rFonts w:ascii="Times New Roman" w:hAnsi="Times New Roman" w:cs="Times New Roman"/>
          <w:sz w:val="24"/>
          <w:szCs w:val="24"/>
          <w:lang w:val="uk-UA"/>
        </w:rPr>
        <w:t>методичного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нструментарію для обґрунтування </w:t>
      </w:r>
      <w:r w:rsidRPr="005B7387">
        <w:rPr>
          <w:rFonts w:ascii="Times New Roman" w:hAnsi="Times New Roman" w:cs="Times New Roman"/>
          <w:sz w:val="24"/>
          <w:szCs w:val="24"/>
          <w:lang w:val="uk-UA"/>
        </w:rPr>
        <w:t xml:space="preserve">управлінських рішень у сфері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фінансів, банківської справи та </w:t>
      </w:r>
      <w:r w:rsidRPr="005B7387">
        <w:rPr>
          <w:rFonts w:ascii="Times New Roman" w:hAnsi="Times New Roman" w:cs="Times New Roman"/>
          <w:sz w:val="24"/>
          <w:szCs w:val="24"/>
          <w:lang w:val="uk-UA"/>
        </w:rPr>
        <w:t>страхування.</w:t>
      </w:r>
    </w:p>
    <w:p w:rsidR="00FE6F0D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387">
        <w:rPr>
          <w:rFonts w:ascii="Times New Roman" w:hAnsi="Times New Roman" w:cs="Times New Roman"/>
          <w:sz w:val="24"/>
          <w:szCs w:val="24"/>
          <w:lang w:val="uk-UA"/>
        </w:rPr>
        <w:t>СК6. Здатність застосовува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 міждисциплінарні підходи при </w:t>
      </w:r>
      <w:r w:rsidRPr="005B7387">
        <w:rPr>
          <w:rFonts w:ascii="Times New Roman" w:hAnsi="Times New Roman" w:cs="Times New Roman"/>
          <w:sz w:val="24"/>
          <w:szCs w:val="24"/>
          <w:lang w:val="uk-UA"/>
        </w:rPr>
        <w:t>розв’язанні складних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дач і проблем у сфері фінансів, </w:t>
      </w:r>
      <w:r w:rsidRPr="005B7387">
        <w:rPr>
          <w:rFonts w:ascii="Times New Roman" w:hAnsi="Times New Roman" w:cs="Times New Roman"/>
          <w:sz w:val="24"/>
          <w:szCs w:val="24"/>
          <w:lang w:val="uk-UA"/>
        </w:rPr>
        <w:t>банківської справи та страхування.</w:t>
      </w:r>
    </w:p>
    <w:p w:rsidR="00FE6F0D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Отримані знання з навчальної дисципліни стануть складовими наступних програмних результатів навчання за спеціальністю 072 «Фінанси, банківська справа, страхування та фондовий ринок»:</w:t>
      </w:r>
    </w:p>
    <w:p w:rsidR="00FE6F0D" w:rsidRPr="009312DC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12DC">
        <w:rPr>
          <w:rFonts w:ascii="Times New Roman" w:hAnsi="Times New Roman" w:cs="Times New Roman"/>
          <w:sz w:val="24"/>
          <w:szCs w:val="24"/>
          <w:lang w:val="uk-UA"/>
        </w:rPr>
        <w:t xml:space="preserve">ПР09. Застосовувати управлінські навички у сфері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фінансів, банківської справи та </w:t>
      </w:r>
      <w:r w:rsidRPr="009312DC">
        <w:rPr>
          <w:rFonts w:ascii="Times New Roman" w:hAnsi="Times New Roman" w:cs="Times New Roman"/>
          <w:sz w:val="24"/>
          <w:szCs w:val="24"/>
          <w:lang w:val="uk-UA"/>
        </w:rPr>
        <w:t>страхування.</w:t>
      </w:r>
    </w:p>
    <w:p w:rsidR="00FE6F0D" w:rsidRPr="009312DC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12DC">
        <w:rPr>
          <w:rFonts w:ascii="Times New Roman" w:hAnsi="Times New Roman" w:cs="Times New Roman"/>
          <w:sz w:val="24"/>
          <w:szCs w:val="24"/>
          <w:lang w:val="uk-UA"/>
        </w:rPr>
        <w:t>ПР11. Застосовувати поглиблені знання в сфері фінансов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ого, банківського та страхового </w:t>
      </w:r>
      <w:r w:rsidRPr="009312DC">
        <w:rPr>
          <w:rFonts w:ascii="Times New Roman" w:hAnsi="Times New Roman" w:cs="Times New Roman"/>
          <w:sz w:val="24"/>
          <w:szCs w:val="24"/>
          <w:lang w:val="uk-UA"/>
        </w:rPr>
        <w:t>менеджменту для прийняття рішень.</w:t>
      </w:r>
    </w:p>
    <w:p w:rsidR="00FE6F0D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12DC">
        <w:rPr>
          <w:rFonts w:ascii="Times New Roman" w:hAnsi="Times New Roman" w:cs="Times New Roman"/>
          <w:sz w:val="24"/>
          <w:szCs w:val="24"/>
          <w:lang w:val="uk-UA"/>
        </w:rPr>
        <w:t>ПР12. Обґрунтувати вибір варіантів управлінських рішен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у сфері фінансів, банківської </w:t>
      </w:r>
      <w:r w:rsidRPr="009312DC">
        <w:rPr>
          <w:rFonts w:ascii="Times New Roman" w:hAnsi="Times New Roman" w:cs="Times New Roman"/>
          <w:sz w:val="24"/>
          <w:szCs w:val="24"/>
          <w:lang w:val="uk-UA"/>
        </w:rPr>
        <w:t>справи та страхування та оцінювати їх ефективніс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ть з урахуванням цілей, наявних </w:t>
      </w:r>
      <w:r w:rsidRPr="009312DC">
        <w:rPr>
          <w:rFonts w:ascii="Times New Roman" w:hAnsi="Times New Roman" w:cs="Times New Roman"/>
          <w:sz w:val="24"/>
          <w:szCs w:val="24"/>
          <w:lang w:val="uk-UA"/>
        </w:rPr>
        <w:t>обмежень, законодавчих та етичних аспектів.</w:t>
      </w:r>
    </w:p>
    <w:p w:rsidR="00FE6F0D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6F0D" w:rsidRPr="00A87B6D" w:rsidRDefault="00FE6F0D" w:rsidP="00FE6F0D">
      <w:pPr>
        <w:pStyle w:val="1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717F7E">
        <w:rPr>
          <w:rFonts w:ascii="Times New Roman" w:hAnsi="Times New Roman"/>
          <w:sz w:val="24"/>
          <w:szCs w:val="24"/>
          <w:lang w:val="uk-UA"/>
        </w:rPr>
        <w:t>ПРОГРАМА НАВЧАЛЬНОЇ ДИСЦИПЛІНИ</w:t>
      </w:r>
    </w:p>
    <w:p w:rsidR="00FE6F0D" w:rsidRPr="00A87B6D" w:rsidRDefault="00FE6F0D" w:rsidP="00FE6F0D">
      <w:pPr>
        <w:widowControl w:val="0"/>
        <w:autoSpaceDE w:val="0"/>
        <w:autoSpaceDN w:val="0"/>
        <w:spacing w:before="1"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1.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Теоретичні,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правові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організаційні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засади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менеджменту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Суть,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завдання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складові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менеджменту.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Принципи</w:t>
      </w:r>
      <w:r w:rsidRPr="00A87B6D">
        <w:rPr>
          <w:rFonts w:ascii="Times New Roman" w:eastAsia="Times New Roman" w:hAnsi="Times New Roman" w:cs="Times New Roman"/>
          <w:spacing w:val="6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менеджменту.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3.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Елементи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державного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корпоративного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менеджменту.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4.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Функції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державного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корпоративного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менеджменту.</w:t>
      </w:r>
    </w:p>
    <w:p w:rsidR="00FE6F0D" w:rsidRPr="00A87B6D" w:rsidRDefault="00FE6F0D" w:rsidP="00FE6F0D">
      <w:pPr>
        <w:widowControl w:val="0"/>
        <w:autoSpaceDE w:val="0"/>
        <w:autoSpaceDN w:val="0"/>
        <w:spacing w:after="0" w:line="240" w:lineRule="auto"/>
        <w:ind w:left="252" w:right="29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lastRenderedPageBreak/>
        <w:t xml:space="preserve">5.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Організаційні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правові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засади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функціонування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 менеджменту.</w:t>
      </w:r>
    </w:p>
    <w:p w:rsidR="00FE6F0D" w:rsidRDefault="00FE6F0D" w:rsidP="00FE6F0D">
      <w:pPr>
        <w:widowControl w:val="0"/>
        <w:autoSpaceDE w:val="0"/>
        <w:autoSpaceDN w:val="0"/>
        <w:spacing w:after="0" w:line="274" w:lineRule="exact"/>
        <w:ind w:left="268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FE6F0D" w:rsidRPr="00A87B6D" w:rsidRDefault="00FE6F0D" w:rsidP="00FE6F0D">
      <w:pPr>
        <w:widowControl w:val="0"/>
        <w:autoSpaceDE w:val="0"/>
        <w:autoSpaceDN w:val="0"/>
        <w:spacing w:after="0" w:line="274" w:lineRule="exact"/>
        <w:ind w:left="268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2.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Система</w:t>
      </w:r>
      <w:r w:rsidRPr="00A87B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державного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менеджменту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Суть, завдання та складові державного податкового менеджменту.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Елементи державного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процесу.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Державне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податкове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планування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прогнозування і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регулювання.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Процедура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адміністрування.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5.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Права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обов’язки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органів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Державної</w:t>
      </w:r>
      <w:r w:rsidRPr="00A87B6D">
        <w:rPr>
          <w:rFonts w:ascii="Times New Roman" w:eastAsia="Times New Roman" w:hAnsi="Times New Roman" w:cs="Times New Roman"/>
          <w:spacing w:val="-57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податкової служби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України.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Права</w:t>
      </w:r>
      <w:r w:rsidRPr="00A87B6D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обов’язки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платників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податків.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/>
          <w:spacing w:val="-1"/>
          <w:sz w:val="24"/>
          <w:szCs w:val="24"/>
        </w:rPr>
        <w:t>6.</w:t>
      </w:r>
      <w:r w:rsidRPr="00B129B1">
        <w:rPr>
          <w:rFonts w:ascii="Times New Roman" w:eastAsia="Times New Roman" w:hAnsi="Times New Roman"/>
          <w:sz w:val="24"/>
          <w:szCs w:val="24"/>
        </w:rPr>
        <w:t>Податковий аудит.</w:t>
      </w:r>
    </w:p>
    <w:p w:rsidR="00FE6F0D" w:rsidRPr="00A87B6D" w:rsidRDefault="00FE6F0D" w:rsidP="00FE6F0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A87B6D" w:rsidRDefault="00FE6F0D" w:rsidP="00FE6F0D">
      <w:pPr>
        <w:widowControl w:val="0"/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3.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Податкова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звітність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Поняття та порядок складання податкової декларації.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3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Особливості подання податкової декларації до органів контролю.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Pr="00A87B6D" w:rsidRDefault="00FE6F0D" w:rsidP="00FE6F0D">
      <w:pPr>
        <w:widowControl w:val="0"/>
        <w:autoSpaceDE w:val="0"/>
        <w:autoSpaceDN w:val="0"/>
        <w:spacing w:after="0" w:line="240" w:lineRule="auto"/>
        <w:ind w:left="252" w:right="29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3.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внесення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змін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податкової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звітності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відомостей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суми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виплачених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доходів</w:t>
      </w:r>
      <w:r w:rsidRPr="00A87B6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платникам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податків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– фізичним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особам.</w:t>
      </w:r>
    </w:p>
    <w:p w:rsidR="00FE6F0D" w:rsidRPr="00A87B6D" w:rsidRDefault="00FE6F0D" w:rsidP="00FE6F0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A87B6D" w:rsidRDefault="00FE6F0D" w:rsidP="00FE6F0D">
      <w:pPr>
        <w:widowControl w:val="0"/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4.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Облік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платників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податків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Необхідність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сутність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обліку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платників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податків.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Облік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суб’єктів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підприємницької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діяльності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 органах державної реєстрації.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3.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Взяття на облік юридичних осіб та їх відокремлених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підрозділів.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4.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Облік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proofErr w:type="spellStart"/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самозайнятих</w:t>
      </w:r>
      <w:proofErr w:type="spellEnd"/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осіб.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5.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Підстави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зняття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обліку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</w:t>
      </w:r>
      <w:r w:rsidRPr="00A87B6D">
        <w:rPr>
          <w:rFonts w:ascii="Times New Roman" w:eastAsia="Times New Roman" w:hAnsi="Times New Roman" w:cs="Times New Roman"/>
          <w:spacing w:val="60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контролюючих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органах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платників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податків.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Pr="00A87B6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6.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Державний</w:t>
      </w:r>
      <w:r w:rsidRPr="00A87B6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реєстр</w:t>
      </w:r>
      <w:r w:rsidRPr="00A87B6D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фізичних осіб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–</w:t>
      </w:r>
      <w:r w:rsidRPr="00A87B6D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платників</w:t>
      </w:r>
      <w:r w:rsidRPr="00A87B6D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податків.</w:t>
      </w:r>
      <w:r w:rsidRPr="00A87B6D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</w:p>
    <w:p w:rsidR="00FE6F0D" w:rsidRPr="00A87B6D" w:rsidRDefault="00FE6F0D" w:rsidP="00FE6F0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A87B6D" w:rsidRDefault="00FE6F0D" w:rsidP="00FE6F0D">
      <w:pPr>
        <w:widowControl w:val="0"/>
        <w:autoSpaceDE w:val="0"/>
        <w:autoSpaceDN w:val="0"/>
        <w:spacing w:before="1"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5.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Податковий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контроль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3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Суть,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складові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види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контролю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(ПК).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Повноваження</w:t>
      </w:r>
      <w:r w:rsidRPr="00A87B6D">
        <w:rPr>
          <w:rFonts w:ascii="Times New Roman" w:eastAsia="Times New Roman" w:hAnsi="Times New Roman" w:cs="Times New Roman"/>
          <w:spacing w:val="60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органів</w:t>
      </w:r>
      <w:r w:rsidRPr="00A87B6D">
        <w:rPr>
          <w:rFonts w:ascii="Times New Roman" w:eastAsia="Times New Roman" w:hAnsi="Times New Roman" w:cs="Times New Roman"/>
          <w:spacing w:val="60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державної</w:t>
      </w:r>
      <w:r w:rsidRPr="00A87B6D">
        <w:rPr>
          <w:rFonts w:ascii="Times New Roman" w:eastAsia="Times New Roman" w:hAnsi="Times New Roman" w:cs="Times New Roman"/>
          <w:spacing w:val="-57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влади щодо його здійснення ПК.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3.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Способи здійснення податкового контролю.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3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Основні причини 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типові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способи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вчинення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правопорушень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сфері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оподаткування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методи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їх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виявлення.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5.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Одержання податкової інформації органами контролю.</w:t>
      </w:r>
    </w:p>
    <w:p w:rsidR="00FE6F0D" w:rsidRPr="00A87B6D" w:rsidRDefault="00FE6F0D" w:rsidP="00FE6F0D">
      <w:pPr>
        <w:widowControl w:val="0"/>
        <w:autoSpaceDE w:val="0"/>
        <w:autoSpaceDN w:val="0"/>
        <w:spacing w:after="0" w:line="240" w:lineRule="auto"/>
        <w:ind w:left="252"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Етапи проведення податкового контролю.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Pr="00A87B6D" w:rsidRDefault="00FE6F0D" w:rsidP="00FE6F0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A87B6D" w:rsidRDefault="00FE6F0D" w:rsidP="00FE6F0D">
      <w:pPr>
        <w:widowControl w:val="0"/>
        <w:autoSpaceDE w:val="0"/>
        <w:autoSpaceDN w:val="0"/>
        <w:spacing w:before="1"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6.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Перевірки,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їх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види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проведення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Види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перевірок.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камеральної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перевірки.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3. 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документальних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планових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перевірок.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4.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документальних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позапланових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перевірок.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5.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Особливості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документальної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невиїзної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перевірки.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6.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фактичної перевірки.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7.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Умови та порядок допуску посадових осіб органів контролю до проведення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документальних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виїзних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фактичних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перевірок.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Pr="00A87B6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8.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Терміни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виїзних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перевірок.</w:t>
      </w:r>
      <w:r w:rsidRPr="00A87B6D">
        <w:rPr>
          <w:rFonts w:ascii="Times New Roman" w:eastAsia="Times New Roman" w:hAnsi="Times New Roman" w:cs="Times New Roman"/>
          <w:spacing w:val="-57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експертизи</w:t>
      </w:r>
      <w:r w:rsidRPr="00A87B6D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час</w:t>
      </w:r>
      <w:r w:rsidRPr="00A87B6D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здійснення податкового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контролю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органами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контролю.</w:t>
      </w:r>
    </w:p>
    <w:p w:rsidR="00FE6F0D" w:rsidRPr="00A87B6D" w:rsidRDefault="00FE6F0D" w:rsidP="00FE6F0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A87B6D" w:rsidRDefault="00FE6F0D" w:rsidP="00FE6F0D">
      <w:pPr>
        <w:widowControl w:val="0"/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7.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Податкове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адміністрування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Поняття,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склад,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об’єкти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суб’єкти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адміністрування.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lastRenderedPageBreak/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Адміністрування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зобов’язання.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3.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Податкове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повідомлення-рішення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вимога.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4.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Вимоги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повідомлення-рішення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податкової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вимоги.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5.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Порядок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відкликання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повідомлен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ня-рішення і податкової вимоги.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6.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Адміністрування податкового боргу.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7.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Визначення сум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терміни сплати пода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ткових та грошових зобов’язань.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6" w:firstLine="708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8.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Скасування та оскарження рішень органів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контролю.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right="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FE6F0D" w:rsidRPr="00A87B6D" w:rsidRDefault="00FE6F0D" w:rsidP="00FE6F0D">
      <w:pPr>
        <w:widowControl w:val="0"/>
        <w:autoSpaceDE w:val="0"/>
        <w:autoSpaceDN w:val="0"/>
        <w:spacing w:after="0" w:line="240" w:lineRule="auto"/>
        <w:ind w:right="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8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Pr="00A87B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Податкове</w:t>
      </w:r>
      <w:r w:rsidRPr="00A87B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регулювання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Податкове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регулювання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й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економічна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політика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держави.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2.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Принципи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регулювання.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Інструменти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регулювання.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4.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Податкові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пільги.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Класифікація податкових</w:t>
      </w:r>
      <w:r w:rsidRPr="00A87B6D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пільг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5.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Вплив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регулювання на баланс інтересів держави і платників податків.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Спеціальні податкові режими та їх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класифікація.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7.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Заходи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регулювання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характером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впливу.</w:t>
      </w:r>
    </w:p>
    <w:p w:rsidR="00FE6F0D" w:rsidRPr="00894C8D" w:rsidRDefault="00FE6F0D" w:rsidP="00FE6F0D">
      <w:pPr>
        <w:widowControl w:val="0"/>
        <w:autoSpaceDE w:val="0"/>
        <w:autoSpaceDN w:val="0"/>
        <w:spacing w:after="0" w:line="240" w:lineRule="auto"/>
        <w:ind w:left="252" w:right="2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8.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Завдання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податкового</w:t>
      </w:r>
      <w:r w:rsidRPr="00A87B6D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регулювання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</w:t>
      </w:r>
      <w:r w:rsidRPr="00A87B6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макрорівні та</w:t>
      </w:r>
      <w:r w:rsidRPr="00A87B6D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A87B6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мікрорівні.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</w:t>
      </w:r>
    </w:p>
    <w:p w:rsidR="00FE6F0D" w:rsidRPr="00A87B6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9</w:t>
      </w:r>
      <w:r w:rsidRPr="00887B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Сутність та складові бюджетного менеджменту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1. Бюджетне планування як складова бюджетного менеджменту.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Організація виконання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 Облік і звітність з виконання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Контроль за виконанням бюджету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Тема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10</w:t>
      </w:r>
      <w:r w:rsidRPr="00887B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 Суть та структура бюджету держави як об’єк</w:t>
      </w: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та управління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1. Характерні ознаки бюджетних відносин: всеохоплюючий і перерозподільний характер, законодавче регулювання, фондовий характер концентрації державних коштів.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Організація і завдання управління бюджетними потоками.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 Бюджетний устрій і бюджетна система.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Принципи побудови бюджетної системи.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 Склад і структура бюджетної системи України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Тема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11</w:t>
      </w: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. Органи оперативного управління бюджетним процесом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 Основні завдання, функції та права фінансових органів обласного рівня. Структура фінансового управління. 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Міські та районні фінансові відділи.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 Державне казначейство, його призначення та функції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Завдання, функції та структура податкової адміністрації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 Структура Головного управління Державного казначейства України.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 Завдання, функції та структура Рахункової палати України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Тема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12</w:t>
      </w: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. Бюджетний процес і бюджетний регламент. Організація бюджетного планування в Україні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1. Бюджетний процес: стадії бюджетного процесу; завдання бюджетного планування, які вирішують відповідні органи; принципи бюджетного планування.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Бюджетний регламент: необхідність існування документа – бюджетний регламент; зміст бюджетного регламенту; встановлення відповідальності за порушення бюджетного регламенту.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 xml:space="preserve">3. Підготовча робота, яка передує складанню бюджету: основні </w:t>
      </w:r>
      <w:proofErr w:type="spellStart"/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макропоказники</w:t>
      </w:r>
      <w:proofErr w:type="spellEnd"/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економічного і соціального розвитку України; аналіз виконання бюджету за попередній рік і очікуване виконання за поточний; інструктивні листи про особливості складання розрахунків до проектів бюджетів на наступний бюджетний рік; Постанова Верховної Ради України “Про основні напрями бюджетної політики на відповідний рік (бюджетна резолюція)”.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Порядок і терміни складання Державного бюджету України: попередній проект бюджету; підготовка та розгляд пропозицій і зауважень щодо проектованих показників; скорегований проект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 Порядок і терміни розгляду і затвердження Державного бюджету України: розгляд у Кабінеті Міністрів; Президент України; розгляд у постійних комісіях при Верховній Раді; затвердження проекту Державного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 Закон України “Про Державний бюджет України” та його зміст.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7. Порядок і терміни складання, розгляду та затвердження республіканського бюджету АРК та місцевих бюджетів України. Їх взаємозв’язок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із проектом Державного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13</w:t>
      </w: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. Організація виконання бюджету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1. Поняття та принципи виконання бюджету. Органи, які забезпечують виконання дохідної частини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Розпис доходів та видатків. Бюджетна класифікація: порядок та терміни складання розпису доходів і видатків; бюджетна класифікація доходів бюджету; складові доходів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 Організація розрахунків юридичних і фізичних осіб з бюджетом: документи, на підставі яких здійснюється перерахування платежів до бюджету; установи, які приймають платежі; готівкова та безготівкова форми розрахунків.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Документооборот, пов’язаний із мобілізацією доходів до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 Касове виконання бюджету: системи косового виконання бюджету; установи, які здійснюють касове виконання дохідної частини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 Джерела утворення та напрямки використання грошових коштів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7. Бюджетна класифікація видатків (функціональна, відомча, економічна).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8. Поняття бюджетного фінансування та його організація: органи, які беруть участь у бюджетному фінансуванні; загальні організаційні схеми бюджетного фінансування; принципи фінансування витрат по бюджету; розпорядники коштів, їх права і обов’язки. Ступені розпорядників коштів по державному і місцевим бюджетам.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9. Методи і види фінансування із бюджету: методи відкриття кредитів та перерахування коштів з рахунка бюджету на рахунки розпорядників коштів; фінансування із Державного бюджету – здійснення видатків і оплата витрат (оплата рахунків і видача готівкою). Документооборот в процесі фінансування із Державного бюджету; фінансування із місцевого бюджету. Документооборот у процесі фінансування із місцевого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10. Касове виконання видаткової частини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11. Бюджетні трансферти і порядок їх виділення та перерахування. Бюджетні позички: порядок видачі та погашення.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12 Взаємні розрахунки між бюджетами: причини виникнення та порядок проведення.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13. Взаємозалік коштів по фінансуванню в рахунок погашення недоїмки по належних по бюджету </w:t>
      </w:r>
      <w:proofErr w:type="spellStart"/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платежах</w:t>
      </w:r>
      <w:proofErr w:type="spellEnd"/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: порядок проведення.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14. Вилучення коштів на користь Державного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ab/>
      </w: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Тема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14</w:t>
      </w: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. Облік виконання бюджету у фінансових органах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1. Організація обліку виконання бюджету у фінорганах та її складові: завдання обліку виконання бюджету у фінорганах; первинні документи, якими оформляються операції щодо виконання бюджету; облікові реєстри, в яких відображаються ті чи інші операції, і порядок ведення запису в них; план рахунків з обліку виконання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Баланс виконання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 Облік грошових коштів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Облік доходів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 Облік видатків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 Визначення результатів виконання бюджетів. Річне заключення рахунків поточного обліку виконання бюджету.</w:t>
      </w: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Тема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15</w:t>
      </w: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.Звітність про виконання бюджету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1. Організація та види бюджетної звітності в України.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Місячні форми звітності розпорядників коштів про використання бюджетних асигнувань та їх характеристика.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 Склад документів квартальної і річної звітності розпорядників коштів та їх характеристика.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Звітність органів Державного казначейства про виконання Державного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 Звітність фінансових органів про виконання місцевих бюджетів.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 Вдосконалення бюджетної звітності в Україні.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FE6F0D" w:rsidRPr="00887BE9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Тема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16</w:t>
      </w:r>
      <w:r w:rsidRPr="00887BE9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. Контроль за використанням бюджетних коштів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1. Звітність розпорядників коштів, які фінансуються із Державного і місцевих бюджетів.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 Звітність органів Державного казначейства про виконання Державного бюджету.</w:t>
      </w:r>
    </w:p>
    <w:p w:rsidR="00FE6F0D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3. Звітність фінансових органів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 виконання місцевих бюджетів.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4. Порядок і терміни затвердження звіту про виконання бюджету.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 Сутність, призначення і види бюджетного контролю.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6. Органи державного бюджетного контролю в Україні: розмежування функцій.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7. Методи бюджетного контролю. Класифікація ревізій.</w:t>
      </w:r>
    </w:p>
    <w:p w:rsidR="00FE6F0D" w:rsidRPr="00B129B1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8. Порядок проведення ревізій Державною контрольно-ревізійною службою.</w:t>
      </w:r>
    </w:p>
    <w:p w:rsidR="00FE6F0D" w:rsidRPr="005C1702" w:rsidRDefault="00FE6F0D" w:rsidP="00FE6F0D">
      <w:pPr>
        <w:widowControl w:val="0"/>
        <w:autoSpaceDE w:val="0"/>
        <w:autoSpaceDN w:val="0"/>
        <w:spacing w:after="0" w:line="240" w:lineRule="auto"/>
        <w:ind w:left="252" w:right="29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129B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9. Оформлення резуль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татів ревізії та їх реалізація.</w:t>
      </w:r>
    </w:p>
    <w:p w:rsidR="00FE6F0D" w:rsidRDefault="00FE6F0D" w:rsidP="00FE6F0D">
      <w:pPr>
        <w:tabs>
          <w:tab w:val="left" w:pos="0"/>
        </w:tabs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yellow"/>
          <w:lang w:val="uk-UA" w:eastAsia="en-US"/>
        </w:rPr>
      </w:pPr>
    </w:p>
    <w:p w:rsidR="00FE6F0D" w:rsidRDefault="00FE6F0D" w:rsidP="00FE6F0D">
      <w:pPr>
        <w:tabs>
          <w:tab w:val="left" w:pos="0"/>
        </w:tabs>
        <w:spacing w:after="0" w:line="264" w:lineRule="auto"/>
        <w:ind w:firstLine="540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yellow"/>
          <w:lang w:val="uk-UA" w:eastAsia="en-US"/>
        </w:rPr>
      </w:pPr>
    </w:p>
    <w:p w:rsidR="00FE6F0D" w:rsidRPr="00B129B1" w:rsidRDefault="00FE6F0D" w:rsidP="00FE6F0D">
      <w:pPr>
        <w:tabs>
          <w:tab w:val="left" w:pos="0"/>
        </w:tabs>
        <w:spacing w:after="0" w:line="264" w:lineRule="auto"/>
        <w:ind w:firstLine="540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yellow"/>
          <w:lang w:val="uk-UA" w:eastAsia="en-US"/>
        </w:rPr>
      </w:pPr>
    </w:p>
    <w:p w:rsidR="00FE6F0D" w:rsidRDefault="00FE6F0D" w:rsidP="00FE6F0D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 w:type="page"/>
      </w:r>
    </w:p>
    <w:p w:rsidR="00FE6F0D" w:rsidRDefault="00FE6F0D" w:rsidP="00FE6F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129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4. СТРУКТУРА НАВЧАЛЬНОЇ ДИСЦИПЛІНИ</w:t>
      </w:r>
    </w:p>
    <w:p w:rsidR="00FE6F0D" w:rsidRPr="00B129B1" w:rsidRDefault="00FE6F0D" w:rsidP="00FE6F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2"/>
        <w:gridCol w:w="576"/>
        <w:gridCol w:w="498"/>
        <w:gridCol w:w="512"/>
        <w:gridCol w:w="593"/>
        <w:gridCol w:w="576"/>
        <w:gridCol w:w="498"/>
        <w:gridCol w:w="498"/>
        <w:gridCol w:w="576"/>
      </w:tblGrid>
      <w:tr w:rsidR="00FE6F0D" w:rsidRPr="00B129B1" w:rsidTr="00DD6352">
        <w:trPr>
          <w:cantSplit/>
        </w:trPr>
        <w:tc>
          <w:tcPr>
            <w:tcW w:w="0" w:type="auto"/>
            <w:vMerge w:val="restart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0" w:type="auto"/>
            <w:gridSpan w:val="8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FE6F0D" w:rsidRPr="00B129B1" w:rsidTr="00DD6352">
        <w:trPr>
          <w:cantSplit/>
        </w:trPr>
        <w:tc>
          <w:tcPr>
            <w:tcW w:w="0" w:type="auto"/>
            <w:vMerge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денна форма</w:t>
            </w:r>
          </w:p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FE6F0D" w:rsidRDefault="00FE6F0D" w:rsidP="00DD63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Заочна форма</w:t>
            </w:r>
          </w:p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E6F0D" w:rsidRPr="00B129B1" w:rsidTr="00DD6352">
        <w:trPr>
          <w:cantSplit/>
          <w:trHeight w:val="1710"/>
        </w:trPr>
        <w:tc>
          <w:tcPr>
            <w:tcW w:w="0" w:type="auto"/>
            <w:vMerge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12" w:type="dxa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93" w:type="dxa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0" w:type="auto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0" w:type="auto"/>
            <w:textDirection w:val="btLr"/>
            <w:vAlign w:val="center"/>
          </w:tcPr>
          <w:p w:rsidR="00FE6F0D" w:rsidRPr="00DE75AE" w:rsidRDefault="00FE6F0D" w:rsidP="00DD63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7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FE6F0D" w:rsidRPr="00B129B1" w:rsidTr="00DD6352">
        <w:trPr>
          <w:cantSplit/>
          <w:trHeight w:val="165"/>
        </w:trPr>
        <w:tc>
          <w:tcPr>
            <w:tcW w:w="9379" w:type="dxa"/>
            <w:gridSpan w:val="9"/>
            <w:vAlign w:val="center"/>
          </w:tcPr>
          <w:p w:rsidR="00FE6F0D" w:rsidRPr="001E7B0D" w:rsidRDefault="00FE6F0D" w:rsidP="00DD63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FE6F0D" w:rsidRPr="00B129B1" w:rsidTr="00DD6352">
        <w:trPr>
          <w:cantSplit/>
          <w:trHeight w:val="96"/>
        </w:trPr>
        <w:tc>
          <w:tcPr>
            <w:tcW w:w="9379" w:type="dxa"/>
            <w:gridSpan w:val="9"/>
            <w:vAlign w:val="center"/>
          </w:tcPr>
          <w:p w:rsidR="00FE6F0D" w:rsidRPr="001E7B0D" w:rsidRDefault="00FE6F0D" w:rsidP="00DD63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1 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770606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 Теоретичні, правові та організаційні засади податкового менеджменту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Система державного податкового менеджменту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Податкова звітність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Облік платників податків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Податковий контроль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Перевірки, їх види та порядок проведення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Податкове адміністрування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Податкове регулювання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B129B1" w:rsidTr="00DD6352">
        <w:trPr>
          <w:trHeight w:val="135"/>
        </w:trPr>
        <w:tc>
          <w:tcPr>
            <w:tcW w:w="0" w:type="auto"/>
          </w:tcPr>
          <w:p w:rsidR="00FE6F0D" w:rsidRPr="00770606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770606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512" w:type="dxa"/>
            <w:vAlign w:val="center"/>
          </w:tcPr>
          <w:p w:rsidR="00FE6F0D" w:rsidRPr="00770606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593" w:type="dxa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134</w:t>
            </w:r>
          </w:p>
        </w:tc>
      </w:tr>
      <w:tr w:rsidR="00FE6F0D" w:rsidRPr="00B129B1" w:rsidTr="00DD6352">
        <w:tc>
          <w:tcPr>
            <w:tcW w:w="9379" w:type="dxa"/>
            <w:gridSpan w:val="9"/>
          </w:tcPr>
          <w:p w:rsidR="00FE6F0D" w:rsidRPr="001E7B0D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FE6F0D" w:rsidRPr="00B129B1" w:rsidTr="00DD6352">
        <w:trPr>
          <w:trHeight w:val="70"/>
        </w:trPr>
        <w:tc>
          <w:tcPr>
            <w:tcW w:w="9379" w:type="dxa"/>
            <w:gridSpan w:val="9"/>
          </w:tcPr>
          <w:p w:rsidR="00FE6F0D" w:rsidRPr="001E7B0D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9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Сутність та складові бюджетного менеджменту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Суть та структура бюджету держави як об’єкта управління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Органи оперативного управління бюджетним процесом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B129B1" w:rsidRDefault="00FE6F0D" w:rsidP="00DD63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Бюджетний процес і бюджетний регламент. Організація бюджетного планування в Україні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виконання бюджету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 виконання бюджету у фінансових органах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вітність</w:t>
            </w:r>
            <w:proofErr w:type="spellEnd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виконання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6F0D" w:rsidRPr="00B129B1" w:rsidTr="00DD6352">
        <w:tc>
          <w:tcPr>
            <w:tcW w:w="0" w:type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використанням бюджетних коштів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B129B1" w:rsidRDefault="00FE6F0D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змістовим модулем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512" w:type="dxa"/>
            <w:vAlign w:val="center"/>
          </w:tcPr>
          <w:p w:rsidR="00FE6F0D" w:rsidRPr="00CE4709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593" w:type="dxa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9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</w:t>
            </w:r>
          </w:p>
        </w:tc>
      </w:tr>
      <w:tr w:rsidR="00FE6F0D" w:rsidRPr="00B129B1" w:rsidTr="00DD6352">
        <w:tc>
          <w:tcPr>
            <w:tcW w:w="0" w:type="auto"/>
          </w:tcPr>
          <w:p w:rsidR="00FE6F0D" w:rsidRPr="00B129B1" w:rsidRDefault="00FE6F0D" w:rsidP="00DD63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val="uk-UA" w:eastAsia="en-US"/>
              </w:rPr>
            </w:pPr>
            <w:r w:rsidRPr="00B129B1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k-UA" w:eastAsia="en-US"/>
              </w:rPr>
              <w:t xml:space="preserve">Усього годин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512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593" w:type="dxa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vAlign w:val="center"/>
          </w:tcPr>
          <w:p w:rsidR="00FE6F0D" w:rsidRPr="00B129B1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vAlign w:val="center"/>
          </w:tcPr>
          <w:p w:rsidR="00FE6F0D" w:rsidRPr="005C1702" w:rsidRDefault="00FE6F0D" w:rsidP="00DD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296</w:t>
            </w:r>
          </w:p>
        </w:tc>
      </w:tr>
    </w:tbl>
    <w:p w:rsidR="00FE6F0D" w:rsidRPr="00B129B1" w:rsidRDefault="00FE6F0D" w:rsidP="00FE6F0D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FE6F0D" w:rsidRPr="00717F7E" w:rsidRDefault="00FE6F0D" w:rsidP="009D6F35">
      <w:pPr>
        <w:pStyle w:val="a7"/>
        <w:spacing w:after="0" w:line="240" w:lineRule="auto"/>
        <w:ind w:left="0"/>
        <w:rPr>
          <w:b/>
          <w:sz w:val="24"/>
          <w:szCs w:val="24"/>
          <w:lang w:val="uk-UA"/>
        </w:rPr>
      </w:pPr>
    </w:p>
    <w:p w:rsidR="00FE6F0D" w:rsidRPr="00717F7E" w:rsidRDefault="00FE6F0D" w:rsidP="00FE6F0D">
      <w:pPr>
        <w:pStyle w:val="1"/>
        <w:tabs>
          <w:tab w:val="left" w:pos="0"/>
        </w:tabs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717F7E">
        <w:rPr>
          <w:rFonts w:ascii="Times New Roman" w:hAnsi="Times New Roman"/>
          <w:b w:val="0"/>
          <w:sz w:val="24"/>
          <w:szCs w:val="24"/>
          <w:lang w:val="uk-UA"/>
        </w:rPr>
        <w:lastRenderedPageBreak/>
        <w:t>5. ТЕМИ ПРАКТИЧНИХ</w:t>
      </w:r>
      <w:r>
        <w:rPr>
          <w:rFonts w:ascii="Times New Roman" w:hAnsi="Times New Roman"/>
          <w:b w:val="0"/>
          <w:sz w:val="24"/>
          <w:szCs w:val="24"/>
          <w:lang w:val="uk-UA"/>
        </w:rPr>
        <w:t xml:space="preserve"> (ЛАБОРАТОРНИХ) </w:t>
      </w:r>
      <w:r w:rsidRPr="00717F7E">
        <w:rPr>
          <w:rFonts w:ascii="Times New Roman" w:hAnsi="Times New Roman"/>
          <w:b w:val="0"/>
          <w:sz w:val="24"/>
          <w:szCs w:val="24"/>
          <w:lang w:val="uk-UA"/>
        </w:rPr>
        <w:t xml:space="preserve">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108"/>
        <w:gridCol w:w="870"/>
        <w:gridCol w:w="893"/>
      </w:tblGrid>
      <w:tr w:rsidR="00FE6F0D" w:rsidRPr="00717F7E" w:rsidTr="00DD6352">
        <w:trPr>
          <w:trHeight w:val="285"/>
        </w:trPr>
        <w:tc>
          <w:tcPr>
            <w:tcW w:w="768" w:type="dxa"/>
            <w:vMerge w:val="restart"/>
          </w:tcPr>
          <w:p w:rsidR="00FE6F0D" w:rsidRPr="00717F7E" w:rsidRDefault="00FE6F0D" w:rsidP="00DD6352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FE6F0D" w:rsidRPr="00717F7E" w:rsidRDefault="00FE6F0D" w:rsidP="00DD6352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08" w:type="dxa"/>
            <w:vMerge w:val="restart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763" w:type="dxa"/>
            <w:gridSpan w:val="2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FE6F0D" w:rsidRPr="00717F7E" w:rsidTr="00DD6352">
        <w:trPr>
          <w:trHeight w:val="255"/>
        </w:trPr>
        <w:tc>
          <w:tcPr>
            <w:tcW w:w="768" w:type="dxa"/>
            <w:vMerge/>
          </w:tcPr>
          <w:p w:rsidR="00FE6F0D" w:rsidRPr="00717F7E" w:rsidRDefault="00FE6F0D" w:rsidP="00DD6352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8" w:type="dxa"/>
            <w:vMerge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893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FE6F0D" w:rsidRPr="00717F7E" w:rsidTr="00DD6352">
        <w:trPr>
          <w:trHeight w:val="427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108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ема 1. Теоретичні, правові та організаційні засади податкового менеджменту</w:t>
            </w:r>
          </w:p>
        </w:tc>
        <w:tc>
          <w:tcPr>
            <w:tcW w:w="870" w:type="dxa"/>
          </w:tcPr>
          <w:p w:rsidR="00FE6F0D" w:rsidRPr="00B129B1" w:rsidRDefault="00FE6F0D" w:rsidP="00DD6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E6F0D" w:rsidRPr="00717F7E" w:rsidTr="00DD6352"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108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Система державного податкового менеджменту</w:t>
            </w:r>
          </w:p>
        </w:tc>
        <w:tc>
          <w:tcPr>
            <w:tcW w:w="870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108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Податкова звітність</w:t>
            </w:r>
          </w:p>
        </w:tc>
        <w:tc>
          <w:tcPr>
            <w:tcW w:w="870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E6F0D" w:rsidRPr="00717F7E" w:rsidTr="00DD6352"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108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Облік платників податків</w:t>
            </w:r>
          </w:p>
        </w:tc>
        <w:tc>
          <w:tcPr>
            <w:tcW w:w="870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108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Податковий контроль</w:t>
            </w:r>
          </w:p>
        </w:tc>
        <w:tc>
          <w:tcPr>
            <w:tcW w:w="870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E6F0D" w:rsidRPr="00717F7E" w:rsidTr="00DD6352"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108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Перевірки, їх види та порядок проведення</w:t>
            </w:r>
          </w:p>
        </w:tc>
        <w:tc>
          <w:tcPr>
            <w:tcW w:w="870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E6F0D" w:rsidRPr="00717F7E" w:rsidTr="00DD6352"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108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Податкове адміністрування</w:t>
            </w:r>
          </w:p>
        </w:tc>
        <w:tc>
          <w:tcPr>
            <w:tcW w:w="870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108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Податкове регулювання</w:t>
            </w:r>
          </w:p>
        </w:tc>
        <w:tc>
          <w:tcPr>
            <w:tcW w:w="870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rPr>
          <w:trHeight w:val="285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108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9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Сутність та складові бюджетного менеджменту</w:t>
            </w:r>
          </w:p>
        </w:tc>
        <w:tc>
          <w:tcPr>
            <w:tcW w:w="870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rPr>
          <w:trHeight w:val="131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108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Суть та структура бюджету держави як об’єкта управління</w:t>
            </w:r>
          </w:p>
        </w:tc>
        <w:tc>
          <w:tcPr>
            <w:tcW w:w="870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rPr>
          <w:trHeight w:val="70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108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Органи оперативного управління бюджетним процесом</w:t>
            </w:r>
          </w:p>
        </w:tc>
        <w:tc>
          <w:tcPr>
            <w:tcW w:w="870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0D" w:rsidRPr="00717F7E" w:rsidTr="00DD6352">
        <w:trPr>
          <w:trHeight w:val="301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108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Бюджетний процес і бюджетний регламент. Організація бюджетного планування в Україні</w:t>
            </w:r>
          </w:p>
        </w:tc>
        <w:tc>
          <w:tcPr>
            <w:tcW w:w="870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rPr>
          <w:trHeight w:val="182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108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виконання бюджету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rPr>
          <w:trHeight w:val="118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108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 виконання бюджету у фінансових органах</w:t>
            </w:r>
          </w:p>
        </w:tc>
        <w:tc>
          <w:tcPr>
            <w:tcW w:w="870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0D" w:rsidRPr="00717F7E" w:rsidTr="00DD6352">
        <w:trPr>
          <w:trHeight w:val="70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108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вітність</w:t>
            </w:r>
            <w:proofErr w:type="spellEnd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виконання бюджету</w:t>
            </w:r>
          </w:p>
        </w:tc>
        <w:tc>
          <w:tcPr>
            <w:tcW w:w="870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rPr>
          <w:trHeight w:val="150"/>
        </w:trPr>
        <w:tc>
          <w:tcPr>
            <w:tcW w:w="768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108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використанням бюджетних коштів</w:t>
            </w:r>
          </w:p>
        </w:tc>
        <w:tc>
          <w:tcPr>
            <w:tcW w:w="870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E6F0D" w:rsidRPr="00717F7E" w:rsidTr="00DD6352">
        <w:trPr>
          <w:trHeight w:val="111"/>
        </w:trPr>
        <w:tc>
          <w:tcPr>
            <w:tcW w:w="7876" w:type="dxa"/>
            <w:gridSpan w:val="2"/>
          </w:tcPr>
          <w:p w:rsidR="00FE6F0D" w:rsidRPr="00B129B1" w:rsidRDefault="00FE6F0D" w:rsidP="00DD635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870" w:type="dxa"/>
            <w:vAlign w:val="center"/>
          </w:tcPr>
          <w:p w:rsidR="00FE6F0D" w:rsidRDefault="00FE6F0D" w:rsidP="00DD63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893" w:type="dxa"/>
            <w:vAlign w:val="center"/>
          </w:tcPr>
          <w:p w:rsidR="00FE6F0D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</w:tbl>
    <w:p w:rsidR="00FE6F0D" w:rsidRPr="00717F7E" w:rsidRDefault="00FE6F0D" w:rsidP="00FE6F0D">
      <w:pPr>
        <w:pStyle w:val="1"/>
        <w:tabs>
          <w:tab w:val="left" w:pos="0"/>
        </w:tabs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</w:p>
    <w:p w:rsidR="00FE6F0D" w:rsidRPr="00717F7E" w:rsidRDefault="00FE6F0D" w:rsidP="00FE6F0D">
      <w:pPr>
        <w:pStyle w:val="1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717F7E">
        <w:rPr>
          <w:rFonts w:ascii="Times New Roman" w:hAnsi="Times New Roman"/>
          <w:b w:val="0"/>
          <w:sz w:val="24"/>
          <w:szCs w:val="24"/>
          <w:lang w:val="uk-UA"/>
        </w:rPr>
        <w:t xml:space="preserve">6. САМОСТІЙНА РОБОТА </w:t>
      </w:r>
    </w:p>
    <w:p w:rsidR="00FE6F0D" w:rsidRPr="00717F7E" w:rsidRDefault="00FE6F0D" w:rsidP="00FE6F0D">
      <w:pPr>
        <w:pStyle w:val="a3"/>
        <w:tabs>
          <w:tab w:val="left" w:pos="5103"/>
        </w:tabs>
        <w:spacing w:line="240" w:lineRule="auto"/>
        <w:ind w:firstLine="706"/>
        <w:jc w:val="both"/>
        <w:rPr>
          <w:b w:val="0"/>
          <w:sz w:val="24"/>
          <w:szCs w:val="24"/>
        </w:rPr>
      </w:pPr>
      <w:r w:rsidRPr="00717F7E">
        <w:rPr>
          <w:b w:val="0"/>
          <w:sz w:val="24"/>
          <w:szCs w:val="24"/>
        </w:rPr>
        <w:t xml:space="preserve">Передбачається, що в період вивчення дисципліни здобувач самостійно розв’язує домашнє завдання, вивчає матеріал курсу в процесі підготовки  до практичних занять та семінарів, а також в цілому перед сесією. </w:t>
      </w:r>
    </w:p>
    <w:tbl>
      <w:tblPr>
        <w:tblW w:w="9523" w:type="dxa"/>
        <w:tblInd w:w="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6235"/>
        <w:gridCol w:w="1080"/>
        <w:gridCol w:w="1448"/>
      </w:tblGrid>
      <w:tr w:rsidR="00FE6F0D" w:rsidRPr="00717F7E" w:rsidTr="00DD6352">
        <w:trPr>
          <w:trHeight w:val="398"/>
        </w:trPr>
        <w:tc>
          <w:tcPr>
            <w:tcW w:w="760" w:type="dxa"/>
            <w:vMerge w:val="restart"/>
            <w:shd w:val="clear" w:color="auto" w:fill="auto"/>
            <w:vAlign w:val="center"/>
          </w:tcPr>
          <w:p w:rsidR="00FE6F0D" w:rsidRPr="00717F7E" w:rsidRDefault="00FE6F0D" w:rsidP="00DD63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FE6F0D" w:rsidRPr="00717F7E" w:rsidRDefault="00FE6F0D" w:rsidP="00DD63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35" w:type="dxa"/>
            <w:vMerge w:val="restart"/>
            <w:shd w:val="clear" w:color="auto" w:fill="auto"/>
            <w:vAlign w:val="center"/>
          </w:tcPr>
          <w:p w:rsidR="00FE6F0D" w:rsidRPr="00717F7E" w:rsidRDefault="00FE6F0D" w:rsidP="00DD63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FE6F0D" w:rsidRPr="00717F7E" w:rsidRDefault="00FE6F0D" w:rsidP="00DD63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FE6F0D" w:rsidRPr="00717F7E" w:rsidTr="00DD6352">
        <w:trPr>
          <w:trHeight w:val="420"/>
        </w:trPr>
        <w:tc>
          <w:tcPr>
            <w:tcW w:w="760" w:type="dxa"/>
            <w:vMerge/>
            <w:shd w:val="clear" w:color="auto" w:fill="auto"/>
            <w:vAlign w:val="center"/>
          </w:tcPr>
          <w:p w:rsidR="00FE6F0D" w:rsidRPr="00717F7E" w:rsidRDefault="00FE6F0D" w:rsidP="00DD63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5" w:type="dxa"/>
            <w:vMerge/>
            <w:shd w:val="clear" w:color="auto" w:fill="auto"/>
            <w:vAlign w:val="center"/>
          </w:tcPr>
          <w:p w:rsidR="00FE6F0D" w:rsidRPr="00717F7E" w:rsidRDefault="00FE6F0D" w:rsidP="00DD63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6F0D" w:rsidRPr="00717F7E" w:rsidRDefault="00FE6F0D" w:rsidP="00DD63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E6F0D" w:rsidRPr="00717F7E" w:rsidRDefault="00FE6F0D" w:rsidP="00DD63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FE6F0D" w:rsidRPr="00717F7E" w:rsidTr="00DD6352">
        <w:trPr>
          <w:trHeight w:val="233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5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 Теоретичні, правові та організаційні засади податкового менеджменту</w:t>
            </w:r>
          </w:p>
        </w:tc>
        <w:tc>
          <w:tcPr>
            <w:tcW w:w="1080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FE6F0D" w:rsidRPr="00717F7E" w:rsidTr="00DD6352">
        <w:trPr>
          <w:trHeight w:val="162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5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Система державного податкового менеджменту</w:t>
            </w:r>
          </w:p>
        </w:tc>
        <w:tc>
          <w:tcPr>
            <w:tcW w:w="1080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FE6F0D" w:rsidRPr="00717F7E" w:rsidTr="00DD6352">
        <w:trPr>
          <w:trHeight w:val="9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5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Податкова звітність</w:t>
            </w:r>
          </w:p>
        </w:tc>
        <w:tc>
          <w:tcPr>
            <w:tcW w:w="1080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717F7E" w:rsidTr="00DD6352">
        <w:trPr>
          <w:trHeight w:val="198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5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Облік платників податків</w:t>
            </w:r>
          </w:p>
        </w:tc>
        <w:tc>
          <w:tcPr>
            <w:tcW w:w="1080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FE6F0D" w:rsidRPr="00717F7E" w:rsidTr="00DD6352">
        <w:trPr>
          <w:trHeight w:val="126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35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Податковий контроль</w:t>
            </w:r>
          </w:p>
        </w:tc>
        <w:tc>
          <w:tcPr>
            <w:tcW w:w="1080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717F7E" w:rsidTr="00DD6352">
        <w:trPr>
          <w:trHeight w:val="67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235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Перевірки, їх види та порядок проведення</w:t>
            </w:r>
          </w:p>
        </w:tc>
        <w:tc>
          <w:tcPr>
            <w:tcW w:w="1080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717F7E" w:rsidTr="00DD6352">
        <w:trPr>
          <w:trHeight w:val="108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235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Податкове адміністрування</w:t>
            </w:r>
          </w:p>
        </w:tc>
        <w:tc>
          <w:tcPr>
            <w:tcW w:w="1080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717F7E" w:rsidTr="00DD6352">
        <w:trPr>
          <w:trHeight w:val="103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235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Податкове регулювання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8" w:type="dxa"/>
            <w:vAlign w:val="center"/>
          </w:tcPr>
          <w:p w:rsidR="00FE6F0D" w:rsidRPr="00CE4709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717F7E" w:rsidTr="00DD6352">
        <w:trPr>
          <w:trHeight w:val="212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235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9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Сутність та складові бюджетного менеджменту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717F7E" w:rsidTr="00DD6352">
        <w:trPr>
          <w:trHeight w:val="14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235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Суть та структура бюджету держави як об’єкта управління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717F7E" w:rsidTr="00DD6352">
        <w:trPr>
          <w:trHeight w:val="14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235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Органи оперативного управління бюджетним процесом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717F7E" w:rsidTr="00DD6352">
        <w:trPr>
          <w:trHeight w:val="14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235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Бюджетний процес і бюджетний регламент. 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Організація бюджетного планування в Україні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6F0D" w:rsidRPr="00717F7E" w:rsidTr="00DD6352">
        <w:trPr>
          <w:trHeight w:val="14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6235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виконання бюджету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FE6F0D" w:rsidRPr="00717F7E" w:rsidTr="00DD6352">
        <w:trPr>
          <w:trHeight w:val="14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6235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 виконання бюджету у фінансових органах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E6F0D" w:rsidRPr="00717F7E" w:rsidTr="00DD6352">
        <w:trPr>
          <w:trHeight w:val="14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6235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вітність</w:t>
            </w:r>
            <w:proofErr w:type="spellEnd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виконання бюджету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6F0D" w:rsidRPr="00717F7E" w:rsidTr="00DD6352">
        <w:trPr>
          <w:trHeight w:val="140"/>
        </w:trPr>
        <w:tc>
          <w:tcPr>
            <w:tcW w:w="760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6235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F45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16. Контроль за використанням бюджетних коштів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8" w:type="dxa"/>
            <w:vAlign w:val="center"/>
          </w:tcPr>
          <w:p w:rsidR="00FE6F0D" w:rsidRPr="005C1702" w:rsidRDefault="00FE6F0D" w:rsidP="00DD63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E6F0D" w:rsidRPr="00717F7E" w:rsidTr="00DD6352">
        <w:trPr>
          <w:trHeight w:val="103"/>
        </w:trPr>
        <w:tc>
          <w:tcPr>
            <w:tcW w:w="6995" w:type="dxa"/>
            <w:gridSpan w:val="2"/>
            <w:shd w:val="clear" w:color="auto" w:fill="auto"/>
          </w:tcPr>
          <w:p w:rsidR="00FE6F0D" w:rsidRPr="00717F7E" w:rsidRDefault="00FE6F0D" w:rsidP="00DD635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80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  <w:t>206</w:t>
            </w:r>
          </w:p>
        </w:tc>
        <w:tc>
          <w:tcPr>
            <w:tcW w:w="1448" w:type="dxa"/>
            <w:shd w:val="clear" w:color="auto" w:fill="auto"/>
          </w:tcPr>
          <w:p w:rsidR="00FE6F0D" w:rsidRPr="00717F7E" w:rsidRDefault="00FE6F0D" w:rsidP="00DD63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  <w:t>296</w:t>
            </w:r>
          </w:p>
        </w:tc>
      </w:tr>
    </w:tbl>
    <w:p w:rsidR="00FE6F0D" w:rsidRPr="00717F7E" w:rsidRDefault="00FE6F0D" w:rsidP="00FE6F0D">
      <w:pPr>
        <w:pStyle w:val="1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E6F0D" w:rsidRDefault="00FE6F0D" w:rsidP="00631931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ІНДИВІДУАЛЬНІ ЗАВДАННЯ</w:t>
      </w:r>
    </w:p>
    <w:p w:rsidR="00FE6F0D" w:rsidRDefault="00FE6F0D" w:rsidP="0063193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Виконання індивідуальних завдань (курсових робіт, розрахунково-графічних робіт) навчальною програмою не передбачено.</w:t>
      </w:r>
    </w:p>
    <w:p w:rsidR="00631931" w:rsidRDefault="00631931" w:rsidP="0063193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6F0D" w:rsidRPr="002F4595" w:rsidRDefault="00FE6F0D" w:rsidP="0063193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Pr="00717F7E">
        <w:rPr>
          <w:rFonts w:ascii="Times New Roman" w:hAnsi="Times New Roman"/>
          <w:sz w:val="24"/>
          <w:szCs w:val="24"/>
          <w:lang w:val="uk-UA"/>
        </w:rPr>
        <w:t>. МЕТОДИ НАВЧАННЯ</w:t>
      </w:r>
    </w:p>
    <w:p w:rsidR="00FE6F0D" w:rsidRPr="002F4595" w:rsidRDefault="00FE6F0D" w:rsidP="00631931">
      <w:pPr>
        <w:pStyle w:val="a3"/>
        <w:tabs>
          <w:tab w:val="left" w:pos="5103"/>
        </w:tabs>
        <w:spacing w:line="240" w:lineRule="auto"/>
        <w:ind w:firstLine="709"/>
        <w:contextualSpacing/>
        <w:jc w:val="both"/>
        <w:rPr>
          <w:b w:val="0"/>
          <w:sz w:val="24"/>
          <w:szCs w:val="24"/>
        </w:rPr>
      </w:pPr>
      <w:r w:rsidRPr="002F4595">
        <w:rPr>
          <w:b w:val="0"/>
          <w:sz w:val="24"/>
          <w:szCs w:val="24"/>
        </w:rPr>
        <w:t>Навчання в аудиторіях відбувається в формі лекційних та практичних занять. Для полегшення засвоєння матеріалу використовуються технічні засоби.</w:t>
      </w:r>
    </w:p>
    <w:p w:rsidR="00FE6F0D" w:rsidRPr="00717F7E" w:rsidRDefault="00FE6F0D" w:rsidP="00FE6F0D">
      <w:pPr>
        <w:pStyle w:val="a3"/>
        <w:tabs>
          <w:tab w:val="left" w:pos="5103"/>
        </w:tabs>
        <w:spacing w:line="240" w:lineRule="auto"/>
        <w:rPr>
          <w:i/>
          <w:sz w:val="24"/>
          <w:szCs w:val="24"/>
        </w:rPr>
      </w:pPr>
      <w:r w:rsidRPr="00717F7E">
        <w:rPr>
          <w:i/>
          <w:sz w:val="24"/>
          <w:szCs w:val="24"/>
        </w:rPr>
        <w:t>Технічні засоби для проведення аудиторних занять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111"/>
      </w:tblGrid>
      <w:tr w:rsidR="00FE6F0D" w:rsidRPr="00717F7E" w:rsidTr="00DD635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17F7E">
              <w:rPr>
                <w:rFonts w:ascii="Times New Roman" w:hAnsi="Times New Roman"/>
                <w:b w:val="0"/>
                <w:szCs w:val="24"/>
              </w:rPr>
              <w:t>№ теми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17F7E">
              <w:rPr>
                <w:rFonts w:ascii="Times New Roman" w:hAnsi="Times New Roman"/>
                <w:b w:val="0"/>
                <w:szCs w:val="24"/>
              </w:rPr>
              <w:t>Назва теми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Cs/>
                <w:szCs w:val="24"/>
              </w:rPr>
              <w:t>Технічі</w:t>
            </w:r>
            <w:proofErr w:type="spellEnd"/>
            <w:r w:rsidRPr="00717F7E">
              <w:rPr>
                <w:rFonts w:ascii="Times New Roman" w:hAnsi="Times New Roman"/>
                <w:b w:val="0"/>
                <w:iCs/>
                <w:szCs w:val="24"/>
              </w:rPr>
              <w:t xml:space="preserve"> засоби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 Теоретичні, правові та організаційні засади податкового менеджменту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Система державного податкового менеджменту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Податкова звітність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Облік платників податків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Податковий контроль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Перевірки, їх види та порядок проведення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819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Податкове адміністрування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819" w:type="dxa"/>
            <w:vAlign w:val="center"/>
          </w:tcPr>
          <w:p w:rsidR="00FE6F0D" w:rsidRPr="00770606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0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Податкове регулювання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819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9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Сутність та складові бюджетного менеджменту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  <w:trHeight w:val="70"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vAlign w:val="center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Суть та структура бюджету держави як об’єкта управління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  <w:trHeight w:val="70"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819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Органи оперативного управління бюджетним процесом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  <w:trHeight w:val="70"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819" w:type="dxa"/>
          </w:tcPr>
          <w:p w:rsidR="00FE6F0D" w:rsidRPr="00B129B1" w:rsidRDefault="00FE6F0D" w:rsidP="00DD63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Бюджетний процес і бюджетний регламент. Організація бюджетного планування в Україні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  <w:trHeight w:val="70"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819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виконання бюджету</w:t>
            </w:r>
            <w:r w:rsidRPr="00B12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  <w:trHeight w:val="70"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819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 виконання бюджету у фінансових органах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  <w:trHeight w:val="70"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819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 </w:t>
            </w:r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вітність</w:t>
            </w:r>
            <w:proofErr w:type="spellEnd"/>
            <w:r w:rsidRPr="00B129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виконання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  <w:tr w:rsidR="00FE6F0D" w:rsidRPr="00717F7E" w:rsidTr="00DD6352">
        <w:trPr>
          <w:cantSplit/>
          <w:trHeight w:val="70"/>
        </w:trPr>
        <w:tc>
          <w:tcPr>
            <w:tcW w:w="851" w:type="dxa"/>
          </w:tcPr>
          <w:p w:rsidR="00FE6F0D" w:rsidRPr="00717F7E" w:rsidRDefault="00FE6F0D" w:rsidP="00DD6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819" w:type="dxa"/>
            <w:vAlign w:val="center"/>
          </w:tcPr>
          <w:p w:rsidR="00FE6F0D" w:rsidRPr="00B129B1" w:rsidRDefault="00FE6F0D" w:rsidP="00DD63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F45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 16. Контроль за використанням бюджетних коштів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D" w:rsidRPr="00717F7E" w:rsidRDefault="00FE6F0D" w:rsidP="00DD6352">
            <w:pPr>
              <w:pStyle w:val="ac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>Графопроектор</w:t>
            </w:r>
            <w:proofErr w:type="spellEnd"/>
            <w:r w:rsidRPr="00717F7E">
              <w:rPr>
                <w:rFonts w:ascii="Times New Roman" w:hAnsi="Times New Roman"/>
                <w:b w:val="0"/>
                <w:i w:val="0"/>
                <w:szCs w:val="24"/>
              </w:rPr>
              <w:t xml:space="preserve"> з комплектом слайдів</w:t>
            </w:r>
          </w:p>
        </w:tc>
      </w:tr>
    </w:tbl>
    <w:p w:rsidR="00FE6F0D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E6F0D" w:rsidRPr="00631931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31931">
        <w:rPr>
          <w:rFonts w:ascii="Times New Roman" w:hAnsi="Times New Roman" w:cs="Times New Roman"/>
          <w:sz w:val="24"/>
          <w:szCs w:val="24"/>
          <w:lang w:val="uk-UA"/>
        </w:rPr>
        <w:t>9. МЕТОДИ КОНТРОЛЮ</w:t>
      </w:r>
    </w:p>
    <w:p w:rsidR="00FE6F0D" w:rsidRPr="00717F7E" w:rsidRDefault="00FE6F0D" w:rsidP="00FE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717F7E">
        <w:rPr>
          <w:rFonts w:ascii="Times New Roman" w:hAnsi="Times New Roman" w:cs="Times New Roman"/>
          <w:sz w:val="24"/>
          <w:szCs w:val="24"/>
          <w:lang w:val="uk-UA"/>
        </w:rPr>
        <w:t xml:space="preserve">Оцінювання якості засвоєння дисципліни за всіма видами навчальних занять проводиться без участі студента на підставі його успішності за семестр (включаючи </w:t>
      </w:r>
      <w:r w:rsidRPr="00717F7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відвідування занять, відповіді, підготовку рефератів, написання самостійних робіт) </w:t>
      </w:r>
      <w:r w:rsidRPr="00717F7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згідно з річним робочим навчальним планом.</w:t>
      </w:r>
      <w:r w:rsidRPr="00717F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</w:p>
    <w:p w:rsidR="00FE6F0D" w:rsidRPr="00717F7E" w:rsidRDefault="00FE6F0D" w:rsidP="00FE6F0D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7F7E">
        <w:rPr>
          <w:rFonts w:ascii="Times New Roman" w:hAnsi="Times New Roman" w:cs="Times New Roman"/>
          <w:sz w:val="24"/>
          <w:szCs w:val="24"/>
          <w:lang w:val="uk-UA"/>
        </w:rPr>
        <w:t xml:space="preserve">2. Загальна кількість балів та результати семестрового контролю доводяться до відома студента. При проведенні підсумків семестрового контролю необхідно враховувати наступне: </w:t>
      </w:r>
    </w:p>
    <w:p w:rsidR="00FE6F0D" w:rsidRPr="00717F7E" w:rsidRDefault="00FE6F0D" w:rsidP="00891A90">
      <w:pPr>
        <w:pStyle w:val="aa"/>
        <w:numPr>
          <w:ilvl w:val="0"/>
          <w:numId w:val="1"/>
        </w:numPr>
        <w:suppressLineNumbers/>
        <w:tabs>
          <w:tab w:val="left" w:pos="0"/>
        </w:tabs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</w:rPr>
      </w:pPr>
      <w:r w:rsidRPr="00717F7E">
        <w:rPr>
          <w:rFonts w:ascii="Times New Roman" w:hAnsi="Times New Roman"/>
          <w:sz w:val="24"/>
          <w:szCs w:val="24"/>
        </w:rPr>
        <w:t xml:space="preserve">у разі, якщо студент погоджується з результатом контролю, відповідна кількість балів та оцінка (за національною шкалою та шкалою ECTS) виставляються у залікову відомість; </w:t>
      </w:r>
    </w:p>
    <w:p w:rsidR="00FE6F0D" w:rsidRPr="00717F7E" w:rsidRDefault="00FE6F0D" w:rsidP="00891A90">
      <w:pPr>
        <w:pStyle w:val="aa"/>
        <w:numPr>
          <w:ilvl w:val="0"/>
          <w:numId w:val="1"/>
        </w:numPr>
        <w:suppressLineNumbers/>
        <w:tabs>
          <w:tab w:val="left" w:pos="0"/>
        </w:tabs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</w:rPr>
      </w:pPr>
      <w:r w:rsidRPr="00717F7E">
        <w:rPr>
          <w:rFonts w:ascii="Times New Roman" w:hAnsi="Times New Roman"/>
          <w:sz w:val="24"/>
          <w:szCs w:val="24"/>
        </w:rPr>
        <w:t>у разі, якщо студент отримав від 0 до 59 балів, то в залікову</w:t>
      </w:r>
      <w:r>
        <w:rPr>
          <w:rFonts w:ascii="Times New Roman" w:hAnsi="Times New Roman"/>
          <w:sz w:val="24"/>
          <w:szCs w:val="24"/>
        </w:rPr>
        <w:t>/екзаменаційну</w:t>
      </w:r>
      <w:r w:rsidRPr="00717F7E">
        <w:rPr>
          <w:rFonts w:ascii="Times New Roman" w:hAnsi="Times New Roman"/>
          <w:sz w:val="24"/>
          <w:szCs w:val="24"/>
        </w:rPr>
        <w:t xml:space="preserve"> відомість за національною шкалою виставляється оцінка “не зараховано” (“F” та “FX” відповідно до шкали ECTS). Складання заліку </w:t>
      </w:r>
      <w:r>
        <w:rPr>
          <w:rFonts w:ascii="Times New Roman" w:hAnsi="Times New Roman"/>
          <w:sz w:val="24"/>
          <w:szCs w:val="24"/>
        </w:rPr>
        <w:t xml:space="preserve">у 2 семестрі 1 року навчання та екзамену в 1 семестрі 2 року навчання </w:t>
      </w:r>
      <w:r w:rsidRPr="00717F7E">
        <w:rPr>
          <w:rFonts w:ascii="Times New Roman" w:hAnsi="Times New Roman"/>
          <w:sz w:val="24"/>
          <w:szCs w:val="24"/>
        </w:rPr>
        <w:t xml:space="preserve">оцінюється в 40 балів та проводиться за направленням з деканату. </w:t>
      </w:r>
    </w:p>
    <w:p w:rsidR="00FE6F0D" w:rsidRPr="00717F7E" w:rsidRDefault="00FE6F0D" w:rsidP="00FE6F0D">
      <w:pPr>
        <w:pStyle w:val="a7"/>
        <w:spacing w:after="0" w:line="240" w:lineRule="auto"/>
        <w:ind w:left="0"/>
        <w:rPr>
          <w:sz w:val="24"/>
          <w:szCs w:val="24"/>
          <w:lang w:val="uk-UA"/>
        </w:rPr>
      </w:pPr>
      <w:r w:rsidRPr="00717F7E">
        <w:rPr>
          <w:sz w:val="24"/>
          <w:szCs w:val="24"/>
          <w:lang w:val="uk-UA"/>
        </w:rPr>
        <w:t>Оцінювання знань студентів денної форми навчання за весь курс навчання проводиться за 100 бальною системою за наступною схемою:</w:t>
      </w:r>
    </w:p>
    <w:p w:rsidR="00FE6F0D" w:rsidRPr="00717F7E" w:rsidRDefault="00FE6F0D" w:rsidP="00891A90">
      <w:pPr>
        <w:pStyle w:val="a7"/>
        <w:widowControl/>
        <w:numPr>
          <w:ilvl w:val="0"/>
          <w:numId w:val="1"/>
        </w:numPr>
        <w:adjustRightInd/>
        <w:spacing w:after="0" w:line="240" w:lineRule="auto"/>
        <w:ind w:left="0"/>
        <w:textAlignment w:val="auto"/>
        <w:rPr>
          <w:sz w:val="24"/>
          <w:szCs w:val="24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772"/>
      </w:tblGrid>
      <w:tr w:rsidR="00FE6F0D" w:rsidRPr="00717F7E" w:rsidTr="00DD6352">
        <w:tc>
          <w:tcPr>
            <w:tcW w:w="6948" w:type="dxa"/>
            <w:tcBorders>
              <w:bottom w:val="single" w:sz="4" w:space="0" w:color="auto"/>
            </w:tcBorders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Максимальна </w:t>
            </w:r>
          </w:p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FE6F0D" w:rsidRPr="00717F7E" w:rsidTr="00DD6352">
        <w:tc>
          <w:tcPr>
            <w:tcW w:w="6948" w:type="dxa"/>
          </w:tcPr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Відвідування лекційних занять</w:t>
            </w:r>
          </w:p>
        </w:tc>
        <w:tc>
          <w:tcPr>
            <w:tcW w:w="2772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FE6F0D" w:rsidRPr="00717F7E" w:rsidTr="00DD6352">
        <w:tc>
          <w:tcPr>
            <w:tcW w:w="6948" w:type="dxa"/>
            <w:tcBorders>
              <w:bottom w:val="single" w:sz="4" w:space="0" w:color="auto"/>
            </w:tcBorders>
          </w:tcPr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Відвідування практичних занять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FE6F0D" w:rsidRPr="00717F7E" w:rsidTr="00DD6352">
        <w:tc>
          <w:tcPr>
            <w:tcW w:w="6948" w:type="dxa"/>
            <w:tcBorders>
              <w:bottom w:val="single" w:sz="4" w:space="0" w:color="auto"/>
            </w:tcBorders>
          </w:tcPr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 Активність на парі (в </w:t>
            </w:r>
            <w:proofErr w:type="spellStart"/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доповідь за тематикою практичного заняття, реферати)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E6F0D" w:rsidRPr="00717F7E" w:rsidTr="00DD6352">
        <w:tc>
          <w:tcPr>
            <w:tcW w:w="6948" w:type="dxa"/>
            <w:tcBorders>
              <w:bottom w:val="single" w:sz="4" w:space="0" w:color="auto"/>
            </w:tcBorders>
          </w:tcPr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 Усні опитування (в </w:t>
            </w:r>
            <w:proofErr w:type="spellStart"/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виконання домашнього завдання, розв’язок вправ, участь у дискусіях)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E6F0D" w:rsidRPr="00717F7E" w:rsidTr="00DD6352">
        <w:tc>
          <w:tcPr>
            <w:tcW w:w="6948" w:type="dxa"/>
            <w:tcBorders>
              <w:bottom w:val="single" w:sz="4" w:space="0" w:color="auto"/>
            </w:tcBorders>
          </w:tcPr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Підсумковий контроль (загальна контрольна робота після вивчення всіх тем дисципліни на останньому занятті)</w:t>
            </w:r>
          </w:p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FE6F0D" w:rsidRPr="00717F7E" w:rsidTr="00DD6352">
        <w:tc>
          <w:tcPr>
            <w:tcW w:w="6948" w:type="dxa"/>
            <w:tcBorders>
              <w:bottom w:val="single" w:sz="4" w:space="0" w:color="auto"/>
            </w:tcBorders>
          </w:tcPr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FE6F0D" w:rsidRPr="00027628" w:rsidRDefault="00FE6F0D" w:rsidP="00FE6F0D">
      <w:pPr>
        <w:pStyle w:val="a7"/>
        <w:spacing w:after="0" w:line="240" w:lineRule="auto"/>
        <w:ind w:left="0"/>
        <w:rPr>
          <w:sz w:val="24"/>
          <w:szCs w:val="24"/>
          <w:lang w:val="uk-UA"/>
        </w:rPr>
      </w:pPr>
    </w:p>
    <w:p w:rsidR="00FE6F0D" w:rsidRPr="00027628" w:rsidRDefault="00FE6F0D" w:rsidP="00FE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7628">
        <w:rPr>
          <w:rFonts w:ascii="Times New Roman" w:hAnsi="Times New Roman" w:cs="Times New Roman"/>
          <w:sz w:val="24"/>
          <w:szCs w:val="24"/>
          <w:lang w:val="uk-UA"/>
        </w:rPr>
        <w:t>10. РОЗПОДІЛ БАЛІВ, ЯКІ ОТРИМУЮТЬ СТУДЕНТИ</w:t>
      </w:r>
    </w:p>
    <w:p w:rsidR="00FE6F0D" w:rsidRPr="00717F7E" w:rsidRDefault="00FE6F0D" w:rsidP="00FE6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7F7E">
        <w:rPr>
          <w:rFonts w:ascii="Times New Roman" w:hAnsi="Times New Roman" w:cs="Times New Roman"/>
          <w:sz w:val="24"/>
          <w:szCs w:val="24"/>
          <w:lang w:val="uk-UA"/>
        </w:rPr>
        <w:t>Рейтингові бали переводяться в оцінки за шкалою оцінок відповідно до критеріїв відповідності рейтингових балів національній шкалі оцінювання знань:</w:t>
      </w:r>
    </w:p>
    <w:p w:rsidR="00FE6F0D" w:rsidRPr="00717F7E" w:rsidRDefault="00FE6F0D" w:rsidP="00FE6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17F7E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FE6F0D" w:rsidRPr="00717F7E" w:rsidTr="00DD6352">
        <w:trPr>
          <w:trHeight w:val="450"/>
        </w:trPr>
        <w:tc>
          <w:tcPr>
            <w:tcW w:w="2137" w:type="dxa"/>
            <w:vMerge w:val="restart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FE6F0D" w:rsidRPr="00717F7E" w:rsidTr="00DD6352">
        <w:trPr>
          <w:trHeight w:val="450"/>
        </w:trPr>
        <w:tc>
          <w:tcPr>
            <w:tcW w:w="2137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FE6F0D" w:rsidRPr="00717F7E" w:rsidTr="00DD6352">
        <w:tc>
          <w:tcPr>
            <w:tcW w:w="213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35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FE6F0D" w:rsidRPr="00717F7E" w:rsidTr="00DD6352">
        <w:trPr>
          <w:trHeight w:val="194"/>
        </w:trPr>
        <w:tc>
          <w:tcPr>
            <w:tcW w:w="213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6F0D" w:rsidRPr="00717F7E" w:rsidTr="00DD6352">
        <w:tc>
          <w:tcPr>
            <w:tcW w:w="213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6F0D" w:rsidRPr="00717F7E" w:rsidTr="00DD6352">
        <w:tc>
          <w:tcPr>
            <w:tcW w:w="213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6F0D" w:rsidRPr="00717F7E" w:rsidTr="00DD6352">
        <w:tc>
          <w:tcPr>
            <w:tcW w:w="213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6F0D" w:rsidRPr="00717F7E" w:rsidTr="00DD6352">
        <w:tc>
          <w:tcPr>
            <w:tcW w:w="213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FE6F0D" w:rsidRPr="00717F7E" w:rsidTr="00DD6352">
        <w:trPr>
          <w:trHeight w:val="708"/>
        </w:trPr>
        <w:tc>
          <w:tcPr>
            <w:tcW w:w="213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FE6F0D" w:rsidRPr="00717F7E" w:rsidRDefault="00FE6F0D" w:rsidP="00D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E6F0D" w:rsidRPr="00717F7E" w:rsidRDefault="00FE6F0D" w:rsidP="00FE6F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6F35" w:rsidRDefault="009D6F3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br w:type="page"/>
      </w:r>
    </w:p>
    <w:p w:rsidR="00631931" w:rsidRDefault="00FE6F0D" w:rsidP="00FE6F0D">
      <w:pPr>
        <w:pStyle w:val="a7"/>
        <w:spacing w:after="0" w:line="240" w:lineRule="auto"/>
        <w:ind w:left="0"/>
        <w:jc w:val="center"/>
        <w:rPr>
          <w:bCs/>
          <w:sz w:val="24"/>
          <w:szCs w:val="24"/>
          <w:lang w:val="uk-UA"/>
        </w:rPr>
      </w:pPr>
      <w:bookmarkStart w:id="0" w:name="_GoBack"/>
      <w:bookmarkEnd w:id="0"/>
      <w:r w:rsidRPr="00027628">
        <w:rPr>
          <w:bCs/>
          <w:sz w:val="24"/>
          <w:szCs w:val="24"/>
          <w:lang w:val="uk-UA"/>
        </w:rPr>
        <w:lastRenderedPageBreak/>
        <w:t>11. СПИСОК РЕКОМЕНДОВАНИХ ДЖЕРЕЛ</w:t>
      </w:r>
    </w:p>
    <w:p w:rsidR="00FE6F0D" w:rsidRPr="00631931" w:rsidRDefault="00631931" w:rsidP="00FE6F0D">
      <w:pPr>
        <w:pStyle w:val="a7"/>
        <w:spacing w:after="0" w:line="240" w:lineRule="auto"/>
        <w:ind w:left="0"/>
        <w:jc w:val="center"/>
        <w:rPr>
          <w:b/>
          <w:i/>
          <w:iCs/>
          <w:sz w:val="24"/>
          <w:szCs w:val="24"/>
          <w:lang w:val="uk-UA"/>
        </w:rPr>
      </w:pPr>
      <w:r w:rsidRPr="00631931">
        <w:rPr>
          <w:b/>
          <w:bCs/>
          <w:sz w:val="24"/>
          <w:szCs w:val="24"/>
          <w:lang w:val="uk-UA"/>
        </w:rPr>
        <w:t>Законодавчі акти</w:t>
      </w:r>
      <w:r w:rsidR="00FE6F0D" w:rsidRPr="00631931">
        <w:rPr>
          <w:b/>
          <w:i/>
          <w:iCs/>
          <w:sz w:val="24"/>
          <w:szCs w:val="24"/>
          <w:lang w:val="uk-UA"/>
        </w:rPr>
        <w:t xml:space="preserve"> </w:t>
      </w:r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90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Конституція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8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http://zakon2.rada.gov.ua/laws/show/254/96-вр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9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Бюджетний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кодекс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9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http://zakon2.rada.gov.ua/laws/show/2456-17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9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Господарський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кодекс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10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</w:t>
        </w:r>
      </w:hyperlink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11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http://zakon2.rada.gov.ua/laws/show/436-15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90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Митний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кодекс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-57"/>
          <w:sz w:val="24"/>
          <w:lang w:val="uk-UA" w:eastAsia="en-US"/>
        </w:rPr>
        <w:t xml:space="preserve"> </w:t>
      </w:r>
      <w:hyperlink r:id="rId12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http://zakon0.rada.gov.ua/laws/show/4495-17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9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Податковий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кодекс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13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http://zakon3.rada.gov.ua/laws/show/2755-17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6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Цивільний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кодекс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14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</w:t>
        </w:r>
      </w:hyperlink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15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http://zakon3.rada.gov.ua/laws/show/435-15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5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 аудиторську діяльність : Закон України від 22.04.1993 №3125-XII 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 – Режим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16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http://zakon5.rada.gov.ua/laws/show/3125-12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5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банки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і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банківську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діяльність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17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Закон</w:t>
        </w:r>
        <w:r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України</w:t>
        </w:r>
        <w:r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від</w:t>
        </w:r>
        <w:r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07.12.2000</w:t>
        </w:r>
        <w:r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№2121-III</w:t>
        </w:r>
      </w:hyperlink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3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 xml:space="preserve">: </w:t>
      </w:r>
      <w:hyperlink r:id="rId18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http://zakon2.rada.gov.ua/laws/show/2121-14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19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внесення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змін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деяких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законодавчих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актів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України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щодо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реформування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20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 xml:space="preserve">загальнообов’язкового державного соціального страхування та легалізації фонду оплати праці </w:t>
        </w:r>
        <w:r w:rsidR="00FE6F0D" w:rsidRPr="00027628">
          <w:rPr>
            <w:rFonts w:ascii="Times New Roman" w:eastAsia="Times New Roman" w:hAnsi="Times New Roman" w:cs="Times New Roman"/>
            <w:sz w:val="18"/>
            <w:lang w:val="uk-UA" w:eastAsia="en-US"/>
          </w:rPr>
          <w:t>: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18"/>
          <w:lang w:val="uk-UA" w:eastAsia="en-US"/>
        </w:rPr>
        <w:t xml:space="preserve"> </w:t>
      </w:r>
      <w:hyperlink r:id="rId21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Закон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України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від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28.12.2014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№77-VIII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22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http://zakon2.rada.gov.ua/laws/show/63-19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5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23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внесення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змін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Податкового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кодексу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України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та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деяких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законодавчих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актів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24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України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щодо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податкової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реформи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28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.12.2014</w:t>
      </w:r>
      <w:r w:rsidR="00FE6F0D" w:rsidRPr="00027628">
        <w:rPr>
          <w:rFonts w:ascii="Times New Roman" w:eastAsia="Times New Roman" w:hAnsi="Times New Roman" w:cs="Times New Roman"/>
          <w:spacing w:val="60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№71-VІІІ</w:t>
      </w:r>
      <w:r w:rsidR="00FE6F0D" w:rsidRPr="00027628">
        <w:rPr>
          <w:rFonts w:ascii="Times New Roman" w:eastAsia="Times New Roman" w:hAnsi="Times New Roman" w:cs="Times New Roman"/>
          <w:spacing w:val="60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 – Режим</w:t>
      </w:r>
      <w:r w:rsidR="00FE6F0D"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="00FE6F0D"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 xml:space="preserve">: </w:t>
      </w:r>
      <w:hyperlink r:id="rId25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http://zakon4.rada.gov.ua/laws/show/71-19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26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внесення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змін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до Податкового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кодексу України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щодо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особливостей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уточнення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27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податкових зобов’язань з податку на прибуток підприємств та податку на додану вартість у разі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28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застосування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податкового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компромісу :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Закон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України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від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25.12.2014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№63-VIII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 – Режим</w:t>
      </w:r>
      <w:r w:rsidR="00FE6F0D"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="00FE6F0D"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29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http://zakon2.rada.gov.ua/laws/show/63-19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5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30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 внесення змін до Податкового кодексу України щодо удосконалення податкового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31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 xml:space="preserve">контролю за трансфертним ціноутворенням </w:t>
        </w:r>
      </w:hyperlink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 Закон України від 28.12.2014 №72-VIII [Електронний</w:t>
      </w:r>
      <w:r w:rsidR="00FE6F0D" w:rsidRPr="00027628">
        <w:rPr>
          <w:rFonts w:ascii="Times New Roman" w:eastAsia="Times New Roman" w:hAnsi="Times New Roman" w:cs="Times New Roman"/>
          <w:spacing w:val="-57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 – Режим</w:t>
      </w:r>
      <w:r w:rsidR="00FE6F0D"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="00FE6F0D"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32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http://zakon3.rada.gov.ua/laws/show/72-19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6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державне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регулювання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виробництва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і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обігу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спирту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етилового,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коньячного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і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плодового, алкогольних напоїв та тютюнових виробів : Закон України від 19.12.1995 №481/95-ВР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3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 xml:space="preserve">: </w:t>
      </w:r>
      <w:hyperlink r:id="rId33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http://zakon3.rada.gov.ua/laws/show/481/95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before="1" w:after="0" w:line="240" w:lineRule="auto"/>
        <w:ind w:right="290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34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 державну реєстрацію речових прав на нерухоме майно та їх об</w:t>
        </w:r>
      </w:hyperlink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тяжень : Закон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01.07.2004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№1952-IV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35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http://zakon2.rada.gov.ua/rada/show/1952-15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left="1385" w:hanging="42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36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</w:t>
        </w:r>
        <w:r w:rsidR="00FE6F0D" w:rsidRPr="00027628">
          <w:rPr>
            <w:rFonts w:ascii="Times New Roman" w:eastAsia="Times New Roman" w:hAnsi="Times New Roman" w:cs="Times New Roman"/>
            <w:spacing w:val="6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державну</w:t>
        </w:r>
        <w:r w:rsidR="00FE6F0D" w:rsidRPr="00027628">
          <w:rPr>
            <w:rFonts w:ascii="Times New Roman" w:eastAsia="Times New Roman" w:hAnsi="Times New Roman" w:cs="Times New Roman"/>
            <w:spacing w:val="3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службу</w:t>
        </w:r>
        <w:r w:rsidR="00FE6F0D" w:rsidRPr="00027628">
          <w:rPr>
            <w:rFonts w:ascii="Times New Roman" w:eastAsia="Times New Roman" w:hAnsi="Times New Roman" w:cs="Times New Roman"/>
            <w:spacing w:val="5"/>
            <w:sz w:val="24"/>
            <w:lang w:val="uk-UA" w:eastAsia="en-US"/>
          </w:rPr>
          <w:t xml:space="preserve"> </w:t>
        </w:r>
      </w:hyperlink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10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="00FE6F0D" w:rsidRPr="00027628">
        <w:rPr>
          <w:rFonts w:ascii="Times New Roman" w:eastAsia="Times New Roman" w:hAnsi="Times New Roman" w:cs="Times New Roman"/>
          <w:spacing w:val="9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="00FE6F0D" w:rsidRPr="00027628">
        <w:rPr>
          <w:rFonts w:ascii="Times New Roman" w:eastAsia="Times New Roman" w:hAnsi="Times New Roman" w:cs="Times New Roman"/>
          <w:spacing w:val="7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="00FE6F0D" w:rsidRPr="00027628">
        <w:rPr>
          <w:rFonts w:ascii="Times New Roman" w:eastAsia="Times New Roman" w:hAnsi="Times New Roman" w:cs="Times New Roman"/>
          <w:spacing w:val="8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16.12.1993</w:t>
      </w:r>
      <w:r w:rsidR="00FE6F0D" w:rsidRPr="00027628">
        <w:rPr>
          <w:rFonts w:ascii="Times New Roman" w:eastAsia="Times New Roman" w:hAnsi="Times New Roman" w:cs="Times New Roman"/>
          <w:spacing w:val="7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№3723-XII</w:t>
      </w:r>
      <w:r w:rsidR="00FE6F0D" w:rsidRPr="00027628">
        <w:rPr>
          <w:rFonts w:ascii="Times New Roman" w:eastAsia="Times New Roman" w:hAnsi="Times New Roman" w:cs="Times New Roman"/>
          <w:spacing w:val="-10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="00FE6F0D" w:rsidRPr="00027628">
        <w:rPr>
          <w:rFonts w:ascii="Times New Roman" w:eastAsia="Times New Roman" w:hAnsi="Times New Roman" w:cs="Times New Roman"/>
          <w:spacing w:val="9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</w:p>
    <w:p w:rsidR="00FE6F0D" w:rsidRPr="00027628" w:rsidRDefault="00FE6F0D" w:rsidP="00FE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: </w:t>
      </w:r>
      <w:hyperlink r:id="rId37">
        <w:r w:rsidRPr="00027628">
          <w:rPr>
            <w:rFonts w:ascii="Times New Roman" w:eastAsia="Times New Roman" w:hAnsi="Times New Roman" w:cs="Times New Roman"/>
            <w:sz w:val="24"/>
            <w:szCs w:val="24"/>
            <w:lang w:val="uk-UA" w:eastAsia="en-US"/>
          </w:rPr>
          <w:t>http://zakon2.rada.gov.ua/laws/show/889-19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8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 державну реєстрацію юридичних осіб, фізичних осіб-підприємців та громадських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формувань : Закон України від 15.05.2003 №755-IV [Електронний ресурс]. – Режим доступу 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38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http://zakon3.rada.gov.ua/laws/show/755-15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39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державну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статистику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: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Закон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України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від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17.09.1992</w:t>
        </w:r>
        <w:r w:rsidR="00FE6F0D" w:rsidRPr="00027628">
          <w:rPr>
            <w:rFonts w:ascii="Times New Roman" w:eastAsia="Times New Roman" w:hAnsi="Times New Roman" w:cs="Times New Roman"/>
            <w:spacing w:val="1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№2614-ХII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="00FE6F0D" w:rsidRPr="00027628">
        <w:rPr>
          <w:rFonts w:ascii="Times New Roman" w:eastAsia="Times New Roman" w:hAnsi="Times New Roman" w:cs="Times New Roman"/>
          <w:spacing w:val="-57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 – Режим</w:t>
      </w:r>
      <w:r w:rsidR="00FE6F0D"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="00FE6F0D"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40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http://zakon3.rada.gov.ua/laws/show/2614-12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6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lastRenderedPageBreak/>
        <w:t>Про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цифровий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підпис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22.05.2003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№852-IV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3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41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http://zakon3.rada.gov.ua/laws/show/852-15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before="1"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електронні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документи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та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документообіг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6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Pr="00027628">
        <w:rPr>
          <w:rFonts w:ascii="Times New Roman" w:eastAsia="Times New Roman" w:hAnsi="Times New Roman" w:cs="Times New Roman"/>
          <w:spacing w:val="-57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22.05.2003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№851-IV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42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http://zakon0.rada.gov.ua/laws/show/851-15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запобігання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корупції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14.10.2014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№1700-VII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 – Режим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43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http://zakon3.rada.gov.ua/laws/show/1700-18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5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44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 застосування реєстраторів розрахункових операцій у сфері торгівлі, громадського</w:t>
        </w:r>
      </w:hyperlink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45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харчування та послуг</w:t>
        </w:r>
      </w:hyperlink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 xml:space="preserve"> : Закон України від 6.07.1995 року №265/95-ВР [Електронний ресурс]. –</w:t>
      </w:r>
      <w:r w:rsidR="00FE6F0D"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="00FE6F0D" w:rsidRPr="00027628">
        <w:rPr>
          <w:rFonts w:ascii="Times New Roman" w:eastAsia="Times New Roman" w:hAnsi="Times New Roman" w:cs="Times New Roman"/>
          <w:spacing w:val="-2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="00FE6F0D"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 xml:space="preserve">: </w:t>
      </w:r>
      <w:hyperlink r:id="rId46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http://zakon3.rada.gov.ua/laws/show/265/95-вр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90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збір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та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облік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єдиного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внеску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на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загальнообов’язкове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державне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соціальне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страхування : Закон України від 08.07.2010 №2464-VI [Електронний ресурс]. – Режим доступу 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47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http://zakon2.rada.gov.ua/laws/show/2464-17</w:t>
        </w:r>
      </w:hyperlink>
    </w:p>
    <w:p w:rsidR="00FE6F0D" w:rsidRPr="00027628" w:rsidRDefault="002F0E8C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left="1385" w:hanging="42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hyperlink r:id="rId48"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Про</w:t>
        </w:r>
        <w:r w:rsidR="00FE6F0D" w:rsidRPr="00027628">
          <w:rPr>
            <w:rFonts w:ascii="Times New Roman" w:eastAsia="Times New Roman" w:hAnsi="Times New Roman" w:cs="Times New Roman"/>
            <w:spacing w:val="3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ліцензування</w:t>
        </w:r>
        <w:r w:rsidR="00FE6F0D" w:rsidRPr="00027628">
          <w:rPr>
            <w:rFonts w:ascii="Times New Roman" w:eastAsia="Times New Roman" w:hAnsi="Times New Roman" w:cs="Times New Roman"/>
            <w:spacing w:val="4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певних</w:t>
        </w:r>
        <w:r w:rsidR="00FE6F0D" w:rsidRPr="00027628">
          <w:rPr>
            <w:rFonts w:ascii="Times New Roman" w:eastAsia="Times New Roman" w:hAnsi="Times New Roman" w:cs="Times New Roman"/>
            <w:spacing w:val="3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видів</w:t>
        </w:r>
        <w:r w:rsidR="00FE6F0D" w:rsidRPr="00027628">
          <w:rPr>
            <w:rFonts w:ascii="Times New Roman" w:eastAsia="Times New Roman" w:hAnsi="Times New Roman" w:cs="Times New Roman"/>
            <w:spacing w:val="2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господарської</w:t>
        </w:r>
        <w:r w:rsidR="00FE6F0D" w:rsidRPr="00027628">
          <w:rPr>
            <w:rFonts w:ascii="Times New Roman" w:eastAsia="Times New Roman" w:hAnsi="Times New Roman" w:cs="Times New Roman"/>
            <w:spacing w:val="2"/>
            <w:sz w:val="24"/>
            <w:lang w:val="uk-UA" w:eastAsia="en-US"/>
          </w:rPr>
          <w:t xml:space="preserve"> </w:t>
        </w:r>
        <w:r w:rsidR="00FE6F0D"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діяльності</w:t>
        </w:r>
        <w:r w:rsidR="00FE6F0D" w:rsidRPr="00027628">
          <w:rPr>
            <w:rFonts w:ascii="Times New Roman" w:eastAsia="Times New Roman" w:hAnsi="Times New Roman" w:cs="Times New Roman"/>
            <w:spacing w:val="9"/>
            <w:sz w:val="24"/>
            <w:lang w:val="uk-UA" w:eastAsia="en-US"/>
          </w:rPr>
          <w:t xml:space="preserve"> </w:t>
        </w:r>
      </w:hyperlink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="00FE6F0D" w:rsidRPr="00027628">
        <w:rPr>
          <w:rFonts w:ascii="Times New Roman" w:eastAsia="Times New Roman" w:hAnsi="Times New Roman" w:cs="Times New Roman"/>
          <w:spacing w:val="4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="00FE6F0D" w:rsidRPr="00027628">
        <w:rPr>
          <w:rFonts w:ascii="Times New Roman" w:eastAsia="Times New Roman" w:hAnsi="Times New Roman" w:cs="Times New Roman"/>
          <w:spacing w:val="4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="00FE6F0D" w:rsidRPr="00027628">
        <w:rPr>
          <w:rFonts w:ascii="Times New Roman" w:eastAsia="Times New Roman" w:hAnsi="Times New Roman" w:cs="Times New Roman"/>
          <w:spacing w:val="3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="00FE6F0D" w:rsidRPr="00027628">
        <w:rPr>
          <w:rFonts w:ascii="Times New Roman" w:eastAsia="Times New Roman" w:hAnsi="Times New Roman" w:cs="Times New Roman"/>
          <w:spacing w:val="5"/>
          <w:sz w:val="24"/>
          <w:lang w:val="uk-UA" w:eastAsia="en-US"/>
        </w:rPr>
        <w:t xml:space="preserve"> </w:t>
      </w:r>
      <w:r w:rsidR="00FE6F0D" w:rsidRPr="00027628">
        <w:rPr>
          <w:rFonts w:ascii="Times New Roman" w:eastAsia="Times New Roman" w:hAnsi="Times New Roman" w:cs="Times New Roman"/>
          <w:sz w:val="24"/>
          <w:lang w:val="uk-UA" w:eastAsia="en-US"/>
        </w:rPr>
        <w:t>01.06.2000</w:t>
      </w:r>
    </w:p>
    <w:p w:rsidR="00FE6F0D" w:rsidRPr="00027628" w:rsidRDefault="00FE6F0D" w:rsidP="00FE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№1775-III</w:t>
      </w:r>
      <w:r w:rsidRPr="00027628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ресурс]. –</w:t>
      </w:r>
      <w:r w:rsidRPr="0002762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hyperlink r:id="rId49">
        <w:r w:rsidRPr="00027628">
          <w:rPr>
            <w:rFonts w:ascii="Times New Roman" w:eastAsia="Times New Roman" w:hAnsi="Times New Roman" w:cs="Times New Roman"/>
            <w:sz w:val="24"/>
            <w:szCs w:val="24"/>
            <w:lang w:val="uk-UA" w:eastAsia="en-US"/>
          </w:rPr>
          <w:t>http://zakon3.rada.gov.ua/laws/show/222-19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before="1" w:after="0" w:line="240" w:lineRule="auto"/>
        <w:ind w:right="289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 основні засади державного нагляду (контролю) у сфері господарської діяльності 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05.04.2007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№877-V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50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http://zakon2.rada.gov.ua/laws/show/877-16</w:t>
        </w:r>
      </w:hyperlink>
    </w:p>
    <w:p w:rsidR="00FE6F0D" w:rsidRPr="00027628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 органи та осіб, які здійснюють примусове виконання судових рішень і рішень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інших</w:t>
      </w:r>
      <w:r w:rsidRPr="00027628">
        <w:rPr>
          <w:rFonts w:ascii="Times New Roman" w:eastAsia="Times New Roman" w:hAnsi="Times New Roman" w:cs="Times New Roman"/>
          <w:spacing w:val="8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органів</w:t>
      </w:r>
      <w:r w:rsidRPr="00027628">
        <w:rPr>
          <w:rFonts w:ascii="Times New Roman" w:eastAsia="Times New Roman" w:hAnsi="Times New Roman" w:cs="Times New Roman"/>
          <w:spacing w:val="6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7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Pr="00027628">
        <w:rPr>
          <w:rFonts w:ascii="Times New Roman" w:eastAsia="Times New Roman" w:hAnsi="Times New Roman" w:cs="Times New Roman"/>
          <w:spacing w:val="2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4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Pr="00027628">
        <w:rPr>
          <w:rFonts w:ascii="Times New Roman" w:eastAsia="Times New Roman" w:hAnsi="Times New Roman" w:cs="Times New Roman"/>
          <w:spacing w:val="7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02.06.2016</w:t>
      </w:r>
      <w:r w:rsidRPr="00027628">
        <w:rPr>
          <w:rFonts w:ascii="Times New Roman" w:eastAsia="Times New Roman" w:hAnsi="Times New Roman" w:cs="Times New Roman"/>
          <w:spacing w:val="3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</w:t>
      </w:r>
      <w:r w:rsidRPr="00027628">
        <w:rPr>
          <w:rFonts w:ascii="Times New Roman" w:eastAsia="Times New Roman" w:hAnsi="Times New Roman" w:cs="Times New Roman"/>
          <w:spacing w:val="4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1403-VIII</w:t>
      </w:r>
      <w:r w:rsidRPr="00027628">
        <w:rPr>
          <w:rFonts w:ascii="Times New Roman" w:eastAsia="Times New Roman" w:hAnsi="Times New Roman" w:cs="Times New Roman"/>
          <w:spacing w:val="3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[Електронний</w:t>
      </w:r>
      <w:r w:rsidRPr="00027628">
        <w:rPr>
          <w:rFonts w:ascii="Times New Roman" w:eastAsia="Times New Roman" w:hAnsi="Times New Roman" w:cs="Times New Roman"/>
          <w:spacing w:val="4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</w:t>
      </w:r>
      <w:r w:rsidRPr="00027628">
        <w:rPr>
          <w:rFonts w:ascii="Times New Roman" w:eastAsia="Times New Roman" w:hAnsi="Times New Roman" w:cs="Times New Roman"/>
          <w:spacing w:val="8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–</w:t>
      </w:r>
      <w:r w:rsidRPr="00027628">
        <w:rPr>
          <w:rFonts w:ascii="Times New Roman" w:eastAsia="Times New Roman" w:hAnsi="Times New Roman" w:cs="Times New Roman"/>
          <w:spacing w:val="7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Режим</w:t>
      </w:r>
      <w:r w:rsidRPr="00027628">
        <w:rPr>
          <w:rFonts w:ascii="Times New Roman" w:eastAsia="Times New Roman" w:hAnsi="Times New Roman" w:cs="Times New Roman"/>
          <w:spacing w:val="5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</w:p>
    <w:p w:rsidR="00FE6F0D" w:rsidRPr="00027628" w:rsidRDefault="00FE6F0D" w:rsidP="00FE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hyperlink r:id="rId51">
        <w:r w:rsidRPr="00027628">
          <w:rPr>
            <w:rFonts w:ascii="Times New Roman" w:eastAsia="Times New Roman" w:hAnsi="Times New Roman" w:cs="Times New Roman"/>
            <w:sz w:val="24"/>
            <w:szCs w:val="24"/>
            <w:lang w:val="uk-UA" w:eastAsia="en-US"/>
          </w:rPr>
          <w:t>http://zakon3.rada.gov.ua/laws/show/1403-19</w:t>
        </w:r>
      </w:hyperlink>
    </w:p>
    <w:p w:rsidR="00FE6F0D" w:rsidRDefault="00FE6F0D" w:rsidP="00891A90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after="8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Про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ціни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і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ціноутворення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Закон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України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від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21.06.2012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№5007-VI [Електронний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ресурс]. – Режим</w:t>
      </w:r>
      <w:r w:rsidRPr="00027628">
        <w:rPr>
          <w:rFonts w:ascii="Times New Roman" w:eastAsia="Times New Roman" w:hAnsi="Times New Roman" w:cs="Times New Roman"/>
          <w:spacing w:val="-1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доступу</w:t>
      </w:r>
      <w:r w:rsidRPr="00027628">
        <w:rPr>
          <w:rFonts w:ascii="Times New Roman" w:eastAsia="Times New Roman" w:hAnsi="Times New Roman" w:cs="Times New Roman"/>
          <w:spacing w:val="-5"/>
          <w:sz w:val="24"/>
          <w:lang w:val="uk-UA" w:eastAsia="en-US"/>
        </w:rPr>
        <w:t xml:space="preserve"> </w:t>
      </w:r>
      <w:r w:rsidRPr="00027628">
        <w:rPr>
          <w:rFonts w:ascii="Times New Roman" w:eastAsia="Times New Roman" w:hAnsi="Times New Roman" w:cs="Times New Roman"/>
          <w:sz w:val="24"/>
          <w:lang w:val="uk-UA" w:eastAsia="en-US"/>
        </w:rPr>
        <w:t>:</w:t>
      </w:r>
      <w:r w:rsidRPr="00027628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hyperlink r:id="rId52">
        <w:r w:rsidRPr="00027628">
          <w:rPr>
            <w:rFonts w:ascii="Times New Roman" w:eastAsia="Times New Roman" w:hAnsi="Times New Roman" w:cs="Times New Roman"/>
            <w:sz w:val="24"/>
            <w:lang w:val="uk-UA" w:eastAsia="en-US"/>
          </w:rPr>
          <w:t>http://zakon2.rada.gov.ua/laws/show/5007-17</w:t>
        </w:r>
      </w:hyperlink>
    </w:p>
    <w:p w:rsidR="00631931" w:rsidRDefault="00631931" w:rsidP="00FE6F0D">
      <w:pPr>
        <w:widowControl w:val="0"/>
        <w:tabs>
          <w:tab w:val="left" w:pos="1386"/>
        </w:tabs>
        <w:autoSpaceDE w:val="0"/>
        <w:autoSpaceDN w:val="0"/>
        <w:spacing w:after="8" w:line="240" w:lineRule="auto"/>
        <w:ind w:right="287"/>
        <w:jc w:val="both"/>
        <w:rPr>
          <w:rFonts w:ascii="Times New Roman" w:eastAsia="Times New Roman" w:hAnsi="Times New Roman" w:cs="Times New Roman"/>
          <w:b/>
          <w:sz w:val="24"/>
          <w:lang w:val="uk-UA" w:eastAsia="en-US"/>
        </w:rPr>
      </w:pPr>
    </w:p>
    <w:p w:rsidR="00FE6F0D" w:rsidRPr="00631931" w:rsidRDefault="00631931" w:rsidP="00631931">
      <w:pPr>
        <w:widowControl w:val="0"/>
        <w:tabs>
          <w:tab w:val="left" w:pos="1386"/>
        </w:tabs>
        <w:autoSpaceDE w:val="0"/>
        <w:autoSpaceDN w:val="0"/>
        <w:spacing w:after="8" w:line="240" w:lineRule="auto"/>
        <w:ind w:right="287"/>
        <w:jc w:val="center"/>
        <w:rPr>
          <w:rFonts w:ascii="Times New Roman" w:eastAsia="Times New Roman" w:hAnsi="Times New Roman" w:cs="Times New Roman"/>
          <w:b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b/>
          <w:sz w:val="24"/>
          <w:lang w:val="uk-UA" w:eastAsia="en-US"/>
        </w:rPr>
        <w:t>Основна</w:t>
      </w:r>
    </w:p>
    <w:p w:rsidR="00FE6F0D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Бюджетна складова реалізації домінантних напрямів суспільного розвитку: монографія/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Лисяк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Л.В.,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Качула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С.В., Роменська К.М. та ін.; за ред. Л.В.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Лисяк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Дніпропетровськ: ДДФА, 2015. 396 с. </w:t>
      </w:r>
    </w:p>
    <w:p w:rsidR="00FE6F0D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Бюджетна система: навчальний посібник.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С.В.Качула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Г.Є.Павлова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Л.В.Лисяк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О.В.Добровольська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Л.І.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Катан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Дніпро: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Монолит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, 2021. 332с.</w:t>
      </w:r>
    </w:p>
    <w:p w:rsidR="00FE6F0D" w:rsidRPr="00FE6F0D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Бюджетний менеджмент :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підруч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/ за ред. В. Г.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Дем’янишина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Г. Б.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Погріщук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. Тернопіль : ТНЕУ, 2017. 532 с.</w:t>
      </w:r>
    </w:p>
    <w:p w:rsidR="00FE6F0D" w:rsidRPr="00FE6F0D" w:rsidRDefault="00FE6F0D" w:rsidP="00891A90">
      <w:pPr>
        <w:widowControl w:val="0"/>
        <w:numPr>
          <w:ilvl w:val="0"/>
          <w:numId w:val="3"/>
        </w:numPr>
        <w:tabs>
          <w:tab w:val="left" w:pos="1069"/>
        </w:tabs>
        <w:autoSpaceDE w:val="0"/>
        <w:autoSpaceDN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Купчак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М. Я.,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Саміло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А. В. Податковий менеджмент. Навчальний посібник. – Львів, 2020.</w:t>
      </w:r>
      <w:r w:rsidRPr="00FE6F0D">
        <w:rPr>
          <w:rFonts w:ascii="Times New Roman" w:eastAsia="Times New Roman" w:hAnsi="Times New Roman" w:cs="Times New Roman"/>
          <w:spacing w:val="1"/>
          <w:sz w:val="24"/>
          <w:lang w:val="uk-UA" w:eastAsia="en-US"/>
        </w:rPr>
        <w:t xml:space="preserve"> </w:t>
      </w: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185 с.</w:t>
      </w:r>
    </w:p>
    <w:p w:rsidR="00FE6F0D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Мороз Е. Г. Податковий менеджмент :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навч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. посібник. [Електронне видання]. – Рівне : НУВГП, 2020. – 412 с.</w:t>
      </w:r>
    </w:p>
    <w:p w:rsidR="00631931" w:rsidRPr="00631931" w:rsidRDefault="00631931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Мединська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Т.В. Спеціальні податкові режими оподаткування : загальні положення, облік і звітність :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навч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посіб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.. </w:t>
      </w:r>
      <w:proofErr w:type="spellStart"/>
      <w:r>
        <w:rPr>
          <w:rFonts w:ascii="Times New Roman" w:eastAsia="Times New Roman" w:hAnsi="Times New Roman" w:cs="Times New Roman"/>
          <w:sz w:val="24"/>
          <w:lang w:eastAsia="en-US"/>
        </w:rPr>
        <w:t>Київ</w:t>
      </w:r>
      <w:proofErr w:type="spell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lang w:eastAsia="en-US"/>
        </w:rPr>
        <w:t>Алерта</w:t>
      </w:r>
      <w:proofErr w:type="spell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, 2017. 240 с. </w:t>
      </w:r>
    </w:p>
    <w:p w:rsidR="00631931" w:rsidRPr="00631931" w:rsidRDefault="00631931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Мельник М.І.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Податковий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контроль в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Україні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: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проблеми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та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пріоритети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підвищення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spellStart"/>
      <w:proofErr w:type="gram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ефективності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:</w:t>
      </w:r>
      <w:proofErr w:type="gram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монографія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. </w:t>
      </w:r>
      <w:proofErr w:type="spellStart"/>
      <w:proofErr w:type="gram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Львів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:</w:t>
      </w:r>
      <w:proofErr w:type="gram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ДУ «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Інститут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регіональних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досліджень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ім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. М.І.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Долішнього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 xml:space="preserve"> НАН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eastAsia="en-US"/>
        </w:rPr>
        <w:t>України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eastAsia="en-US"/>
        </w:rPr>
        <w:t>», 2015. 330 с.</w:t>
      </w:r>
    </w:p>
    <w:p w:rsidR="00FE6F0D" w:rsidRPr="00FE6F0D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Податкова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полiтика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: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теорiя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методологiя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інструментарiй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: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навч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посiб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. / за ред. Ю. Б.</w:t>
      </w:r>
    </w:p>
    <w:p w:rsidR="00FE6F0D" w:rsidRPr="00FE6F0D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Податкова система: навчальний посібник / І. С.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Волохова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О. Ю. Дубовик, М. О.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Слатвінська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[та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інш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.] / ред. І. С.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Волохова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, О. Ю. Дубовик. – Харків: Видавництво «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Діса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плюс», 2019. – 402 с.</w:t>
      </w:r>
    </w:p>
    <w:p w:rsidR="00FE6F0D" w:rsidRPr="00FE6F0D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Супруненко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С. А. Податкове планування в системі державного регулювання </w:t>
      </w: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lastRenderedPageBreak/>
        <w:t xml:space="preserve">економіки України :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дис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канд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екон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наук : 08.00.03 / С. А.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Супруненко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. - Чернігів, 2019. - 227 с.</w:t>
      </w:r>
    </w:p>
    <w:p w:rsidR="00631931" w:rsidRDefault="00FE6F0D" w:rsidP="00891A90">
      <w:pPr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252" w:right="284" w:firstLine="566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 xml:space="preserve">Удосконалення управління державними фінансами та реформування податкової системи України / за ред. Т. І. Єфименко; ДННУ “Акад. фін. </w:t>
      </w:r>
      <w:proofErr w:type="spellStart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упр</w:t>
      </w:r>
      <w:proofErr w:type="spellEnd"/>
      <w:r w:rsidRPr="00FE6F0D">
        <w:rPr>
          <w:rFonts w:ascii="Times New Roman" w:eastAsia="Times New Roman" w:hAnsi="Times New Roman" w:cs="Times New Roman"/>
          <w:sz w:val="24"/>
          <w:lang w:val="uk-UA" w:eastAsia="en-US"/>
        </w:rPr>
        <w:t>.”. Київ, 2015. 444 с.</w:t>
      </w:r>
      <w:r w:rsid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/>
        <w:jc w:val="center"/>
        <w:rPr>
          <w:rFonts w:ascii="Times New Roman" w:eastAsia="Times New Roman" w:hAnsi="Times New Roman" w:cs="Times New Roman"/>
          <w:b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b/>
          <w:sz w:val="24"/>
          <w:lang w:val="uk-UA" w:eastAsia="en-US"/>
        </w:rPr>
        <w:t>Додаткова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1. Адміністрування податків, зборів, платежів: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навч.посіб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/ за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заг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ред. В.П.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Хомутенко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Одеса: «Атлант», 2015. 314 с.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2.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Бечко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П. К.,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Бечко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В. П., Лиса Н. В., Пташник С. А. Податковий менеджмент у системі податкового адміністрування. Економіка та держава. 2021. № 11. С. 79–83.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3.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Вилкова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Е. С. Податкове планування : навчальний посібник. К. :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Юрай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, 2015. 285 с.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4.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Долгий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О. О. Державно-владні аспекти податкового менеджменту. Наукові записки Інституту законодавства Верховної Ради України. 2014. №1. С. 111–115.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5.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Желай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О.В. Інституціональне забезпечення координованої реалізації податкової політики на сучасному етапі розвитку українського суспільства. Економіка, управління та адміністрування. 2020. № 1 (91). С.104–107.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6. Напрями реформування податкової політики України в контексті фіскальної децентралізації та розширення бази оподаткування: монографія / А. І.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Крисоватий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О. М.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Десятнюк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Л. П.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Амбрик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та ін.; за ред. А.І.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Крисоватого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О. М.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Десятнюк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Тернопіль: ТНЕУ, 2016. 182 с.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lang w:val="uk-UA" w:eastAsia="en-US"/>
        </w:rPr>
        <w:t>7</w:t>
      </w: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. Пасько Т. Поняття, правові ознаки та види невиїзних податкових перевірок в Україні. Підприємництво, господарство і право. 2020. № 7. С.243– 248.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lang w:val="uk-UA" w:eastAsia="en-US"/>
        </w:rPr>
        <w:t>8</w:t>
      </w: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Податкова система :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навч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посібник / Ю. Б. Іванов, В. Ф. Тищенко, О. Є.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Найденко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та ін. Харків : ХНЕУ імені С.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Кузнеця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2018. 408 с.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lang w:val="uk-UA" w:eastAsia="en-US"/>
        </w:rPr>
        <w:t>9</w:t>
      </w: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Податкове право України : підручник / за ред. М. П.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Кучерявенка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Н. А.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Маринів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. Харків : Право, 2019. 440 с.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1</w:t>
      </w:r>
      <w:r>
        <w:rPr>
          <w:rFonts w:ascii="Times New Roman" w:eastAsia="Times New Roman" w:hAnsi="Times New Roman" w:cs="Times New Roman"/>
          <w:sz w:val="24"/>
          <w:lang w:val="uk-UA" w:eastAsia="en-US"/>
        </w:rPr>
        <w:t>0</w:t>
      </w: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Протидія агресивному податковому плануванню: світовий досвід та виклики для України : монографія. за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заг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ред. С.С.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Брехова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та В. І. Коротуна. К. :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Алерта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, 2017. 344 с.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1</w:t>
      </w:r>
      <w:r>
        <w:rPr>
          <w:rFonts w:ascii="Times New Roman" w:eastAsia="Times New Roman" w:hAnsi="Times New Roman" w:cs="Times New Roman"/>
          <w:sz w:val="24"/>
          <w:lang w:val="uk-UA" w:eastAsia="en-US"/>
        </w:rPr>
        <w:t>1</w:t>
      </w: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Пухальський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 В. В. Оцінка стану, ефективності та результативності податкового контролю в Україні. Економіка та держава. 2019. № 1. С. 35–40 </w:t>
      </w:r>
    </w:p>
    <w:p w:rsidR="00631931" w:rsidRPr="00631931" w:rsidRDefault="00631931" w:rsidP="00631931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252" w:right="284" w:firstLine="680"/>
        <w:jc w:val="both"/>
        <w:rPr>
          <w:rFonts w:ascii="Times New Roman" w:eastAsia="Times New Roman" w:hAnsi="Times New Roman" w:cs="Times New Roman"/>
          <w:sz w:val="24"/>
          <w:lang w:val="uk-UA" w:eastAsia="en-US"/>
        </w:rPr>
      </w:pP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1</w:t>
      </w:r>
      <w:r>
        <w:rPr>
          <w:rFonts w:ascii="Times New Roman" w:eastAsia="Times New Roman" w:hAnsi="Times New Roman" w:cs="Times New Roman"/>
          <w:sz w:val="24"/>
          <w:lang w:val="uk-UA" w:eastAsia="en-US"/>
        </w:rPr>
        <w:t>2</w:t>
      </w:r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Реформування податкової системи України: сучасні виклики та орієнтири: монографія / за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заг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 xml:space="preserve">. ред. П. В. Пашка, Л. Л. </w:t>
      </w:r>
      <w:proofErr w:type="spellStart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Тарангул</w:t>
      </w:r>
      <w:proofErr w:type="spellEnd"/>
      <w:r w:rsidRPr="00631931">
        <w:rPr>
          <w:rFonts w:ascii="Times New Roman" w:eastAsia="Times New Roman" w:hAnsi="Times New Roman" w:cs="Times New Roman"/>
          <w:sz w:val="24"/>
          <w:lang w:val="uk-UA" w:eastAsia="en-US"/>
        </w:rPr>
        <w:t>. Київ : Новий друк, 2015. 570 с.</w:t>
      </w:r>
    </w:p>
    <w:p w:rsidR="000818ED" w:rsidRPr="00631931" w:rsidRDefault="000818ED" w:rsidP="00631931">
      <w:pPr>
        <w:ind w:firstLine="680"/>
        <w:rPr>
          <w:lang w:val="uk-UA"/>
        </w:rPr>
      </w:pPr>
    </w:p>
    <w:p w:rsidR="00631931" w:rsidRPr="00FE6F0D" w:rsidRDefault="00631931" w:rsidP="00FE6F0D">
      <w:pPr>
        <w:rPr>
          <w:lang w:val="uk-UA"/>
        </w:rPr>
      </w:pPr>
    </w:p>
    <w:sectPr w:rsidR="00631931" w:rsidRPr="00FE6F0D" w:rsidSect="00DC6424">
      <w:headerReference w:type="even" r:id="rId53"/>
      <w:headerReference w:type="default" r:id="rId54"/>
      <w:headerReference w:type="first" r:id="rId5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8C" w:rsidRDefault="002F0E8C">
      <w:pPr>
        <w:spacing w:after="0" w:line="240" w:lineRule="auto"/>
      </w:pPr>
      <w:r>
        <w:separator/>
      </w:r>
    </w:p>
  </w:endnote>
  <w:endnote w:type="continuationSeparator" w:id="0">
    <w:p w:rsidR="002F0E8C" w:rsidRDefault="002F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8C" w:rsidRDefault="002F0E8C">
      <w:pPr>
        <w:spacing w:after="0" w:line="240" w:lineRule="auto"/>
      </w:pPr>
      <w:r>
        <w:separator/>
      </w:r>
    </w:p>
  </w:footnote>
  <w:footnote w:type="continuationSeparator" w:id="0">
    <w:p w:rsidR="002F0E8C" w:rsidRDefault="002F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F7" w:rsidRDefault="00FC65E3" w:rsidP="00DC6424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33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32F7" w:rsidRDefault="00B332F7" w:rsidP="00DC642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19"/>
      <w:gridCol w:w="5687"/>
      <w:gridCol w:w="2320"/>
    </w:tblGrid>
    <w:tr w:rsidR="00B332F7" w:rsidRPr="00F728EF" w:rsidTr="00601A44">
      <w:trPr>
        <w:cantSplit/>
        <w:trHeight w:val="567"/>
      </w:trPr>
      <w:tc>
        <w:tcPr>
          <w:tcW w:w="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32F7" w:rsidRPr="00F728EF" w:rsidRDefault="00B332F7" w:rsidP="00DC6424">
          <w:pPr>
            <w:pStyle w:val="a5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B332F7" w:rsidRPr="00755EEB" w:rsidRDefault="00B332F7" w:rsidP="00DC6424">
          <w:pPr>
            <w:pStyle w:val="a5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B332F7" w:rsidRPr="00755EEB" w:rsidRDefault="00B332F7" w:rsidP="00DC6424">
          <w:pPr>
            <w:pStyle w:val="a5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B332F7" w:rsidRPr="00F728EF" w:rsidRDefault="00B332F7" w:rsidP="00DC6424">
          <w:pPr>
            <w:pStyle w:val="a5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205" w:type="pct"/>
          <w:vAlign w:val="center"/>
        </w:tcPr>
        <w:p w:rsidR="00B332F7" w:rsidRPr="00F728EF" w:rsidRDefault="00B332F7" w:rsidP="00FE6F0D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1F6E">
            <w:rPr>
              <w:b/>
              <w:sz w:val="16"/>
              <w:szCs w:val="16"/>
              <w:lang w:val="uk-UA"/>
            </w:rPr>
            <w:t>Ф-19.05-0</w:t>
          </w:r>
          <w:r w:rsidR="00FE6F0D">
            <w:rPr>
              <w:b/>
              <w:sz w:val="16"/>
              <w:szCs w:val="16"/>
              <w:lang w:val="uk-UA"/>
            </w:rPr>
            <w:t>4</w:t>
          </w:r>
          <w:r w:rsidRPr="00F71F6E">
            <w:rPr>
              <w:b/>
              <w:sz w:val="16"/>
              <w:szCs w:val="16"/>
              <w:lang w:val="uk-UA"/>
            </w:rPr>
            <w:t>.01/072.00.</w:t>
          </w:r>
          <w:r w:rsidR="00FE6F0D">
            <w:rPr>
              <w:b/>
              <w:sz w:val="16"/>
              <w:szCs w:val="16"/>
              <w:lang w:val="uk-UA"/>
            </w:rPr>
            <w:t>2</w:t>
          </w:r>
          <w:r w:rsidRPr="00F71F6E">
            <w:rPr>
              <w:b/>
              <w:sz w:val="16"/>
              <w:szCs w:val="16"/>
              <w:lang w:val="uk-UA"/>
            </w:rPr>
            <w:t>/</w:t>
          </w:r>
          <w:r w:rsidR="00FE6F0D">
            <w:rPr>
              <w:b/>
              <w:sz w:val="16"/>
              <w:szCs w:val="16"/>
              <w:lang w:val="uk-UA"/>
            </w:rPr>
            <w:t>М</w:t>
          </w:r>
          <w:r w:rsidRPr="00F71F6E">
            <w:rPr>
              <w:b/>
              <w:sz w:val="16"/>
              <w:szCs w:val="16"/>
              <w:lang w:val="uk-UA"/>
            </w:rPr>
            <w:t>/</w:t>
          </w:r>
          <w:r w:rsidR="00FE6F0D">
            <w:rPr>
              <w:b/>
              <w:sz w:val="16"/>
              <w:szCs w:val="16"/>
              <w:lang w:val="uk-UA"/>
            </w:rPr>
            <w:t>ОК7-</w:t>
          </w:r>
          <w:r w:rsidRPr="00F71F6E">
            <w:rPr>
              <w:b/>
              <w:sz w:val="16"/>
              <w:szCs w:val="16"/>
              <w:lang w:val="uk-UA"/>
            </w:rPr>
            <w:t>202</w:t>
          </w:r>
          <w:r w:rsidR="00A60C3F">
            <w:rPr>
              <w:b/>
              <w:sz w:val="16"/>
              <w:szCs w:val="16"/>
              <w:lang w:val="uk-UA"/>
            </w:rPr>
            <w:t>3</w:t>
          </w:r>
        </w:p>
      </w:tc>
    </w:tr>
    <w:tr w:rsidR="00B332F7" w:rsidRPr="00F728EF" w:rsidTr="00601A44">
      <w:trPr>
        <w:cantSplit/>
        <w:trHeight w:val="227"/>
      </w:trPr>
      <w:tc>
        <w:tcPr>
          <w:tcW w:w="8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32F7" w:rsidRPr="00F728EF" w:rsidRDefault="00B332F7" w:rsidP="00DC6424">
          <w:pPr>
            <w:pStyle w:val="a5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B332F7" w:rsidRPr="00F728EF" w:rsidRDefault="00B332F7" w:rsidP="00DC6424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205" w:type="pct"/>
          <w:vAlign w:val="center"/>
        </w:tcPr>
        <w:p w:rsidR="00B332F7" w:rsidRPr="00F728EF" w:rsidRDefault="00B332F7" w:rsidP="00DC6424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17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FC65E3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FC65E3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9D6F35">
            <w:rPr>
              <w:i/>
              <w:noProof/>
              <w:sz w:val="16"/>
              <w:szCs w:val="16"/>
              <w:lang w:val="uk-UA" w:eastAsia="uk-UA"/>
            </w:rPr>
            <w:t>14</w:t>
          </w:r>
          <w:r w:rsidR="00FC65E3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B332F7" w:rsidRPr="004D7507" w:rsidRDefault="00B332F7" w:rsidP="00DC6424">
    <w:pPr>
      <w:pStyle w:val="a5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F7" w:rsidRPr="00E65116" w:rsidRDefault="00B332F7" w:rsidP="00DC6424">
    <w:pPr>
      <w:pStyle w:val="a5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E"/>
    <w:multiLevelType w:val="singleLevel"/>
    <w:tmpl w:val="0000000E"/>
    <w:name w:val="WW8Num5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  <w:i w:val="0"/>
      </w:rPr>
    </w:lvl>
  </w:abstractNum>
  <w:abstractNum w:abstractNumId="6" w15:restartNumberingAfterBreak="0">
    <w:nsid w:val="0000000F"/>
    <w:multiLevelType w:val="singleLevel"/>
    <w:tmpl w:val="0000000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0"/>
    <w:multiLevelType w:val="singleLevel"/>
    <w:tmpl w:val="00000010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3"/>
    <w:multiLevelType w:val="singleLevel"/>
    <w:tmpl w:val="00000013"/>
    <w:name w:val="WW8Num7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  <w:b w:val="0"/>
        <w:i w:val="0"/>
      </w:rPr>
    </w:lvl>
  </w:abstractNum>
  <w:abstractNum w:abstractNumId="9" w15:restartNumberingAfterBreak="0">
    <w:nsid w:val="00000014"/>
    <w:multiLevelType w:val="singleLevel"/>
    <w:tmpl w:val="0000001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B96BD1"/>
    <w:multiLevelType w:val="hybridMultilevel"/>
    <w:tmpl w:val="77E64500"/>
    <w:lvl w:ilvl="0" w:tplc="389411AC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6422F0">
      <w:start w:val="1"/>
      <w:numFmt w:val="decimal"/>
      <w:lvlText w:val="%2."/>
      <w:lvlJc w:val="left"/>
      <w:pPr>
        <w:ind w:left="25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764D4D8">
      <w:numFmt w:val="bullet"/>
      <w:lvlText w:val="•"/>
      <w:lvlJc w:val="left"/>
      <w:pPr>
        <w:ind w:left="2280" w:hanging="360"/>
      </w:pPr>
      <w:rPr>
        <w:rFonts w:hint="default"/>
        <w:lang w:val="uk-UA" w:eastAsia="en-US" w:bidi="ar-SA"/>
      </w:rPr>
    </w:lvl>
    <w:lvl w:ilvl="3" w:tplc="DA244804">
      <w:numFmt w:val="bullet"/>
      <w:lvlText w:val="•"/>
      <w:lvlJc w:val="left"/>
      <w:pPr>
        <w:ind w:left="3040" w:hanging="360"/>
      </w:pPr>
      <w:rPr>
        <w:rFonts w:hint="default"/>
        <w:lang w:val="uk-UA" w:eastAsia="en-US" w:bidi="ar-SA"/>
      </w:rPr>
    </w:lvl>
    <w:lvl w:ilvl="4" w:tplc="102CCCDA">
      <w:numFmt w:val="bullet"/>
      <w:lvlText w:val="•"/>
      <w:lvlJc w:val="left"/>
      <w:pPr>
        <w:ind w:left="4220" w:hanging="360"/>
      </w:pPr>
      <w:rPr>
        <w:rFonts w:hint="default"/>
        <w:lang w:val="uk-UA" w:eastAsia="en-US" w:bidi="ar-SA"/>
      </w:rPr>
    </w:lvl>
    <w:lvl w:ilvl="5" w:tplc="6C80C174">
      <w:numFmt w:val="bullet"/>
      <w:lvlText w:val="•"/>
      <w:lvlJc w:val="left"/>
      <w:pPr>
        <w:ind w:left="5307" w:hanging="360"/>
      </w:pPr>
      <w:rPr>
        <w:rFonts w:hint="default"/>
        <w:lang w:val="uk-UA" w:eastAsia="en-US" w:bidi="ar-SA"/>
      </w:rPr>
    </w:lvl>
    <w:lvl w:ilvl="6" w:tplc="19786722">
      <w:numFmt w:val="bullet"/>
      <w:lvlText w:val="•"/>
      <w:lvlJc w:val="left"/>
      <w:pPr>
        <w:ind w:left="6395" w:hanging="360"/>
      </w:pPr>
      <w:rPr>
        <w:rFonts w:hint="default"/>
        <w:lang w:val="uk-UA" w:eastAsia="en-US" w:bidi="ar-SA"/>
      </w:rPr>
    </w:lvl>
    <w:lvl w:ilvl="7" w:tplc="0D028A82">
      <w:numFmt w:val="bullet"/>
      <w:lvlText w:val="•"/>
      <w:lvlJc w:val="left"/>
      <w:pPr>
        <w:ind w:left="7483" w:hanging="360"/>
      </w:pPr>
      <w:rPr>
        <w:rFonts w:hint="default"/>
        <w:lang w:val="uk-UA" w:eastAsia="en-US" w:bidi="ar-SA"/>
      </w:rPr>
    </w:lvl>
    <w:lvl w:ilvl="8" w:tplc="25A46B92">
      <w:numFmt w:val="bullet"/>
      <w:lvlText w:val="•"/>
      <w:lvlJc w:val="left"/>
      <w:pPr>
        <w:ind w:left="8570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1E9A3601"/>
    <w:multiLevelType w:val="hybridMultilevel"/>
    <w:tmpl w:val="F6640972"/>
    <w:lvl w:ilvl="0" w:tplc="BF7222C2">
      <w:start w:val="1"/>
      <w:numFmt w:val="decimal"/>
      <w:lvlText w:val="%1."/>
      <w:lvlJc w:val="left"/>
      <w:pPr>
        <w:ind w:left="25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A441BE">
      <w:numFmt w:val="bullet"/>
      <w:lvlText w:val="•"/>
      <w:lvlJc w:val="left"/>
      <w:pPr>
        <w:ind w:left="1308" w:hanging="425"/>
      </w:pPr>
      <w:rPr>
        <w:rFonts w:hint="default"/>
        <w:lang w:val="uk-UA" w:eastAsia="en-US" w:bidi="ar-SA"/>
      </w:rPr>
    </w:lvl>
    <w:lvl w:ilvl="2" w:tplc="983CB148">
      <w:numFmt w:val="bullet"/>
      <w:lvlText w:val="•"/>
      <w:lvlJc w:val="left"/>
      <w:pPr>
        <w:ind w:left="2357" w:hanging="425"/>
      </w:pPr>
      <w:rPr>
        <w:rFonts w:hint="default"/>
        <w:lang w:val="uk-UA" w:eastAsia="en-US" w:bidi="ar-SA"/>
      </w:rPr>
    </w:lvl>
    <w:lvl w:ilvl="3" w:tplc="B91616D0">
      <w:numFmt w:val="bullet"/>
      <w:lvlText w:val="•"/>
      <w:lvlJc w:val="left"/>
      <w:pPr>
        <w:ind w:left="3405" w:hanging="425"/>
      </w:pPr>
      <w:rPr>
        <w:rFonts w:hint="default"/>
        <w:lang w:val="uk-UA" w:eastAsia="en-US" w:bidi="ar-SA"/>
      </w:rPr>
    </w:lvl>
    <w:lvl w:ilvl="4" w:tplc="AE14D156">
      <w:numFmt w:val="bullet"/>
      <w:lvlText w:val="•"/>
      <w:lvlJc w:val="left"/>
      <w:pPr>
        <w:ind w:left="4454" w:hanging="425"/>
      </w:pPr>
      <w:rPr>
        <w:rFonts w:hint="default"/>
        <w:lang w:val="uk-UA" w:eastAsia="en-US" w:bidi="ar-SA"/>
      </w:rPr>
    </w:lvl>
    <w:lvl w:ilvl="5" w:tplc="535C8B5C">
      <w:numFmt w:val="bullet"/>
      <w:lvlText w:val="•"/>
      <w:lvlJc w:val="left"/>
      <w:pPr>
        <w:ind w:left="5503" w:hanging="425"/>
      </w:pPr>
      <w:rPr>
        <w:rFonts w:hint="default"/>
        <w:lang w:val="uk-UA" w:eastAsia="en-US" w:bidi="ar-SA"/>
      </w:rPr>
    </w:lvl>
    <w:lvl w:ilvl="6" w:tplc="B6BA7130">
      <w:numFmt w:val="bullet"/>
      <w:lvlText w:val="•"/>
      <w:lvlJc w:val="left"/>
      <w:pPr>
        <w:ind w:left="6551" w:hanging="425"/>
      </w:pPr>
      <w:rPr>
        <w:rFonts w:hint="default"/>
        <w:lang w:val="uk-UA" w:eastAsia="en-US" w:bidi="ar-SA"/>
      </w:rPr>
    </w:lvl>
    <w:lvl w:ilvl="7" w:tplc="E15E6D2C">
      <w:numFmt w:val="bullet"/>
      <w:lvlText w:val="•"/>
      <w:lvlJc w:val="left"/>
      <w:pPr>
        <w:ind w:left="7600" w:hanging="425"/>
      </w:pPr>
      <w:rPr>
        <w:rFonts w:hint="default"/>
        <w:lang w:val="uk-UA" w:eastAsia="en-US" w:bidi="ar-SA"/>
      </w:rPr>
    </w:lvl>
    <w:lvl w:ilvl="8" w:tplc="B3D2F158">
      <w:numFmt w:val="bullet"/>
      <w:lvlText w:val="•"/>
      <w:lvlJc w:val="left"/>
      <w:pPr>
        <w:ind w:left="8649" w:hanging="425"/>
      </w:pPr>
      <w:rPr>
        <w:rFonts w:hint="default"/>
        <w:lang w:val="uk-UA" w:eastAsia="en-US" w:bidi="ar-SA"/>
      </w:rPr>
    </w:lvl>
  </w:abstractNum>
  <w:abstractNum w:abstractNumId="12" w15:restartNumberingAfterBreak="0">
    <w:nsid w:val="3F2532D4"/>
    <w:multiLevelType w:val="hybridMultilevel"/>
    <w:tmpl w:val="587C10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711089"/>
    <w:multiLevelType w:val="hybridMultilevel"/>
    <w:tmpl w:val="A320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7D"/>
    <w:rsid w:val="000818ED"/>
    <w:rsid w:val="00150154"/>
    <w:rsid w:val="001A796E"/>
    <w:rsid w:val="00255006"/>
    <w:rsid w:val="002F0E8C"/>
    <w:rsid w:val="003B3A97"/>
    <w:rsid w:val="003D1AC8"/>
    <w:rsid w:val="004262AD"/>
    <w:rsid w:val="0051625D"/>
    <w:rsid w:val="00575340"/>
    <w:rsid w:val="005A0157"/>
    <w:rsid w:val="00601A44"/>
    <w:rsid w:val="00612639"/>
    <w:rsid w:val="00622AA0"/>
    <w:rsid w:val="00631931"/>
    <w:rsid w:val="00632AB2"/>
    <w:rsid w:val="006C3927"/>
    <w:rsid w:val="00737429"/>
    <w:rsid w:val="00775C20"/>
    <w:rsid w:val="00833952"/>
    <w:rsid w:val="00891A90"/>
    <w:rsid w:val="008C7AA9"/>
    <w:rsid w:val="00913B50"/>
    <w:rsid w:val="009D6F35"/>
    <w:rsid w:val="009E707D"/>
    <w:rsid w:val="009F7234"/>
    <w:rsid w:val="00A60C3F"/>
    <w:rsid w:val="00A961FB"/>
    <w:rsid w:val="00B332F7"/>
    <w:rsid w:val="00BA2D3A"/>
    <w:rsid w:val="00BD3509"/>
    <w:rsid w:val="00C412AD"/>
    <w:rsid w:val="00CD1E2E"/>
    <w:rsid w:val="00DC6424"/>
    <w:rsid w:val="00E1275C"/>
    <w:rsid w:val="00E34BFD"/>
    <w:rsid w:val="00E72A89"/>
    <w:rsid w:val="00F71F6E"/>
    <w:rsid w:val="00FB47F0"/>
    <w:rsid w:val="00FC65E3"/>
    <w:rsid w:val="00FE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6C27"/>
  <w15:docId w15:val="{E5FDF9C1-A158-4260-9FCC-12C3ABCF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E3"/>
  </w:style>
  <w:style w:type="paragraph" w:styleId="1">
    <w:name w:val="heading 1"/>
    <w:basedOn w:val="a"/>
    <w:next w:val="a"/>
    <w:link w:val="10"/>
    <w:uiPriority w:val="1"/>
    <w:qFormat/>
    <w:rsid w:val="009E707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1"/>
    <w:unhideWhenUsed/>
    <w:qFormat/>
    <w:rsid w:val="00FE6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A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707D"/>
    <w:rPr>
      <w:rFonts w:ascii="Arial" w:eastAsia="Times New Roman" w:hAnsi="Arial" w:cs="Times New Roman"/>
      <w:b/>
      <w:kern w:val="28"/>
      <w:sz w:val="28"/>
      <w:szCs w:val="20"/>
    </w:rPr>
  </w:style>
  <w:style w:type="paragraph" w:styleId="a3">
    <w:name w:val="Title"/>
    <w:aliases w:val="Название схем,Назватеми"/>
    <w:basedOn w:val="a"/>
    <w:link w:val="a4"/>
    <w:qFormat/>
    <w:rsid w:val="009E707D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Заголовок Знак"/>
    <w:aliases w:val="Название схем Знак,Назватеми Знак"/>
    <w:basedOn w:val="a0"/>
    <w:link w:val="a3"/>
    <w:rsid w:val="009E707D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header"/>
    <w:basedOn w:val="a"/>
    <w:link w:val="a6"/>
    <w:uiPriority w:val="99"/>
    <w:rsid w:val="009E707D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E707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9E707D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E707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9E707D"/>
  </w:style>
  <w:style w:type="paragraph" w:styleId="aa">
    <w:name w:val="List Paragraph"/>
    <w:basedOn w:val="a"/>
    <w:uiPriority w:val="1"/>
    <w:qFormat/>
    <w:rsid w:val="009E707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b">
    <w:name w:val="Normal (Web)"/>
    <w:basedOn w:val="a"/>
    <w:uiPriority w:val="99"/>
    <w:unhideWhenUsed/>
    <w:rsid w:val="009E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rsid w:val="009E70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9E707D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ac">
    <w:name w:val="Глава"/>
    <w:basedOn w:val="7"/>
    <w:rsid w:val="009E707D"/>
    <w:pPr>
      <w:keepLines w:val="0"/>
      <w:spacing w:before="0" w:line="240" w:lineRule="auto"/>
      <w:jc w:val="both"/>
    </w:pPr>
    <w:rPr>
      <w:rFonts w:ascii="Arial Narrow" w:eastAsia="Times New Roman" w:hAnsi="Arial Narrow" w:cs="Times New Roman"/>
      <w:b/>
      <w:iCs w:val="0"/>
      <w:color w:val="auto"/>
      <w:sz w:val="24"/>
      <w:szCs w:val="20"/>
      <w:lang w:val="uk-UA"/>
    </w:rPr>
  </w:style>
  <w:style w:type="paragraph" w:styleId="ad">
    <w:name w:val="Subtitle"/>
    <w:basedOn w:val="a"/>
    <w:link w:val="ae"/>
    <w:qFormat/>
    <w:rsid w:val="009E70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uk-UA"/>
    </w:rPr>
  </w:style>
  <w:style w:type="character" w:customStyle="1" w:styleId="ae">
    <w:name w:val="Подзаголовок Знак"/>
    <w:basedOn w:val="a0"/>
    <w:link w:val="ad"/>
    <w:rsid w:val="009E707D"/>
    <w:rPr>
      <w:rFonts w:ascii="Times New Roman" w:eastAsia="Times New Roman" w:hAnsi="Times New Roman" w:cs="Times New Roman"/>
      <w:b/>
      <w:sz w:val="32"/>
      <w:szCs w:val="24"/>
      <w:lang w:val="uk-UA"/>
    </w:rPr>
  </w:style>
  <w:style w:type="paragraph" w:customStyle="1" w:styleId="Iauiue">
    <w:name w:val="Iau?iue"/>
    <w:rsid w:val="009E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">
    <w:name w:val="Strong"/>
    <w:uiPriority w:val="22"/>
    <w:qFormat/>
    <w:rsid w:val="009E707D"/>
    <w:rPr>
      <w:b/>
      <w:bCs/>
    </w:rPr>
  </w:style>
  <w:style w:type="paragraph" w:customStyle="1" w:styleId="21">
    <w:name w:val="Основной текст с отступом 21"/>
    <w:basedOn w:val="a"/>
    <w:rsid w:val="009E707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dat0">
    <w:name w:val="dat0"/>
    <w:basedOn w:val="a0"/>
    <w:rsid w:val="009E707D"/>
  </w:style>
  <w:style w:type="character" w:customStyle="1" w:styleId="rvts23">
    <w:name w:val="rvts23"/>
    <w:basedOn w:val="a0"/>
    <w:rsid w:val="009E707D"/>
  </w:style>
  <w:style w:type="character" w:customStyle="1" w:styleId="rvts9">
    <w:name w:val="rvts9"/>
    <w:basedOn w:val="a0"/>
    <w:rsid w:val="009E707D"/>
  </w:style>
  <w:style w:type="character" w:customStyle="1" w:styleId="desc-text">
    <w:name w:val="desc-text"/>
    <w:basedOn w:val="a0"/>
    <w:rsid w:val="009E707D"/>
  </w:style>
  <w:style w:type="character" w:customStyle="1" w:styleId="70">
    <w:name w:val="Заголовок 7 Знак"/>
    <w:basedOn w:val="a0"/>
    <w:link w:val="7"/>
    <w:uiPriority w:val="9"/>
    <w:semiHidden/>
    <w:rsid w:val="009E7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622AA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Indent 2"/>
    <w:basedOn w:val="a"/>
    <w:link w:val="23"/>
    <w:uiPriority w:val="99"/>
    <w:semiHidden/>
    <w:unhideWhenUsed/>
    <w:rsid w:val="00622AA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22AA0"/>
  </w:style>
  <w:style w:type="paragraph" w:styleId="af0">
    <w:name w:val="footer"/>
    <w:basedOn w:val="a"/>
    <w:link w:val="af1"/>
    <w:uiPriority w:val="99"/>
    <w:unhideWhenUsed/>
    <w:rsid w:val="00601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01A44"/>
  </w:style>
  <w:style w:type="paragraph" w:styleId="af2">
    <w:name w:val="Balloon Text"/>
    <w:basedOn w:val="a"/>
    <w:link w:val="af3"/>
    <w:uiPriority w:val="99"/>
    <w:semiHidden/>
    <w:unhideWhenUsed/>
    <w:rsid w:val="0061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2639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4262AD"/>
  </w:style>
  <w:style w:type="character" w:customStyle="1" w:styleId="20">
    <w:name w:val="Заголовок 2 Знак"/>
    <w:basedOn w:val="a0"/>
    <w:link w:val="2"/>
    <w:uiPriority w:val="1"/>
    <w:rsid w:val="00FE6F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4">
    <w:name w:val="Body Text"/>
    <w:basedOn w:val="a"/>
    <w:link w:val="af5"/>
    <w:uiPriority w:val="1"/>
    <w:unhideWhenUsed/>
    <w:qFormat/>
    <w:rsid w:val="00FE6F0D"/>
    <w:pPr>
      <w:spacing w:after="120"/>
    </w:pPr>
  </w:style>
  <w:style w:type="character" w:customStyle="1" w:styleId="af5">
    <w:name w:val="Основной текст Знак"/>
    <w:basedOn w:val="a0"/>
    <w:link w:val="af4"/>
    <w:uiPriority w:val="1"/>
    <w:rsid w:val="00FE6F0D"/>
  </w:style>
  <w:style w:type="paragraph" w:styleId="24">
    <w:name w:val="Body Text 2"/>
    <w:basedOn w:val="a"/>
    <w:link w:val="25"/>
    <w:uiPriority w:val="99"/>
    <w:semiHidden/>
    <w:unhideWhenUsed/>
    <w:rsid w:val="00FE6F0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E6F0D"/>
  </w:style>
  <w:style w:type="numbering" w:customStyle="1" w:styleId="11">
    <w:name w:val="Нет списка1"/>
    <w:next w:val="a2"/>
    <w:uiPriority w:val="99"/>
    <w:semiHidden/>
    <w:unhideWhenUsed/>
    <w:rsid w:val="00FE6F0D"/>
  </w:style>
  <w:style w:type="table" w:customStyle="1" w:styleId="TableNormal">
    <w:name w:val="Table Normal"/>
    <w:uiPriority w:val="2"/>
    <w:semiHidden/>
    <w:unhideWhenUsed/>
    <w:qFormat/>
    <w:rsid w:val="00FE6F0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6F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3.rada.gov.ua/laws/show/2755-17" TargetMode="External"/><Relationship Id="rId18" Type="http://schemas.openxmlformats.org/officeDocument/2006/relationships/hyperlink" Target="http://zakon2.rada.gov.ua/laws/show/2121-14" TargetMode="External"/><Relationship Id="rId26" Type="http://schemas.openxmlformats.org/officeDocument/2006/relationships/hyperlink" Target="http://sfs.gov.ua/diyalnist-/zakonodavstvo-pro-diyalnis/zakoni-ukraini/63477.html" TargetMode="External"/><Relationship Id="rId39" Type="http://schemas.openxmlformats.org/officeDocument/2006/relationships/hyperlink" Target="http://sfs.gov.ua/diyalnist-/zakonodavstvo-pro-diyalnis/zakoni-ukraini/53676.html" TargetMode="External"/><Relationship Id="rId21" Type="http://schemas.openxmlformats.org/officeDocument/2006/relationships/hyperlink" Target="http://sfs.gov.ua/diyalnist-/zakonodavstvo-pro-diyalnis/zakoni-ukraini/63467.html" TargetMode="External"/><Relationship Id="rId34" Type="http://schemas.openxmlformats.org/officeDocument/2006/relationships/hyperlink" Target="http://sfs.gov.ua/diyalnist-/zakonodavstvo-pro-diyalnis/zakoni-ukraini/53723.html" TargetMode="External"/><Relationship Id="rId42" Type="http://schemas.openxmlformats.org/officeDocument/2006/relationships/hyperlink" Target="http://zakon0.rada.gov.ua/laws/show/851-15" TargetMode="External"/><Relationship Id="rId47" Type="http://schemas.openxmlformats.org/officeDocument/2006/relationships/hyperlink" Target="http://zakon2.rada.gov.ua/laws/show/2464-17" TargetMode="External"/><Relationship Id="rId50" Type="http://schemas.openxmlformats.org/officeDocument/2006/relationships/hyperlink" Target="http://zakon2.rada.gov.ua/laws/show/877-16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zakon5.rada.gov.ua/laws/show/3125-12" TargetMode="External"/><Relationship Id="rId29" Type="http://schemas.openxmlformats.org/officeDocument/2006/relationships/hyperlink" Target="http://zakon2.rada.gov.ua/laws/show/63-19" TargetMode="External"/><Relationship Id="rId11" Type="http://schemas.openxmlformats.org/officeDocument/2006/relationships/hyperlink" Target="http://zakon2.rada.gov.ua/laws/show/2456-17" TargetMode="External"/><Relationship Id="rId24" Type="http://schemas.openxmlformats.org/officeDocument/2006/relationships/hyperlink" Target="http://sfs.gov.ua/diyalnist-/zakonodavstvo-pro-diyalnis/zakoni-ukraini/63466.html" TargetMode="External"/><Relationship Id="rId32" Type="http://schemas.openxmlformats.org/officeDocument/2006/relationships/hyperlink" Target="http://zakon3.rada.gov.ua/laws/show/72-19" TargetMode="External"/><Relationship Id="rId37" Type="http://schemas.openxmlformats.org/officeDocument/2006/relationships/hyperlink" Target="http://zakon2.rada.gov.ua/laws/show/889-19" TargetMode="External"/><Relationship Id="rId40" Type="http://schemas.openxmlformats.org/officeDocument/2006/relationships/hyperlink" Target="http://zakon3.rada.gov.ua/laws/show/2614-12" TargetMode="External"/><Relationship Id="rId45" Type="http://schemas.openxmlformats.org/officeDocument/2006/relationships/hyperlink" Target="http://sfs.gov.ua/diyalnist-/zakonodavstvo-pro-diyalnis/zakoni-ukraini/53818.html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http://sfs.gov.ua/diyalnist-/zakonodavstvo-pro-diyalnis/zakoni-ukraini/634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2456-17" TargetMode="External"/><Relationship Id="rId14" Type="http://schemas.openxmlformats.org/officeDocument/2006/relationships/hyperlink" Target="http://zakon3.rada.gov.ua/laws/show/2755-17" TargetMode="External"/><Relationship Id="rId22" Type="http://schemas.openxmlformats.org/officeDocument/2006/relationships/hyperlink" Target="http://zakon2.rada.gov.ua/laws/show/63-19" TargetMode="External"/><Relationship Id="rId27" Type="http://schemas.openxmlformats.org/officeDocument/2006/relationships/hyperlink" Target="http://sfs.gov.ua/diyalnist-/zakonodavstvo-pro-diyalnis/zakoni-ukraini/63477.html" TargetMode="External"/><Relationship Id="rId30" Type="http://schemas.openxmlformats.org/officeDocument/2006/relationships/hyperlink" Target="http://sfs.gov.ua/diyalnist-/zakonodavstvo-pro-diyalnis/zakoni-ukraini/63476.html" TargetMode="External"/><Relationship Id="rId35" Type="http://schemas.openxmlformats.org/officeDocument/2006/relationships/hyperlink" Target="http://zakon2.rada.gov.ua/rada/show/1952-15" TargetMode="External"/><Relationship Id="rId43" Type="http://schemas.openxmlformats.org/officeDocument/2006/relationships/hyperlink" Target="http://zakon3.rada.gov.ua/laws/show/1700-18" TargetMode="External"/><Relationship Id="rId48" Type="http://schemas.openxmlformats.org/officeDocument/2006/relationships/hyperlink" Target="http://sfs.gov.ua/diyalnist-/zakonodavstvo-pro-diyalnis/zakoni-ukraini/53700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zakon2.rada.gov.ua/laws/show/254/96-&#1074;&#1088;" TargetMode="External"/><Relationship Id="rId51" Type="http://schemas.openxmlformats.org/officeDocument/2006/relationships/hyperlink" Target="http://zakon3.rada.gov.ua/laws/show/1403-19" TargetMode="External"/><Relationship Id="rId3" Type="http://schemas.openxmlformats.org/officeDocument/2006/relationships/styles" Target="styles.xml"/><Relationship Id="rId12" Type="http://schemas.openxmlformats.org/officeDocument/2006/relationships/hyperlink" Target="http://zakon0.rada.gov.ua/laws/show/4495-17" TargetMode="External"/><Relationship Id="rId17" Type="http://schemas.openxmlformats.org/officeDocument/2006/relationships/hyperlink" Target="http://sfs.gov.ua/diyalnist-/zakonodavstvo-pro-diyalnis/zakoni-ukraini/53701.html" TargetMode="External"/><Relationship Id="rId25" Type="http://schemas.openxmlformats.org/officeDocument/2006/relationships/hyperlink" Target="http://zakon4.rada.gov.ua/laws/show/71-19" TargetMode="External"/><Relationship Id="rId33" Type="http://schemas.openxmlformats.org/officeDocument/2006/relationships/hyperlink" Target="http://zakon3.rada.gov.ua/laws/show/481/95" TargetMode="External"/><Relationship Id="rId38" Type="http://schemas.openxmlformats.org/officeDocument/2006/relationships/hyperlink" Target="http://zakon3.rada.gov.ua/laws/show/755-15" TargetMode="External"/><Relationship Id="rId46" Type="http://schemas.openxmlformats.org/officeDocument/2006/relationships/hyperlink" Target="http://zakon3.rada.gov.ua/laws/show/265/95-&#1074;&#1088;" TargetMode="External"/><Relationship Id="rId20" Type="http://schemas.openxmlformats.org/officeDocument/2006/relationships/hyperlink" Target="http://sfs.gov.ua/diyalnist-/zakonodavstvo-pro-diyalnis/zakoni-ukraini/63467.html" TargetMode="External"/><Relationship Id="rId41" Type="http://schemas.openxmlformats.org/officeDocument/2006/relationships/hyperlink" Target="http://zakon3.rada.gov.ua/laws/show/852-15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zakon3.rada.gov.ua/laws/show/2755-17" TargetMode="External"/><Relationship Id="rId23" Type="http://schemas.openxmlformats.org/officeDocument/2006/relationships/hyperlink" Target="http://sfs.gov.ua/diyalnist-/zakonodavstvo-pro-diyalnis/zakoni-ukraini/63466.html" TargetMode="External"/><Relationship Id="rId28" Type="http://schemas.openxmlformats.org/officeDocument/2006/relationships/hyperlink" Target="http://sfs.gov.ua/diyalnist-/zakonodavstvo-pro-diyalnis/zakoni-ukraini/63477.html" TargetMode="External"/><Relationship Id="rId36" Type="http://schemas.openxmlformats.org/officeDocument/2006/relationships/hyperlink" Target="http://sfs.gov.ua/diyalnist-/zakonodavstvo-pro-diyalnis/zakoni-ukraini/53678.html" TargetMode="External"/><Relationship Id="rId49" Type="http://schemas.openxmlformats.org/officeDocument/2006/relationships/hyperlink" Target="http://zakon3.rada.gov.ua/laws/show/222-1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zakon2.rada.gov.ua/laws/show/2456-17" TargetMode="External"/><Relationship Id="rId31" Type="http://schemas.openxmlformats.org/officeDocument/2006/relationships/hyperlink" Target="http://sfs.gov.ua/diyalnist-/zakonodavstvo-pro-diyalnis/zakoni-ukraini/63476.html" TargetMode="External"/><Relationship Id="rId44" Type="http://schemas.openxmlformats.org/officeDocument/2006/relationships/hyperlink" Target="http://sfs.gov.ua/diyalnist-/zakonodavstvo-pro-diyalnis/zakoni-ukraini/53818.html" TargetMode="External"/><Relationship Id="rId52" Type="http://schemas.openxmlformats.org/officeDocument/2006/relationships/hyperlink" Target="http://zakon2.rada.gov.ua/laws/show/500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348D-DCF6-47FB-B637-4761CE49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21893</Words>
  <Characters>12480</Characters>
  <Application>Microsoft Office Word</Application>
  <DocSecurity>0</DocSecurity>
  <Lines>104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VINGA</cp:lastModifiedBy>
  <cp:revision>3</cp:revision>
  <cp:lastPrinted>2020-10-01T10:29:00Z</cp:lastPrinted>
  <dcterms:created xsi:type="dcterms:W3CDTF">2024-01-30T20:44:00Z</dcterms:created>
  <dcterms:modified xsi:type="dcterms:W3CDTF">2024-01-31T18:28:00Z</dcterms:modified>
</cp:coreProperties>
</file>