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1A" w:rsidRDefault="00160DFF" w:rsidP="00160DFF">
      <w:pPr>
        <w:jc w:val="center"/>
      </w:pPr>
      <w:bookmarkStart w:id="0" w:name="_GoBack"/>
      <w:r>
        <w:rPr>
          <w:b/>
          <w:bCs/>
          <w:szCs w:val="28"/>
          <w:lang w:eastAsia="uk-UA"/>
        </w:rPr>
        <w:t xml:space="preserve">Лекція 3. </w:t>
      </w:r>
      <w:r w:rsidRPr="00D43125">
        <w:rPr>
          <w:b/>
          <w:bCs/>
          <w:szCs w:val="28"/>
          <w:lang w:eastAsia="uk-UA"/>
        </w:rPr>
        <w:t>Основні принципи та методи психодіагностики</w:t>
      </w:r>
      <w:r>
        <w:rPr>
          <w:b/>
          <w:bCs/>
          <w:szCs w:val="28"/>
          <w:lang w:eastAsia="uk-UA"/>
        </w:rPr>
        <w:t>.</w:t>
      </w:r>
      <w:bookmarkEnd w:id="0"/>
    </w:p>
    <w:p w:rsidR="00160DFF" w:rsidRDefault="00160DFF"/>
    <w:p w:rsidR="00160DFF" w:rsidRDefault="00160DFF" w:rsidP="00160DFF">
      <w:r>
        <w:t>Психодіагностика включає в себе принципи, процедури та способи</w:t>
      </w:r>
      <w:r>
        <w:t xml:space="preserve"> </w:t>
      </w:r>
      <w:r>
        <w:t>перевірки методів психодіагностики. Як галузь практики, здійснюється оцінка</w:t>
      </w:r>
      <w:r>
        <w:t xml:space="preserve"> </w:t>
      </w:r>
      <w:r>
        <w:t>особливостей свідомості людини.</w:t>
      </w:r>
    </w:p>
    <w:p w:rsidR="00160DFF" w:rsidRDefault="00160DFF" w:rsidP="00160DFF"/>
    <w:p w:rsidR="00160DFF" w:rsidRDefault="00160DFF" w:rsidP="00160DFF">
      <w:pPr>
        <w:ind w:firstLine="709"/>
      </w:pPr>
      <w:r>
        <w:t>Вивчення робіт зарубіжних дослідників, їх порівняльний</w:t>
      </w:r>
      <w:r>
        <w:t xml:space="preserve"> </w:t>
      </w:r>
      <w:r>
        <w:t>аналіз з наявними у вітчизняній науці підходами надають</w:t>
      </w:r>
      <w:r>
        <w:t xml:space="preserve"> </w:t>
      </w:r>
      <w:r>
        <w:t>можливість запропонувати попередні формулювання принципів</w:t>
      </w:r>
      <w:r>
        <w:t xml:space="preserve"> </w:t>
      </w:r>
      <w:r>
        <w:t>психодіагностики.</w:t>
      </w:r>
    </w:p>
    <w:p w:rsidR="00160DFF" w:rsidRDefault="00160DFF" w:rsidP="00160DFF">
      <w:pPr>
        <w:ind w:firstLine="709"/>
      </w:pPr>
      <w:r>
        <w:t xml:space="preserve">Принцип цілісності передбачає, що </w:t>
      </w:r>
      <w:r>
        <w:t>психіка</w:t>
      </w:r>
      <w:r>
        <w:t xml:space="preserve"> як складний</w:t>
      </w:r>
      <w:r>
        <w:t xml:space="preserve"> </w:t>
      </w:r>
      <w:r>
        <w:t>системний феномен має адекватним чином діагностуватись.</w:t>
      </w:r>
      <w:r>
        <w:t xml:space="preserve"> </w:t>
      </w:r>
      <w:r>
        <w:t>Мабуть, не знайдеться дослідника, який би оспорював цей принцип</w:t>
      </w:r>
      <w:r>
        <w:t xml:space="preserve"> </w:t>
      </w:r>
      <w:r>
        <w:t>в загальному вигляді, проте на практиці виникають значні труднощі</w:t>
      </w:r>
      <w:r>
        <w:t xml:space="preserve"> </w:t>
      </w:r>
      <w:r>
        <w:t>з його реалізацією. Остання може здійснюватись за двома</w:t>
      </w:r>
      <w:r>
        <w:t xml:space="preserve"> </w:t>
      </w:r>
      <w:r>
        <w:t>напрямами. Один з них — аналітичний — простіший та ближчий до</w:t>
      </w:r>
      <w:r>
        <w:t xml:space="preserve"> </w:t>
      </w:r>
      <w:r>
        <w:t>традиційного наукового підходу, другий — синтетичний.</w:t>
      </w:r>
    </w:p>
    <w:p w:rsidR="00160DFF" w:rsidRDefault="00160DFF" w:rsidP="00160DFF">
      <w:pPr>
        <w:ind w:firstLine="709"/>
      </w:pPr>
      <w:r>
        <w:t>Аналітичний шлях передбачає розчленування явища на складові та</w:t>
      </w:r>
      <w:r>
        <w:t xml:space="preserve"> </w:t>
      </w:r>
      <w:r>
        <w:t>дослідження кожної з них окремо з наміром у подальшому скласти з</w:t>
      </w:r>
      <w:r>
        <w:t xml:space="preserve"> </w:t>
      </w:r>
      <w:r>
        <w:t>мозаїки отриманих результатів цілісну картинку. Такий підхід —</w:t>
      </w:r>
      <w:r>
        <w:t xml:space="preserve"> </w:t>
      </w:r>
      <w:r>
        <w:t>загальна закономірність наукового пізнання.</w:t>
      </w:r>
    </w:p>
    <w:p w:rsidR="00160DFF" w:rsidRDefault="00160DFF" w:rsidP="00160DFF">
      <w:pPr>
        <w:ind w:firstLine="709"/>
      </w:pPr>
      <w:r>
        <w:t>Як вказує В.П.Зінченко, наука після відокремлення від</w:t>
      </w:r>
      <w:r>
        <w:t xml:space="preserve"> </w:t>
      </w:r>
      <w:r>
        <w:t>культури втратила синкретизм. Але коли наука досягла строгості і</w:t>
      </w:r>
      <w:r>
        <w:t xml:space="preserve"> </w:t>
      </w:r>
      <w:r>
        <w:t>чистоти, то вона зіткнулась із проблемою, яку не можна розв’язати</w:t>
      </w:r>
      <w:r>
        <w:t xml:space="preserve"> </w:t>
      </w:r>
      <w:r>
        <w:t>— проблемою сполучення роз’єднаного. Адже якщо ми розірвали</w:t>
      </w:r>
      <w:r>
        <w:t xml:space="preserve"> </w:t>
      </w:r>
      <w:r>
        <w:t>щось спочатку, то ніколи в майбутньому не знайдемо точки, де</w:t>
      </w:r>
      <w:r>
        <w:t xml:space="preserve"> </w:t>
      </w:r>
      <w:r>
        <w:t>зможемо його з’єднати. Навіть використання системного аналізу,</w:t>
      </w:r>
      <w:r>
        <w:t xml:space="preserve"> </w:t>
      </w:r>
      <w:r>
        <w:t>який претендує на синтез знань про об’єкт, що вивчається, на</w:t>
      </w:r>
      <w:r>
        <w:t xml:space="preserve"> </w:t>
      </w:r>
      <w:r>
        <w:t>відтворення його цілісності і багатоманітності, приводить до</w:t>
      </w:r>
      <w:r>
        <w:t xml:space="preserve"> </w:t>
      </w:r>
      <w:r>
        <w:t>побудови абстрактної концептуальної схеми живої реальності.</w:t>
      </w:r>
    </w:p>
    <w:p w:rsidR="00160DFF" w:rsidRDefault="00160DFF" w:rsidP="00160DFF">
      <w:pPr>
        <w:ind w:firstLine="709"/>
      </w:pPr>
      <w:r>
        <w:t>Наприклад, за допомогою стандартизованих</w:t>
      </w:r>
      <w:r>
        <w:t xml:space="preserve"> </w:t>
      </w:r>
      <w:r>
        <w:t>психодіагностичних методик встановлено, що особа володіє таким</w:t>
      </w:r>
      <w:r>
        <w:t xml:space="preserve"> </w:t>
      </w:r>
      <w:r>
        <w:t>то рівнем інтелекту, креативності, відкритості досвіду та</w:t>
      </w:r>
      <w:r>
        <w:t xml:space="preserve"> </w:t>
      </w:r>
      <w:r>
        <w:t xml:space="preserve">екстраверсії. Однак що говорять ці дані </w:t>
      </w:r>
      <w:r>
        <w:lastRenderedPageBreak/>
        <w:t>про те, яким чином</w:t>
      </w:r>
      <w:r>
        <w:t xml:space="preserve"> </w:t>
      </w:r>
      <w:r>
        <w:t>функціонує цілісна психічна система досліджуваного, як це сприяє</w:t>
      </w:r>
      <w:r>
        <w:t xml:space="preserve"> </w:t>
      </w:r>
      <w:r>
        <w:t>прояву особливих досягнень у тих або інших сферах його</w:t>
      </w:r>
      <w:r>
        <w:t xml:space="preserve"> </w:t>
      </w:r>
      <w:r>
        <w:t>життєдіяльності?</w:t>
      </w:r>
    </w:p>
    <w:p w:rsidR="00160DFF" w:rsidRDefault="00160DFF" w:rsidP="00160DFF">
      <w:pPr>
        <w:ind w:firstLine="709"/>
      </w:pPr>
      <w:r>
        <w:t>Відповісти на ці питання легше, якщо звернутись до</w:t>
      </w:r>
      <w:r>
        <w:t xml:space="preserve"> </w:t>
      </w:r>
      <w:r>
        <w:t xml:space="preserve">синтетичного підходу, який вимагає побудови </w:t>
      </w:r>
      <w:r>
        <w:t xml:space="preserve">психодiагностичної </w:t>
      </w:r>
      <w:r>
        <w:t>ситуації, що близька до ситуації реальної діяльності, з метою</w:t>
      </w:r>
      <w:r>
        <w:t xml:space="preserve"> </w:t>
      </w:r>
      <w:r>
        <w:t>дослідження здатності виконувати цю діяльність на тому або</w:t>
      </w:r>
      <w:r>
        <w:t xml:space="preserve"> </w:t>
      </w:r>
      <w:r>
        <w:t xml:space="preserve">іншому рівні. </w:t>
      </w:r>
    </w:p>
    <w:p w:rsidR="00160DFF" w:rsidRDefault="00160DFF" w:rsidP="00160DFF">
      <w:pPr>
        <w:ind w:firstLine="709"/>
      </w:pPr>
      <w:r>
        <w:t>Принцип комплексності вимагає розширення діапазону</w:t>
      </w:r>
      <w:r>
        <w:t xml:space="preserve"> </w:t>
      </w:r>
      <w:proofErr w:type="spellStart"/>
      <w:r>
        <w:t>діагностованих</w:t>
      </w:r>
      <w:proofErr w:type="spellEnd"/>
      <w:r>
        <w:t xml:space="preserve"> конструктів. Психодіагностика обдарованості</w:t>
      </w:r>
      <w:r>
        <w:t xml:space="preserve"> </w:t>
      </w:r>
      <w:r>
        <w:t>трактується переважно як виявлення рівня розвитку здібностей,</w:t>
      </w:r>
      <w:r>
        <w:t xml:space="preserve"> </w:t>
      </w:r>
      <w:r>
        <w:t>насамперед рівня розвитку загального інтелекту та креативності.</w:t>
      </w:r>
      <w:r>
        <w:t xml:space="preserve"> </w:t>
      </w:r>
      <w:r>
        <w:t>Проте загальною тенденцією є прагнення розширити спектр</w:t>
      </w:r>
      <w:r>
        <w:t xml:space="preserve"> </w:t>
      </w:r>
      <w:r>
        <w:t>конструктів, що діагностуються. Таке розширення може</w:t>
      </w:r>
      <w:r>
        <w:t xml:space="preserve"> </w:t>
      </w:r>
      <w:r>
        <w:t>здійснюватись як за рахунок чисельних особистісних якостей, що</w:t>
      </w:r>
      <w:r>
        <w:t xml:space="preserve"> </w:t>
      </w:r>
      <w:r>
        <w:t>вважаються властивими для обдарованих, так і за рахунок</w:t>
      </w:r>
      <w:r>
        <w:t xml:space="preserve"> </w:t>
      </w:r>
      <w:r>
        <w:t>гіпотетичних психофізіологічних процесів, що знаходяться в основі</w:t>
      </w:r>
      <w:r>
        <w:t xml:space="preserve"> </w:t>
      </w:r>
      <w:r>
        <w:t>обдарованості.</w:t>
      </w:r>
    </w:p>
    <w:p w:rsidR="00160DFF" w:rsidRDefault="00160DFF" w:rsidP="00160DFF">
      <w:pPr>
        <w:ind w:firstLine="709"/>
      </w:pPr>
      <w:r>
        <w:t>Принцип надійності вимагає здійснювати діагностику</w:t>
      </w:r>
      <w:r>
        <w:t xml:space="preserve"> </w:t>
      </w:r>
      <w:r>
        <w:t>певного конструкту не однією, а двома або більше методиками.</w:t>
      </w:r>
      <w:r>
        <w:t xml:space="preserve"> </w:t>
      </w:r>
      <w:r>
        <w:t>Кожна методика має похибку вимірювання. Отже, внаслідок дії</w:t>
      </w:r>
      <w:r>
        <w:t xml:space="preserve"> </w:t>
      </w:r>
      <w:r>
        <w:t>випадкових факторів з великою ймовірністю виникають помилки у</w:t>
      </w:r>
      <w:r>
        <w:t xml:space="preserve"> </w:t>
      </w:r>
      <w:r>
        <w:t>психодіагностичному висновку. З метою уникнення таких випадків</w:t>
      </w:r>
      <w:r>
        <w:t xml:space="preserve"> </w:t>
      </w:r>
      <w:r>
        <w:t>слід застосовувати дві методики, відмінні за реалізованим у них</w:t>
      </w:r>
      <w:r>
        <w:t xml:space="preserve"> </w:t>
      </w:r>
      <w:r>
        <w:t>підходом. Зазначене правильне щодо будь-якої діагностичної</w:t>
      </w:r>
      <w:r>
        <w:t xml:space="preserve"> </w:t>
      </w:r>
      <w:r>
        <w:t>ситуації, але особливої актуальності набуває при дослідженні</w:t>
      </w:r>
      <w:r>
        <w:t xml:space="preserve"> </w:t>
      </w:r>
      <w:r>
        <w:t>обдарованості, враховуючи складність та значущість цього</w:t>
      </w:r>
      <w:r>
        <w:t xml:space="preserve"> </w:t>
      </w:r>
      <w:r>
        <w:t>феномену та велику “ціну” діагностичних помилок.</w:t>
      </w:r>
    </w:p>
    <w:p w:rsidR="00160DFF" w:rsidRDefault="00160DFF" w:rsidP="00160DFF">
      <w:pPr>
        <w:ind w:firstLine="709"/>
      </w:pPr>
      <w:r>
        <w:t>Принцип компліментарності діагностичних підходів</w:t>
      </w:r>
      <w:r>
        <w:t xml:space="preserve"> </w:t>
      </w:r>
      <w:r>
        <w:t>передбачає застосування для дослідження обдарованості методик,</w:t>
      </w:r>
      <w:r>
        <w:t xml:space="preserve"> </w:t>
      </w:r>
      <w:r>
        <w:t xml:space="preserve">заснованих на </w:t>
      </w:r>
      <w:proofErr w:type="spellStart"/>
      <w:r>
        <w:t>взаємодоповнювальних</w:t>
      </w:r>
      <w:proofErr w:type="spellEnd"/>
      <w:r>
        <w:t xml:space="preserve"> діагностичних принципах,</w:t>
      </w:r>
      <w:r>
        <w:t xml:space="preserve"> </w:t>
      </w:r>
      <w:r>
        <w:t xml:space="preserve">зокрема, стандартизованих та </w:t>
      </w:r>
      <w:proofErr w:type="spellStart"/>
      <w:r>
        <w:t>нестандартизованих</w:t>
      </w:r>
      <w:proofErr w:type="spellEnd"/>
      <w:r>
        <w:t xml:space="preserve"> інструментів.</w:t>
      </w:r>
    </w:p>
    <w:p w:rsidR="00160DFF" w:rsidRDefault="00160DFF" w:rsidP="00160DFF">
      <w:pPr>
        <w:ind w:firstLine="709"/>
      </w:pPr>
      <w:r>
        <w:t xml:space="preserve">Необхідність цього обумовлюється </w:t>
      </w:r>
      <w:proofErr w:type="spellStart"/>
      <w:r>
        <w:t>індивідуалізованістю</w:t>
      </w:r>
      <w:proofErr w:type="spellEnd"/>
      <w:r>
        <w:t xml:space="preserve"> структури</w:t>
      </w:r>
      <w:r>
        <w:t xml:space="preserve"> </w:t>
      </w:r>
      <w:r>
        <w:t>обдарованості, отже, великою ймовірністю невідповідності</w:t>
      </w:r>
      <w:r>
        <w:t xml:space="preserve"> </w:t>
      </w:r>
      <w:r>
        <w:t xml:space="preserve">діагностичної </w:t>
      </w:r>
      <w:r>
        <w:lastRenderedPageBreak/>
        <w:t>моделі конкретної методики до специфіки</w:t>
      </w:r>
      <w:r>
        <w:t xml:space="preserve"> </w:t>
      </w:r>
      <w:r>
        <w:t>обдарованості даного досліджуваного, що не дасть можливості</w:t>
      </w:r>
      <w:r>
        <w:t xml:space="preserve"> </w:t>
      </w:r>
      <w:r>
        <w:t>ідентифікувати його як обдарованого.</w:t>
      </w:r>
    </w:p>
    <w:p w:rsidR="00160DFF" w:rsidRDefault="00160DFF" w:rsidP="00160DFF">
      <w:pPr>
        <w:ind w:firstLine="709"/>
      </w:pPr>
      <w:r>
        <w:t>Принцип компаративної діагностики актуальної та</w:t>
      </w:r>
      <w:r>
        <w:t xml:space="preserve"> </w:t>
      </w:r>
      <w:r>
        <w:t>потенційної обдарованості вимагає здійснення порівняльного</w:t>
      </w:r>
      <w:r>
        <w:t xml:space="preserve"> </w:t>
      </w:r>
      <w:r>
        <w:t>аналізу, з одного боку, рівня розвитку когнітивних і особистісних</w:t>
      </w:r>
      <w:r>
        <w:t xml:space="preserve"> </w:t>
      </w:r>
      <w:r>
        <w:t>передумов обдарованості, з іншого – досягнень, в тому числі</w:t>
      </w:r>
      <w:r>
        <w:t xml:space="preserve"> </w:t>
      </w:r>
      <w:r>
        <w:t>особливих досягнень, в яких обдарованість проявляється.</w:t>
      </w:r>
    </w:p>
    <w:p w:rsidR="00160DFF" w:rsidRDefault="00160DFF" w:rsidP="00160DFF">
      <w:pPr>
        <w:ind w:firstLine="709"/>
      </w:pPr>
      <w:r>
        <w:t>Невідповідність між цими двома рядами даних в одних випадках</w:t>
      </w:r>
      <w:r>
        <w:t xml:space="preserve"> </w:t>
      </w:r>
      <w:r>
        <w:t>може дозволити зрозуміти, що саме сприяє реалізації обдарованості,</w:t>
      </w:r>
      <w:r>
        <w:t xml:space="preserve"> </w:t>
      </w:r>
      <w:r>
        <w:t>а в інших – що заважає досягненням за наявності особистісних</w:t>
      </w:r>
      <w:r>
        <w:t xml:space="preserve"> </w:t>
      </w:r>
      <w:r>
        <w:t>передумов для цього.</w:t>
      </w:r>
    </w:p>
    <w:p w:rsidR="00160DFF" w:rsidRDefault="00160DFF" w:rsidP="00160DFF">
      <w:pPr>
        <w:ind w:firstLine="709"/>
      </w:pPr>
      <w:r>
        <w:t>Такий підхід заснований на визначенні обдарованості як</w:t>
      </w:r>
      <w:r>
        <w:t xml:space="preserve"> </w:t>
      </w:r>
      <w:r>
        <w:t>інтегральної властивості особистості, що проявляється в особливих</w:t>
      </w:r>
      <w:r>
        <w:t xml:space="preserve"> </w:t>
      </w:r>
      <w:r>
        <w:t>досягненнях. Проте навіть обдаровані учні та студенти зазвичай ще</w:t>
      </w:r>
      <w:r>
        <w:t xml:space="preserve"> </w:t>
      </w:r>
      <w:r>
        <w:t>не мають суспільно визнаних об’єктивних особливих досягнень.</w:t>
      </w:r>
    </w:p>
    <w:p w:rsidR="00160DFF" w:rsidRDefault="00160DFF" w:rsidP="00160DFF">
      <w:pPr>
        <w:ind w:firstLine="709"/>
      </w:pPr>
      <w:r>
        <w:t>Отже, для кваліфікації актуальної обдарованості доводиться</w:t>
      </w:r>
      <w:r>
        <w:t xml:space="preserve"> </w:t>
      </w:r>
      <w:r>
        <w:t>звертатись до критеріїв успішності діяльності, зокрема, академічної</w:t>
      </w:r>
      <w:r>
        <w:t xml:space="preserve"> </w:t>
      </w:r>
      <w:r>
        <w:t>успішності, та до експертної оцінки викладачів, товаришів, батьків.</w:t>
      </w:r>
    </w:p>
    <w:p w:rsidR="00160DFF" w:rsidRDefault="00160DFF" w:rsidP="00160DFF">
      <w:pPr>
        <w:ind w:firstLine="709"/>
      </w:pPr>
      <w:r>
        <w:t>Використання оцінок викладачів з метою відбору учнів та</w:t>
      </w:r>
      <w:r>
        <w:t xml:space="preserve"> </w:t>
      </w:r>
      <w:r>
        <w:t>студентів для програм для обдарованих є давньою практикою.</w:t>
      </w:r>
      <w:r>
        <w:t xml:space="preserve"> </w:t>
      </w:r>
      <w:r>
        <w:t>Проте такий підхід не є безперечним. Покращити результативність</w:t>
      </w:r>
      <w:r>
        <w:t xml:space="preserve"> </w:t>
      </w:r>
      <w:r>
        <w:t>зазначеної процедури можна використовуючи рейтинги, засновані</w:t>
      </w:r>
      <w:r>
        <w:t xml:space="preserve"> </w:t>
      </w:r>
      <w:r>
        <w:t>на специфічних характеристиках обдарованих учнів, а не на</w:t>
      </w:r>
      <w:r>
        <w:t xml:space="preserve"> </w:t>
      </w:r>
      <w:r>
        <w:t>загальних судженнях викладачів щодо рівня обдарованості кожного</w:t>
      </w:r>
      <w:r>
        <w:t xml:space="preserve"> учня</w:t>
      </w:r>
      <w:r>
        <w:t>.</w:t>
      </w:r>
    </w:p>
    <w:p w:rsidR="00160DFF" w:rsidRDefault="00160DFF" w:rsidP="00160DFF">
      <w:pPr>
        <w:ind w:firstLine="709"/>
      </w:pPr>
      <w:r>
        <w:t xml:space="preserve"> Іншим недооціненим джерелом важливої інформації є</w:t>
      </w:r>
      <w:r>
        <w:t xml:space="preserve"> </w:t>
      </w:r>
      <w:r>
        <w:t>судження батьків. Батьки зазвичай більш інформовані щодо</w:t>
      </w:r>
      <w:r>
        <w:t xml:space="preserve"> </w:t>
      </w:r>
      <w:r>
        <w:t>раннього когнітивного розвитку, креативності, лідерства, моторної</w:t>
      </w:r>
      <w:r>
        <w:t xml:space="preserve"> </w:t>
      </w:r>
      <w:r>
        <w:t>координації, енергії, наполегливості та інших характеристик їхніх</w:t>
      </w:r>
      <w:r>
        <w:t xml:space="preserve"> </w:t>
      </w:r>
      <w:r>
        <w:t>дітей, що нелегко ідентифікувати в освітньому середовищі. Проте</w:t>
      </w:r>
      <w:r>
        <w:t xml:space="preserve"> </w:t>
      </w:r>
      <w:r>
        <w:t>судження батьків слід використовувати з обережністю, адже вони, в</w:t>
      </w:r>
      <w:r>
        <w:t xml:space="preserve"> </w:t>
      </w:r>
      <w:r>
        <w:t xml:space="preserve">одних випадках, можуть не </w:t>
      </w:r>
      <w:r>
        <w:lastRenderedPageBreak/>
        <w:t>помічати раннього розвитку, здібностей</w:t>
      </w:r>
      <w:r>
        <w:t xml:space="preserve"> </w:t>
      </w:r>
      <w:r>
        <w:t>та талантів своїх дітей, в інших випадках — переоцінювати або</w:t>
      </w:r>
      <w:r>
        <w:t xml:space="preserve"> </w:t>
      </w:r>
      <w:r>
        <w:t>недооцінювати своїх нащадків. Як і у випадку з викладачами,</w:t>
      </w:r>
      <w:r>
        <w:t xml:space="preserve"> </w:t>
      </w:r>
      <w:r>
        <w:t>збільшити достовірність оцінок батьків допомагає визначення</w:t>
      </w:r>
      <w:r>
        <w:t xml:space="preserve"> </w:t>
      </w:r>
      <w:r>
        <w:t>поведінкових характеристик обдарованих.</w:t>
      </w:r>
    </w:p>
    <w:p w:rsidR="00160DFF" w:rsidRDefault="00160DFF" w:rsidP="00160DFF">
      <w:pPr>
        <w:ind w:firstLine="709"/>
      </w:pPr>
      <w:r>
        <w:t xml:space="preserve"> Шкала оцінювання поведінкових характеристик кращих</w:t>
      </w:r>
      <w:r>
        <w:t xml:space="preserve"> </w:t>
      </w:r>
      <w:r>
        <w:t xml:space="preserve">учнів, запропонована Дж. </w:t>
      </w:r>
      <w:proofErr w:type="spellStart"/>
      <w:r>
        <w:t>Рензуллі</w:t>
      </w:r>
      <w:proofErr w:type="spellEnd"/>
      <w:r>
        <w:t>, Л. Смітом та ін., передбачає</w:t>
      </w:r>
      <w:r>
        <w:t xml:space="preserve"> </w:t>
      </w:r>
      <w:r>
        <w:t>оцінку таких сфер, як навчання, креативність, лідерство та</w:t>
      </w:r>
      <w:r>
        <w:t xml:space="preserve"> </w:t>
      </w:r>
      <w:r>
        <w:t>мотивація за допомогою шестибальної шкали від “1 – ніколи” до “6</w:t>
      </w:r>
      <w:r>
        <w:t xml:space="preserve"> </w:t>
      </w:r>
      <w:r>
        <w:t>- завжди”.</w:t>
      </w:r>
    </w:p>
    <w:p w:rsidR="00160DFF" w:rsidRDefault="00160DFF" w:rsidP="00160DFF">
      <w:pPr>
        <w:ind w:firstLine="709"/>
      </w:pPr>
      <w:r>
        <w:t xml:space="preserve"> Наведемо деякі пункти, включені до зазначеної шкали:</w:t>
      </w:r>
    </w:p>
    <w:p w:rsidR="00160DFF" w:rsidRDefault="00160DFF" w:rsidP="00160DFF">
      <w:pPr>
        <w:ind w:firstLine="709"/>
      </w:pPr>
      <w:r>
        <w:t>І.Навчання.</w:t>
      </w:r>
    </w:p>
    <w:p w:rsidR="00160DFF" w:rsidRDefault="00160DFF" w:rsidP="00160DFF">
      <w:pPr>
        <w:ind w:firstLine="709"/>
      </w:pPr>
      <w:r>
        <w:t>Великий словниковий запас.</w:t>
      </w:r>
    </w:p>
    <w:p w:rsidR="00160DFF" w:rsidRDefault="00160DFF" w:rsidP="00160DFF">
      <w:pPr>
        <w:ind w:firstLine="709"/>
      </w:pPr>
      <w:r>
        <w:t>Здатність узагальнювати.</w:t>
      </w:r>
    </w:p>
    <w:p w:rsidR="00160DFF" w:rsidRDefault="00160DFF" w:rsidP="00160DFF">
      <w:pPr>
        <w:ind w:firstLine="709"/>
      </w:pPr>
      <w:r>
        <w:t>Володіння специфічною інформацією.</w:t>
      </w:r>
    </w:p>
    <w:p w:rsidR="00160DFF" w:rsidRDefault="00160DFF" w:rsidP="00160DFF">
      <w:pPr>
        <w:ind w:firstLine="709"/>
      </w:pPr>
      <w:r>
        <w:t>Здатність схоплювати принципи.</w:t>
      </w:r>
    </w:p>
    <w:p w:rsidR="00160DFF" w:rsidRDefault="00160DFF" w:rsidP="00160DFF">
      <w:pPr>
        <w:ind w:firstLine="709"/>
      </w:pPr>
      <w:r>
        <w:t>Різнобічні дорослі інтереси.</w:t>
      </w:r>
    </w:p>
    <w:p w:rsidR="00160DFF" w:rsidRDefault="00160DFF" w:rsidP="00160DFF">
      <w:pPr>
        <w:ind w:firstLine="709"/>
      </w:pPr>
      <w:r>
        <w:t>Розуміння причинно-наслідкових зв’язків.</w:t>
      </w:r>
    </w:p>
    <w:p w:rsidR="00160DFF" w:rsidRDefault="00160DFF" w:rsidP="00160DFF">
      <w:pPr>
        <w:ind w:firstLine="709"/>
      </w:pPr>
      <w:r>
        <w:t>Аналітичні розумові здібності.</w:t>
      </w:r>
    </w:p>
    <w:p w:rsidR="00160DFF" w:rsidRDefault="00160DFF" w:rsidP="00160DFF">
      <w:pPr>
        <w:ind w:firstLine="709"/>
      </w:pPr>
      <w:r>
        <w:t>Володіння різноманітною інформацією.</w:t>
      </w:r>
    </w:p>
    <w:p w:rsidR="00160DFF" w:rsidRDefault="00160DFF" w:rsidP="00160DFF">
      <w:pPr>
        <w:ind w:firstLine="709"/>
      </w:pPr>
      <w:r>
        <w:t>Здатність оперувати абстракціями.</w:t>
      </w:r>
    </w:p>
    <w:p w:rsidR="00160DFF" w:rsidRDefault="00160DFF" w:rsidP="00160DFF">
      <w:pPr>
        <w:ind w:firstLine="709"/>
      </w:pPr>
      <w:r>
        <w:t>Відтворення фактичної інформації.</w:t>
      </w:r>
    </w:p>
    <w:p w:rsidR="00160DFF" w:rsidRDefault="00160DFF" w:rsidP="00160DFF">
      <w:pPr>
        <w:ind w:firstLine="709"/>
      </w:pPr>
      <w:r>
        <w:t>Точні спостереження.</w:t>
      </w:r>
    </w:p>
    <w:p w:rsidR="00160DFF" w:rsidRDefault="00160DFF" w:rsidP="00160DFF">
      <w:pPr>
        <w:ind w:firstLine="709"/>
      </w:pPr>
      <w:r>
        <w:t>Здатність усвідомлювати та визначати пріоритети у цілях.</w:t>
      </w:r>
    </w:p>
    <w:p w:rsidR="00160DFF" w:rsidRDefault="00160DFF" w:rsidP="00160DFF">
      <w:pPr>
        <w:ind w:firstLine="709"/>
      </w:pPr>
      <w:r>
        <w:t>Здатність переносити надбані вміння у нові ситуації.</w:t>
      </w:r>
    </w:p>
    <w:p w:rsidR="00160DFF" w:rsidRDefault="00160DFF" w:rsidP="00160DFF">
      <w:pPr>
        <w:ind w:firstLine="709"/>
      </w:pPr>
      <w:r>
        <w:t>ІІ. Креативність.</w:t>
      </w:r>
    </w:p>
    <w:p w:rsidR="00160DFF" w:rsidRDefault="00160DFF" w:rsidP="00160DFF">
      <w:pPr>
        <w:ind w:firstLine="709"/>
      </w:pPr>
      <w:r>
        <w:t>Здатність до образного мислення.</w:t>
      </w:r>
    </w:p>
    <w:p w:rsidR="00160DFF" w:rsidRDefault="00160DFF" w:rsidP="00160DFF">
      <w:pPr>
        <w:ind w:firstLine="709"/>
      </w:pPr>
      <w:r>
        <w:t>Гумор.</w:t>
      </w:r>
    </w:p>
    <w:p w:rsidR="00160DFF" w:rsidRDefault="00160DFF" w:rsidP="00160DFF">
      <w:pPr>
        <w:ind w:firstLine="709"/>
      </w:pPr>
      <w:r>
        <w:t>Незвичні відповіді.</w:t>
      </w:r>
    </w:p>
    <w:p w:rsidR="00160DFF" w:rsidRDefault="00160DFF" w:rsidP="00160DFF">
      <w:pPr>
        <w:ind w:firstLine="709"/>
      </w:pPr>
      <w:r>
        <w:t>Естетична зацікавленість.</w:t>
      </w:r>
    </w:p>
    <w:p w:rsidR="00160DFF" w:rsidRDefault="00160DFF" w:rsidP="00160DFF">
      <w:pPr>
        <w:ind w:firstLine="709"/>
      </w:pPr>
      <w:r>
        <w:t>Ризикованість.</w:t>
      </w:r>
    </w:p>
    <w:p w:rsidR="00160DFF" w:rsidRDefault="00160DFF" w:rsidP="00160DFF">
      <w:pPr>
        <w:ind w:firstLine="709"/>
      </w:pPr>
      <w:r>
        <w:t>Продукування багатоманітності ідей та рішень.</w:t>
      </w:r>
    </w:p>
    <w:p w:rsidR="00160DFF" w:rsidRDefault="00160DFF" w:rsidP="00160DFF">
      <w:pPr>
        <w:ind w:firstLine="709"/>
      </w:pPr>
      <w:r>
        <w:lastRenderedPageBreak/>
        <w:t>Висока оцінка гумору.</w:t>
      </w:r>
    </w:p>
    <w:p w:rsidR="00160DFF" w:rsidRDefault="00160DFF" w:rsidP="00160DFF">
      <w:pPr>
        <w:ind w:firstLine="709"/>
      </w:pPr>
      <w:r>
        <w:t>Адаптація та модифікація предметів та ідей.</w:t>
      </w:r>
    </w:p>
    <w:p w:rsidR="00160DFF" w:rsidRDefault="00160DFF" w:rsidP="00160DFF">
      <w:pPr>
        <w:ind w:firstLine="709"/>
      </w:pPr>
      <w:r>
        <w:t>Багатство ідей.</w:t>
      </w:r>
    </w:p>
    <w:p w:rsidR="00160DFF" w:rsidRDefault="00160DFF" w:rsidP="00160DFF">
      <w:pPr>
        <w:ind w:firstLine="709"/>
      </w:pPr>
      <w:r>
        <w:t>Фантазування.</w:t>
      </w:r>
    </w:p>
    <w:p w:rsidR="00160DFF" w:rsidRDefault="00160DFF" w:rsidP="00160DFF">
      <w:pPr>
        <w:ind w:firstLine="709"/>
      </w:pPr>
      <w:r>
        <w:t>Нонконформізм.</w:t>
      </w:r>
    </w:p>
    <w:p w:rsidR="00160DFF" w:rsidRDefault="00160DFF" w:rsidP="00160DFF">
      <w:pPr>
        <w:ind w:firstLine="709"/>
      </w:pPr>
      <w:r>
        <w:t>ІІІ. Лідерство.</w:t>
      </w:r>
    </w:p>
    <w:p w:rsidR="00160DFF" w:rsidRDefault="00160DFF" w:rsidP="00160DFF">
      <w:pPr>
        <w:ind w:firstLine="709"/>
      </w:pPr>
      <w:r>
        <w:t>Відповідальна поведінка.</w:t>
      </w:r>
    </w:p>
    <w:p w:rsidR="00160DFF" w:rsidRDefault="00160DFF" w:rsidP="00160DFF">
      <w:pPr>
        <w:ind w:firstLine="709"/>
      </w:pPr>
      <w:r>
        <w:t>Повага з боку товаришів.</w:t>
      </w:r>
    </w:p>
    <w:p w:rsidR="00160DFF" w:rsidRDefault="00160DFF" w:rsidP="00160DFF">
      <w:pPr>
        <w:ind w:firstLine="709"/>
      </w:pPr>
      <w:r>
        <w:t>Комунікативні здібності.</w:t>
      </w:r>
    </w:p>
    <w:p w:rsidR="00160DFF" w:rsidRDefault="00160DFF" w:rsidP="00160DFF">
      <w:pPr>
        <w:ind w:firstLine="709"/>
      </w:pPr>
      <w:proofErr w:type="spellStart"/>
      <w:r>
        <w:t>Самоприйняття</w:t>
      </w:r>
      <w:proofErr w:type="spellEnd"/>
      <w:r>
        <w:t>.</w:t>
      </w:r>
    </w:p>
    <w:p w:rsidR="00160DFF" w:rsidRDefault="00160DFF" w:rsidP="00160DFF">
      <w:pPr>
        <w:ind w:firstLine="709"/>
      </w:pPr>
      <w:r>
        <w:t>Здатність організовувати та структурувати.</w:t>
      </w:r>
    </w:p>
    <w:p w:rsidR="00160DFF" w:rsidRDefault="00160DFF" w:rsidP="00160DFF">
      <w:pPr>
        <w:ind w:firstLine="709"/>
      </w:pPr>
      <w:r>
        <w:t>Кооперативна поведінка.</w:t>
      </w:r>
    </w:p>
    <w:p w:rsidR="00160DFF" w:rsidRDefault="00160DFF" w:rsidP="00160DFF">
      <w:pPr>
        <w:ind w:firstLine="709"/>
      </w:pPr>
      <w:r>
        <w:t>Схильність до спрямованої активності.</w:t>
      </w:r>
    </w:p>
    <w:p w:rsidR="00160DFF" w:rsidRDefault="00160DFF" w:rsidP="00160DFF">
      <w:pPr>
        <w:ind w:firstLine="709"/>
      </w:pPr>
      <w:r>
        <w:t>Багате та жваве мовлення.</w:t>
      </w:r>
    </w:p>
    <w:p w:rsidR="00160DFF" w:rsidRDefault="00160DFF" w:rsidP="00160DFF">
      <w:pPr>
        <w:ind w:firstLine="709"/>
      </w:pPr>
      <w:r>
        <w:t>ІV. Мотивація.</w:t>
      </w:r>
    </w:p>
    <w:p w:rsidR="00160DFF" w:rsidRDefault="00160DFF" w:rsidP="00160DFF">
      <w:pPr>
        <w:ind w:firstLine="709"/>
      </w:pPr>
      <w:r>
        <w:t>Здатність до концентрації.</w:t>
      </w:r>
    </w:p>
    <w:p w:rsidR="00160DFF" w:rsidRDefault="00160DFF" w:rsidP="00160DFF">
      <w:pPr>
        <w:ind w:firstLine="709"/>
      </w:pPr>
      <w:r>
        <w:t>Самостійність у навчанні.</w:t>
      </w:r>
    </w:p>
    <w:p w:rsidR="00160DFF" w:rsidRDefault="00160DFF" w:rsidP="00160DFF">
      <w:pPr>
        <w:ind w:firstLine="709"/>
      </w:pPr>
      <w:r>
        <w:t>Тривалий інтерес до певних речей.</w:t>
      </w:r>
    </w:p>
    <w:p w:rsidR="00160DFF" w:rsidRDefault="00160DFF" w:rsidP="00160DFF">
      <w:pPr>
        <w:ind w:firstLine="709"/>
      </w:pPr>
      <w:r>
        <w:t>Наполегливість у пошуку інформації.</w:t>
      </w:r>
    </w:p>
    <w:p w:rsidR="00160DFF" w:rsidRDefault="00160DFF" w:rsidP="00160DFF">
      <w:pPr>
        <w:ind w:firstLine="709"/>
      </w:pPr>
      <w:r>
        <w:t>Наполеглива праця над завданнями.</w:t>
      </w:r>
    </w:p>
    <w:p w:rsidR="00160DFF" w:rsidRDefault="00160DFF" w:rsidP="00160DFF">
      <w:pPr>
        <w:ind w:firstLine="709"/>
      </w:pPr>
      <w:r>
        <w:t>Прийняття особистої відповідальності.</w:t>
      </w:r>
    </w:p>
    <w:p w:rsidR="00160DFF" w:rsidRDefault="00160DFF" w:rsidP="00160DFF">
      <w:pPr>
        <w:ind w:firstLine="709"/>
      </w:pPr>
      <w:r>
        <w:t>Здатність доводити справи до кінця.</w:t>
      </w:r>
    </w:p>
    <w:p w:rsidR="00160DFF" w:rsidRDefault="00160DFF" w:rsidP="00160DFF">
      <w:pPr>
        <w:ind w:firstLine="709"/>
      </w:pPr>
      <w:r>
        <w:t>Велике залучення.</w:t>
      </w:r>
    </w:p>
    <w:p w:rsidR="00160DFF" w:rsidRDefault="00160DFF" w:rsidP="00160DFF">
      <w:pPr>
        <w:ind w:firstLine="709"/>
      </w:pPr>
      <w:r>
        <w:t>Прийняття довготривалих проектів.</w:t>
      </w:r>
    </w:p>
    <w:p w:rsidR="00160DFF" w:rsidRDefault="00160DFF" w:rsidP="00160DFF">
      <w:pPr>
        <w:ind w:firstLine="709"/>
      </w:pPr>
      <w:r>
        <w:t>Наполегливість у досягненні мети.</w:t>
      </w:r>
    </w:p>
    <w:p w:rsidR="00160DFF" w:rsidRDefault="00160DFF" w:rsidP="00160DFF">
      <w:pPr>
        <w:ind w:firstLine="709"/>
      </w:pPr>
      <w:r>
        <w:t>Мала потреба у зовнішній мотивації.</w:t>
      </w:r>
    </w:p>
    <w:p w:rsidR="00160DFF" w:rsidRDefault="00160DFF" w:rsidP="00160DFF">
      <w:pPr>
        <w:ind w:firstLine="709"/>
      </w:pPr>
      <w:r>
        <w:t>Принцип позитивної діагностики означає, що підставою для</w:t>
      </w:r>
      <w:r>
        <w:t xml:space="preserve"> </w:t>
      </w:r>
      <w:r>
        <w:t>психодіагностичного висновку є лише позитивні результати</w:t>
      </w:r>
      <w:r>
        <w:t xml:space="preserve"> </w:t>
      </w:r>
      <w:r>
        <w:t>обстеження, що свідчать про обдарованість досліджуваного. На</w:t>
      </w:r>
      <w:r>
        <w:t xml:space="preserve"> </w:t>
      </w:r>
      <w:r>
        <w:t>відміну, наприклад, від діагностики інтелекту негативні результати</w:t>
      </w:r>
      <w:r>
        <w:t xml:space="preserve"> </w:t>
      </w:r>
      <w:r>
        <w:t xml:space="preserve">ідентифікації обдарованості </w:t>
      </w:r>
      <w:r>
        <w:lastRenderedPageBreak/>
        <w:t>говорять не про її відсутність, а лише</w:t>
      </w:r>
      <w:r>
        <w:t xml:space="preserve"> </w:t>
      </w:r>
      <w:r>
        <w:t>про те, що її не вдалося виявити. В даному випадку ситуація</w:t>
      </w:r>
      <w:r>
        <w:t xml:space="preserve"> </w:t>
      </w:r>
      <w:r>
        <w:t>аналогічна тій, що складається при діагностиці креативності. Як</w:t>
      </w:r>
      <w:r>
        <w:t xml:space="preserve"> </w:t>
      </w:r>
      <w:r>
        <w:t>зазначає В.М.Дружинін, у дослідженні можна лише створити умови</w:t>
      </w:r>
      <w:r>
        <w:t xml:space="preserve"> </w:t>
      </w:r>
      <w:r>
        <w:t>для прояву креативності, але гарантовано спровокувати такий прояв</w:t>
      </w:r>
      <w:r>
        <w:t xml:space="preserve"> </w:t>
      </w:r>
      <w:r>
        <w:t xml:space="preserve">неможливо навіть у </w:t>
      </w:r>
      <w:proofErr w:type="spellStart"/>
      <w:r>
        <w:t>висококреативної</w:t>
      </w:r>
      <w:proofErr w:type="spellEnd"/>
      <w:r>
        <w:t xml:space="preserve"> особи.</w:t>
      </w:r>
      <w:r>
        <w:t xml:space="preserve"> </w:t>
      </w:r>
      <w:r>
        <w:t>Виходячи з вищевикладеного, слід говорити, що хтось</w:t>
      </w:r>
      <w:r>
        <w:t xml:space="preserve"> </w:t>
      </w:r>
      <w:r>
        <w:t>проявляє обдарованість, але не можна стверджувати, що певна</w:t>
      </w:r>
      <w:r>
        <w:t xml:space="preserve"> </w:t>
      </w:r>
      <w:r>
        <w:t>особа необдарована.</w:t>
      </w:r>
    </w:p>
    <w:p w:rsidR="00160DFF" w:rsidRDefault="00160DFF" w:rsidP="00160DFF">
      <w:pPr>
        <w:ind w:firstLine="709"/>
      </w:pPr>
      <w:r>
        <w:t>Принцип динамічної діагностики передбачає дослідження</w:t>
      </w:r>
      <w:r>
        <w:t xml:space="preserve"> </w:t>
      </w:r>
      <w:r>
        <w:t>часових змін проявів обдарованості. Справа не лише в тому, що</w:t>
      </w:r>
      <w:r>
        <w:t xml:space="preserve"> </w:t>
      </w:r>
      <w:r>
        <w:t>дослідження динаміки певної психічної властивості на відміну від</w:t>
      </w:r>
      <w:r>
        <w:t xml:space="preserve"> </w:t>
      </w:r>
      <w:r>
        <w:t>одноразового обстеження надає можливість більш точного</w:t>
      </w:r>
      <w:r>
        <w:t xml:space="preserve"> </w:t>
      </w:r>
      <w:r>
        <w:t>прогнозу, а й в тому, що обдарованість — неврівноважена система.</w:t>
      </w:r>
    </w:p>
    <w:p w:rsidR="00160DFF" w:rsidRDefault="00160DFF" w:rsidP="00160DFF">
      <w:pPr>
        <w:ind w:firstLine="709"/>
      </w:pPr>
      <w:r>
        <w:t>Вона не може тривалий час знаходитись у стабільному незмінному</w:t>
      </w:r>
      <w:r>
        <w:t xml:space="preserve"> </w:t>
      </w:r>
      <w:r>
        <w:t>стані: обдарованість може розвиватись, якщо для її розвитку</w:t>
      </w:r>
      <w:r>
        <w:t xml:space="preserve"> </w:t>
      </w:r>
      <w:r>
        <w:t>докладаються відповідні зусилля, або зникати, якщо таких зусиль не</w:t>
      </w:r>
      <w:r>
        <w:t xml:space="preserve"> </w:t>
      </w:r>
      <w:r>
        <w:t xml:space="preserve">здійснюється. З викладеним узгоджується думка Дж. </w:t>
      </w:r>
      <w:proofErr w:type="spellStart"/>
      <w:r>
        <w:t>Рензуллі</w:t>
      </w:r>
      <w:proofErr w:type="spellEnd"/>
      <w:r>
        <w:t>, який</w:t>
      </w:r>
      <w:r>
        <w:t xml:space="preserve"> </w:t>
      </w:r>
      <w:r>
        <w:t>вважає, що обдарованість слід трактувати не як природний дар, а як</w:t>
      </w:r>
      <w:r>
        <w:t xml:space="preserve"> </w:t>
      </w:r>
      <w:r>
        <w:t xml:space="preserve">звання, що </w:t>
      </w:r>
      <w:proofErr w:type="spellStart"/>
      <w:r>
        <w:t>заробляється</w:t>
      </w:r>
      <w:proofErr w:type="spellEnd"/>
      <w:r>
        <w:t>. Таким чином, напрям та швидкість</w:t>
      </w:r>
      <w:r>
        <w:t xml:space="preserve"> </w:t>
      </w:r>
      <w:r>
        <w:t>змін досягнень особи є чи не найважливішою характеристикою</w:t>
      </w:r>
      <w:r>
        <w:t xml:space="preserve"> </w:t>
      </w:r>
      <w:r>
        <w:t>обдарованості.</w:t>
      </w:r>
    </w:p>
    <w:p w:rsidR="00160DFF" w:rsidRDefault="00160DFF" w:rsidP="00160DFF">
      <w:pPr>
        <w:ind w:firstLine="709"/>
      </w:pPr>
      <w:r>
        <w:t>Принцип єдності діагностики та розвитку в загальному</w:t>
      </w:r>
      <w:r>
        <w:t xml:space="preserve"> </w:t>
      </w:r>
      <w:r>
        <w:t>вигляді спирається на роботи Л.С.Виготського. Зазначений принцип</w:t>
      </w:r>
      <w:r>
        <w:t xml:space="preserve"> </w:t>
      </w:r>
      <w:r>
        <w:t>є особливо актуальним щодо психодіагностики обдарованості: не</w:t>
      </w:r>
      <w:r>
        <w:t xml:space="preserve"> </w:t>
      </w:r>
      <w:r>
        <w:t>лише тому, що обдарованість важливо розвивати всіма можливими</w:t>
      </w:r>
      <w:r>
        <w:t xml:space="preserve"> </w:t>
      </w:r>
      <w:r>
        <w:t>засобами, а й тому, що чутливість до розвивальних впливів є</w:t>
      </w:r>
      <w:r>
        <w:t xml:space="preserve"> </w:t>
      </w:r>
      <w:r>
        <w:t>відмітною ознакою обдарованості.</w:t>
      </w:r>
    </w:p>
    <w:p w:rsidR="00160DFF" w:rsidRDefault="00160DFF" w:rsidP="00160DFF"/>
    <w:p w:rsidR="00160DFF" w:rsidRDefault="00160DFF" w:rsidP="00160DFF">
      <w:pPr>
        <w:ind w:firstLine="709"/>
      </w:pPr>
      <w:r>
        <w:t>Методи психодіагностики поділяються на:</w:t>
      </w:r>
    </w:p>
    <w:p w:rsidR="00160DFF" w:rsidRDefault="00160DFF" w:rsidP="00160DFF">
      <w:pPr>
        <w:ind w:firstLine="709"/>
      </w:pPr>
      <w:r>
        <w:t> дослідницькі;</w:t>
      </w:r>
    </w:p>
    <w:p w:rsidR="00160DFF" w:rsidRDefault="00160DFF" w:rsidP="00160DFF">
      <w:pPr>
        <w:ind w:firstLine="709"/>
      </w:pPr>
      <w:r>
        <w:t> психодіагностичні.</w:t>
      </w:r>
    </w:p>
    <w:p w:rsidR="00160DFF" w:rsidRDefault="00160DFF" w:rsidP="00160DFF">
      <w:pPr>
        <w:ind w:firstLine="709"/>
      </w:pPr>
      <w:r>
        <w:t>Найзагальніша схема класифікації психодіагностичних методів:</w:t>
      </w:r>
    </w:p>
    <w:p w:rsidR="00160DFF" w:rsidRDefault="00160DFF" w:rsidP="00160DFF">
      <w:pPr>
        <w:ind w:firstLine="709"/>
      </w:pPr>
      <w:r>
        <w:t> на основі спостереження;</w:t>
      </w:r>
    </w:p>
    <w:p w:rsidR="00160DFF" w:rsidRDefault="00160DFF" w:rsidP="00160DFF">
      <w:pPr>
        <w:ind w:firstLine="709"/>
      </w:pPr>
      <w:r>
        <w:lastRenderedPageBreak/>
        <w:t> опитувальні психодіагностичні методи;</w:t>
      </w:r>
    </w:p>
    <w:p w:rsidR="00160DFF" w:rsidRDefault="00160DFF" w:rsidP="00160DFF">
      <w:pPr>
        <w:ind w:firstLine="709"/>
      </w:pPr>
      <w:r>
        <w:t> об’єктивні;</w:t>
      </w:r>
    </w:p>
    <w:p w:rsidR="00160DFF" w:rsidRDefault="00160DFF" w:rsidP="00160DFF">
      <w:pPr>
        <w:ind w:firstLine="709"/>
      </w:pPr>
      <w:r>
        <w:t> експериментальні.</w:t>
      </w:r>
    </w:p>
    <w:p w:rsidR="00160DFF" w:rsidRDefault="00160DFF" w:rsidP="00160DFF">
      <w:pPr>
        <w:ind w:firstLine="709"/>
      </w:pPr>
      <w:r>
        <w:t xml:space="preserve">Анкета – це метод, при якому досліджуваний усвідомлює </w:t>
      </w:r>
      <w:proofErr w:type="spellStart"/>
      <w:r>
        <w:t>соціальнодемографічні</w:t>
      </w:r>
      <w:proofErr w:type="spellEnd"/>
      <w:r>
        <w:t xml:space="preserve"> дані про себе (вік, професія…).</w:t>
      </w:r>
    </w:p>
    <w:p w:rsidR="00160DFF" w:rsidRDefault="00160DFF" w:rsidP="00160DFF">
      <w:pPr>
        <w:ind w:firstLine="709"/>
      </w:pPr>
      <w:r>
        <w:t>Аналіз продуктів діяльності і контент-аналіз – це аналіз текстів</w:t>
      </w:r>
      <w:r>
        <w:t xml:space="preserve"> </w:t>
      </w:r>
      <w:r>
        <w:t>досліджуваного, його листів та інших творчих продуктів діяльності.</w:t>
      </w:r>
    </w:p>
    <w:p w:rsidR="00160DFF" w:rsidRDefault="00160DFF" w:rsidP="00160DFF">
      <w:pPr>
        <w:ind w:firstLine="709"/>
      </w:pPr>
      <w:r>
        <w:t>Експертний метод полягає у оцінці певних особливостей поведінки групою</w:t>
      </w:r>
      <w:r>
        <w:t xml:space="preserve"> </w:t>
      </w:r>
      <w:r>
        <w:t>експертів, заздалегідь визначеними маркерами.</w:t>
      </w:r>
    </w:p>
    <w:p w:rsidR="00160DFF" w:rsidRDefault="00160DFF" w:rsidP="00160DFF">
      <w:pPr>
        <w:ind w:firstLine="709"/>
      </w:pPr>
      <w:r>
        <w:t xml:space="preserve">Ключовими вимогами до методів є вимоги </w:t>
      </w:r>
      <w:proofErr w:type="spellStart"/>
      <w:r>
        <w:t>операціоналізації</w:t>
      </w:r>
      <w:proofErr w:type="spellEnd"/>
      <w:r>
        <w:t xml:space="preserve"> та</w:t>
      </w:r>
      <w:r>
        <w:t xml:space="preserve"> </w:t>
      </w:r>
      <w:r>
        <w:t>верифікації.</w:t>
      </w:r>
    </w:p>
    <w:p w:rsidR="00160DFF" w:rsidRDefault="00160DFF" w:rsidP="00160DFF">
      <w:pPr>
        <w:ind w:firstLine="709"/>
      </w:pPr>
      <w:r>
        <w:t>Найбільш вживаними методами психодіагностики є:</w:t>
      </w:r>
    </w:p>
    <w:p w:rsidR="00160DFF" w:rsidRDefault="00160DFF" w:rsidP="00160DFF">
      <w:pPr>
        <w:ind w:firstLine="709"/>
      </w:pPr>
      <w:r>
        <w:t xml:space="preserve"> </w:t>
      </w:r>
      <w:proofErr w:type="spellStart"/>
      <w:r>
        <w:t>експерементальні</w:t>
      </w:r>
      <w:proofErr w:type="spellEnd"/>
      <w:r>
        <w:t xml:space="preserve"> та об’єктивні методики;</w:t>
      </w:r>
    </w:p>
    <w:p w:rsidR="00160DFF" w:rsidRDefault="00160DFF" w:rsidP="00160DFF">
      <w:pPr>
        <w:ind w:firstLine="709"/>
      </w:pPr>
      <w:r>
        <w:t> опитувальні методики;</w:t>
      </w:r>
    </w:p>
    <w:p w:rsidR="00160DFF" w:rsidRDefault="00160DFF" w:rsidP="00160DFF">
      <w:pPr>
        <w:ind w:firstLine="709"/>
      </w:pPr>
      <w:r>
        <w:t> малюнкові проективні методики.</w:t>
      </w:r>
    </w:p>
    <w:p w:rsidR="00160DFF" w:rsidRDefault="00160DFF" w:rsidP="00160DFF">
      <w:pPr>
        <w:ind w:firstLine="709"/>
      </w:pPr>
      <w:r>
        <w:t>Вимоги до методів психодіагностики.</w:t>
      </w:r>
    </w:p>
    <w:p w:rsidR="00160DFF" w:rsidRDefault="00160DFF" w:rsidP="00160DFF">
      <w:pPr>
        <w:ind w:firstLine="709"/>
      </w:pPr>
      <w:r>
        <w:t> валідність;</w:t>
      </w:r>
    </w:p>
    <w:p w:rsidR="00160DFF" w:rsidRDefault="00160DFF" w:rsidP="00160DFF">
      <w:pPr>
        <w:ind w:firstLine="709"/>
      </w:pPr>
      <w:r>
        <w:t> надійність;</w:t>
      </w:r>
    </w:p>
    <w:p w:rsidR="00160DFF" w:rsidRDefault="00160DFF" w:rsidP="00160DFF">
      <w:pPr>
        <w:ind w:firstLine="709"/>
      </w:pPr>
      <w:r>
        <w:t> точність.</w:t>
      </w:r>
    </w:p>
    <w:p w:rsidR="00160DFF" w:rsidRDefault="00160DFF" w:rsidP="00160DFF">
      <w:pPr>
        <w:ind w:firstLine="709"/>
      </w:pPr>
      <w:r>
        <w:t>Додаткові вимоги:</w:t>
      </w:r>
    </w:p>
    <w:p w:rsidR="00160DFF" w:rsidRDefault="00160DFF" w:rsidP="00160DFF">
      <w:pPr>
        <w:ind w:firstLine="709"/>
      </w:pPr>
      <w:r>
        <w:t> простота (найпростіше з усіх можливих);</w:t>
      </w:r>
    </w:p>
    <w:p w:rsidR="00160DFF" w:rsidRDefault="00160DFF" w:rsidP="00160DFF">
      <w:pPr>
        <w:ind w:firstLine="709"/>
      </w:pPr>
      <w:r>
        <w:t> зрозумілість і доступність для досліджуваного та для психолога;</w:t>
      </w:r>
    </w:p>
    <w:p w:rsidR="00160DFF" w:rsidRDefault="00160DFF" w:rsidP="00160DFF">
      <w:pPr>
        <w:ind w:firstLine="709"/>
      </w:pPr>
      <w:r>
        <w:t> простота та доступність інструкцій без додаткових роз’яснень.</w:t>
      </w:r>
      <w:r>
        <w:cr/>
      </w:r>
    </w:p>
    <w:p w:rsidR="00160DFF" w:rsidRDefault="00160DFF"/>
    <w:sectPr w:rsidR="00160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FF"/>
    <w:rsid w:val="00010B09"/>
    <w:rsid w:val="00016187"/>
    <w:rsid w:val="00023E0B"/>
    <w:rsid w:val="00060C92"/>
    <w:rsid w:val="00061150"/>
    <w:rsid w:val="000635B4"/>
    <w:rsid w:val="00063CB0"/>
    <w:rsid w:val="00063F0D"/>
    <w:rsid w:val="00075B2E"/>
    <w:rsid w:val="00084A27"/>
    <w:rsid w:val="000949C0"/>
    <w:rsid w:val="000A0B6A"/>
    <w:rsid w:val="000B1D4D"/>
    <w:rsid w:val="000C2626"/>
    <w:rsid w:val="000D16B0"/>
    <w:rsid w:val="000D7F45"/>
    <w:rsid w:val="000E0F0F"/>
    <w:rsid w:val="000F28CA"/>
    <w:rsid w:val="000F2F54"/>
    <w:rsid w:val="00101EAE"/>
    <w:rsid w:val="0010334A"/>
    <w:rsid w:val="00103F8E"/>
    <w:rsid w:val="00112129"/>
    <w:rsid w:val="001127E4"/>
    <w:rsid w:val="00121316"/>
    <w:rsid w:val="001225AC"/>
    <w:rsid w:val="0013458D"/>
    <w:rsid w:val="00153DAA"/>
    <w:rsid w:val="00160DFF"/>
    <w:rsid w:val="001926CA"/>
    <w:rsid w:val="001B1974"/>
    <w:rsid w:val="001B513A"/>
    <w:rsid w:val="001B592A"/>
    <w:rsid w:val="001C38D3"/>
    <w:rsid w:val="001D4975"/>
    <w:rsid w:val="001D710E"/>
    <w:rsid w:val="001E7385"/>
    <w:rsid w:val="001F1C33"/>
    <w:rsid w:val="00204F78"/>
    <w:rsid w:val="00223953"/>
    <w:rsid w:val="00237477"/>
    <w:rsid w:val="0026153C"/>
    <w:rsid w:val="00262AE3"/>
    <w:rsid w:val="00264E11"/>
    <w:rsid w:val="00265035"/>
    <w:rsid w:val="002656DD"/>
    <w:rsid w:val="00273164"/>
    <w:rsid w:val="00273499"/>
    <w:rsid w:val="00281CFE"/>
    <w:rsid w:val="00282A47"/>
    <w:rsid w:val="00295213"/>
    <w:rsid w:val="00295B60"/>
    <w:rsid w:val="002A123D"/>
    <w:rsid w:val="002B24E3"/>
    <w:rsid w:val="002B39AD"/>
    <w:rsid w:val="002B78AC"/>
    <w:rsid w:val="002D478A"/>
    <w:rsid w:val="002D7FC5"/>
    <w:rsid w:val="002E03AE"/>
    <w:rsid w:val="002E070E"/>
    <w:rsid w:val="002F3E8C"/>
    <w:rsid w:val="002F5297"/>
    <w:rsid w:val="002F6E36"/>
    <w:rsid w:val="003171A5"/>
    <w:rsid w:val="003260F7"/>
    <w:rsid w:val="00340DC3"/>
    <w:rsid w:val="00341B3B"/>
    <w:rsid w:val="00341CEC"/>
    <w:rsid w:val="00355DAE"/>
    <w:rsid w:val="003660D5"/>
    <w:rsid w:val="00370584"/>
    <w:rsid w:val="0038139E"/>
    <w:rsid w:val="003A1374"/>
    <w:rsid w:val="003B3541"/>
    <w:rsid w:val="003B368E"/>
    <w:rsid w:val="003B7FB6"/>
    <w:rsid w:val="003D56A0"/>
    <w:rsid w:val="003E0118"/>
    <w:rsid w:val="003F2FB5"/>
    <w:rsid w:val="003F766C"/>
    <w:rsid w:val="00407613"/>
    <w:rsid w:val="00423287"/>
    <w:rsid w:val="00424212"/>
    <w:rsid w:val="00426778"/>
    <w:rsid w:val="00431E3E"/>
    <w:rsid w:val="00440311"/>
    <w:rsid w:val="00440434"/>
    <w:rsid w:val="00441652"/>
    <w:rsid w:val="00451E14"/>
    <w:rsid w:val="004565B6"/>
    <w:rsid w:val="00467381"/>
    <w:rsid w:val="0047251D"/>
    <w:rsid w:val="00477850"/>
    <w:rsid w:val="004835FE"/>
    <w:rsid w:val="00484D5F"/>
    <w:rsid w:val="00496EDD"/>
    <w:rsid w:val="004A13BF"/>
    <w:rsid w:val="004A2B6F"/>
    <w:rsid w:val="004B154F"/>
    <w:rsid w:val="004C0A2B"/>
    <w:rsid w:val="004D6240"/>
    <w:rsid w:val="004D76C3"/>
    <w:rsid w:val="004E7C45"/>
    <w:rsid w:val="00507EEF"/>
    <w:rsid w:val="00535006"/>
    <w:rsid w:val="00535C40"/>
    <w:rsid w:val="00540964"/>
    <w:rsid w:val="005416FA"/>
    <w:rsid w:val="00557ED4"/>
    <w:rsid w:val="005659B3"/>
    <w:rsid w:val="0057281A"/>
    <w:rsid w:val="00581EC1"/>
    <w:rsid w:val="00592483"/>
    <w:rsid w:val="005A249E"/>
    <w:rsid w:val="005A420F"/>
    <w:rsid w:val="005A4C2C"/>
    <w:rsid w:val="005B50DD"/>
    <w:rsid w:val="005D6EE2"/>
    <w:rsid w:val="005E18F6"/>
    <w:rsid w:val="005E2AFF"/>
    <w:rsid w:val="005F38EA"/>
    <w:rsid w:val="00601556"/>
    <w:rsid w:val="006019A4"/>
    <w:rsid w:val="006027C9"/>
    <w:rsid w:val="00605C18"/>
    <w:rsid w:val="00606F54"/>
    <w:rsid w:val="006122E4"/>
    <w:rsid w:val="00624A06"/>
    <w:rsid w:val="006272C7"/>
    <w:rsid w:val="00630819"/>
    <w:rsid w:val="006312E7"/>
    <w:rsid w:val="006365D9"/>
    <w:rsid w:val="0064688F"/>
    <w:rsid w:val="006471BA"/>
    <w:rsid w:val="0065061D"/>
    <w:rsid w:val="00650D2D"/>
    <w:rsid w:val="00685A79"/>
    <w:rsid w:val="0069631C"/>
    <w:rsid w:val="006A6A3B"/>
    <w:rsid w:val="006B3664"/>
    <w:rsid w:val="006C67C6"/>
    <w:rsid w:val="006D1935"/>
    <w:rsid w:val="006D1E67"/>
    <w:rsid w:val="006D28D0"/>
    <w:rsid w:val="006F2DE1"/>
    <w:rsid w:val="00715A84"/>
    <w:rsid w:val="00715AFB"/>
    <w:rsid w:val="00731484"/>
    <w:rsid w:val="00733ACC"/>
    <w:rsid w:val="007369F5"/>
    <w:rsid w:val="007565A6"/>
    <w:rsid w:val="007566A3"/>
    <w:rsid w:val="00772EBD"/>
    <w:rsid w:val="0077420C"/>
    <w:rsid w:val="00775156"/>
    <w:rsid w:val="007959D7"/>
    <w:rsid w:val="007C4E03"/>
    <w:rsid w:val="007C69E6"/>
    <w:rsid w:val="007D3C69"/>
    <w:rsid w:val="007E7B16"/>
    <w:rsid w:val="007F45AC"/>
    <w:rsid w:val="00801001"/>
    <w:rsid w:val="00802A81"/>
    <w:rsid w:val="008133D3"/>
    <w:rsid w:val="00823411"/>
    <w:rsid w:val="0083569F"/>
    <w:rsid w:val="00841F44"/>
    <w:rsid w:val="0084648B"/>
    <w:rsid w:val="00857AC6"/>
    <w:rsid w:val="00860B5F"/>
    <w:rsid w:val="008627DC"/>
    <w:rsid w:val="00862AFF"/>
    <w:rsid w:val="00874348"/>
    <w:rsid w:val="00877A7B"/>
    <w:rsid w:val="008827FD"/>
    <w:rsid w:val="0089061B"/>
    <w:rsid w:val="00891340"/>
    <w:rsid w:val="008954D4"/>
    <w:rsid w:val="008A3D63"/>
    <w:rsid w:val="008B2D5E"/>
    <w:rsid w:val="008D4350"/>
    <w:rsid w:val="008E3072"/>
    <w:rsid w:val="008E59BD"/>
    <w:rsid w:val="008F2ABB"/>
    <w:rsid w:val="008F624C"/>
    <w:rsid w:val="0090711D"/>
    <w:rsid w:val="00926896"/>
    <w:rsid w:val="00930226"/>
    <w:rsid w:val="00932871"/>
    <w:rsid w:val="00946325"/>
    <w:rsid w:val="00954A3B"/>
    <w:rsid w:val="00962B67"/>
    <w:rsid w:val="00984770"/>
    <w:rsid w:val="009A65D3"/>
    <w:rsid w:val="009B6DD0"/>
    <w:rsid w:val="009C4856"/>
    <w:rsid w:val="009D2264"/>
    <w:rsid w:val="009D4255"/>
    <w:rsid w:val="009E4A19"/>
    <w:rsid w:val="009E53D5"/>
    <w:rsid w:val="009F5264"/>
    <w:rsid w:val="00A210A6"/>
    <w:rsid w:val="00A310ED"/>
    <w:rsid w:val="00A37ECB"/>
    <w:rsid w:val="00A5334E"/>
    <w:rsid w:val="00A70B42"/>
    <w:rsid w:val="00A71235"/>
    <w:rsid w:val="00A71BE0"/>
    <w:rsid w:val="00A76AAC"/>
    <w:rsid w:val="00A84355"/>
    <w:rsid w:val="00A95122"/>
    <w:rsid w:val="00A956C2"/>
    <w:rsid w:val="00AA1241"/>
    <w:rsid w:val="00AA1A9B"/>
    <w:rsid w:val="00AE2F2E"/>
    <w:rsid w:val="00AE5432"/>
    <w:rsid w:val="00B11801"/>
    <w:rsid w:val="00B265A6"/>
    <w:rsid w:val="00B32BD2"/>
    <w:rsid w:val="00B3503A"/>
    <w:rsid w:val="00B50102"/>
    <w:rsid w:val="00B6649B"/>
    <w:rsid w:val="00B6755F"/>
    <w:rsid w:val="00B76DC2"/>
    <w:rsid w:val="00B86EAA"/>
    <w:rsid w:val="00B92C5B"/>
    <w:rsid w:val="00B96781"/>
    <w:rsid w:val="00BA017F"/>
    <w:rsid w:val="00BA39B7"/>
    <w:rsid w:val="00BB6B99"/>
    <w:rsid w:val="00BC0422"/>
    <w:rsid w:val="00BC1BD1"/>
    <w:rsid w:val="00C01509"/>
    <w:rsid w:val="00C03A4A"/>
    <w:rsid w:val="00C03C7D"/>
    <w:rsid w:val="00C2438A"/>
    <w:rsid w:val="00C26FCC"/>
    <w:rsid w:val="00C3556A"/>
    <w:rsid w:val="00C632C7"/>
    <w:rsid w:val="00C66B2C"/>
    <w:rsid w:val="00C7026F"/>
    <w:rsid w:val="00C822F2"/>
    <w:rsid w:val="00C85370"/>
    <w:rsid w:val="00C92D12"/>
    <w:rsid w:val="00C92E68"/>
    <w:rsid w:val="00CB1952"/>
    <w:rsid w:val="00CC2304"/>
    <w:rsid w:val="00CC258A"/>
    <w:rsid w:val="00CC3F78"/>
    <w:rsid w:val="00CE23F9"/>
    <w:rsid w:val="00CE3A75"/>
    <w:rsid w:val="00CF1199"/>
    <w:rsid w:val="00D0583A"/>
    <w:rsid w:val="00D066B3"/>
    <w:rsid w:val="00D14700"/>
    <w:rsid w:val="00D16AE9"/>
    <w:rsid w:val="00D31A0F"/>
    <w:rsid w:val="00D35A65"/>
    <w:rsid w:val="00D44CCA"/>
    <w:rsid w:val="00D47A29"/>
    <w:rsid w:val="00D5631C"/>
    <w:rsid w:val="00D56F69"/>
    <w:rsid w:val="00D61A80"/>
    <w:rsid w:val="00D6240C"/>
    <w:rsid w:val="00D62414"/>
    <w:rsid w:val="00D643AD"/>
    <w:rsid w:val="00D87F2C"/>
    <w:rsid w:val="00DA65B6"/>
    <w:rsid w:val="00DB6718"/>
    <w:rsid w:val="00DC031B"/>
    <w:rsid w:val="00DC570E"/>
    <w:rsid w:val="00DE095D"/>
    <w:rsid w:val="00DE1CDF"/>
    <w:rsid w:val="00DF2368"/>
    <w:rsid w:val="00DF531E"/>
    <w:rsid w:val="00DF7959"/>
    <w:rsid w:val="00E05423"/>
    <w:rsid w:val="00E07EE0"/>
    <w:rsid w:val="00E228D9"/>
    <w:rsid w:val="00E27195"/>
    <w:rsid w:val="00E41602"/>
    <w:rsid w:val="00E43437"/>
    <w:rsid w:val="00E60CD9"/>
    <w:rsid w:val="00E64310"/>
    <w:rsid w:val="00E64C08"/>
    <w:rsid w:val="00E706B7"/>
    <w:rsid w:val="00E80E37"/>
    <w:rsid w:val="00E81D6C"/>
    <w:rsid w:val="00E96DFC"/>
    <w:rsid w:val="00EA601A"/>
    <w:rsid w:val="00EB1E65"/>
    <w:rsid w:val="00EB738D"/>
    <w:rsid w:val="00EC144D"/>
    <w:rsid w:val="00EC37C5"/>
    <w:rsid w:val="00ED0066"/>
    <w:rsid w:val="00ED1CCC"/>
    <w:rsid w:val="00ED2C26"/>
    <w:rsid w:val="00ED3F5F"/>
    <w:rsid w:val="00EE4F14"/>
    <w:rsid w:val="00F0083B"/>
    <w:rsid w:val="00F042D0"/>
    <w:rsid w:val="00F07E1D"/>
    <w:rsid w:val="00F12C0A"/>
    <w:rsid w:val="00F2238C"/>
    <w:rsid w:val="00F24B4E"/>
    <w:rsid w:val="00F24F12"/>
    <w:rsid w:val="00F33B15"/>
    <w:rsid w:val="00F40900"/>
    <w:rsid w:val="00F50367"/>
    <w:rsid w:val="00F55B66"/>
    <w:rsid w:val="00F63102"/>
    <w:rsid w:val="00F64789"/>
    <w:rsid w:val="00F6485C"/>
    <w:rsid w:val="00F860CA"/>
    <w:rsid w:val="00F96F52"/>
    <w:rsid w:val="00FA15FD"/>
    <w:rsid w:val="00FB08A6"/>
    <w:rsid w:val="00FC1C99"/>
    <w:rsid w:val="00FC7210"/>
    <w:rsid w:val="00FD4732"/>
    <w:rsid w:val="00FD7464"/>
    <w:rsid w:val="00FF1CF8"/>
    <w:rsid w:val="00FF25BD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6619</Words>
  <Characters>3774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2024-02-01T03:40:00Z</dcterms:created>
  <dcterms:modified xsi:type="dcterms:W3CDTF">2024-02-01T03:50:00Z</dcterms:modified>
</cp:coreProperties>
</file>