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F9B" w14:textId="1BB9F9FC" w:rsidR="00F3539B" w:rsidRDefault="00064901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8B7FC82" wp14:editId="6BB7C7E0">
            <wp:extent cx="6120765" cy="8161020"/>
            <wp:effectExtent l="0" t="0" r="0" b="0"/>
            <wp:docPr id="504147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479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39B">
        <w:br w:type="page"/>
      </w:r>
    </w:p>
    <w:p w14:paraId="69B156C4" w14:textId="77777777" w:rsidR="0021017A" w:rsidRPr="00B10838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 w:val="28"/>
          <w:szCs w:val="24"/>
        </w:rPr>
      </w:pPr>
      <w:r w:rsidRPr="00B10838">
        <w:rPr>
          <w:b/>
          <w:bCs/>
          <w:sz w:val="28"/>
          <w:szCs w:val="24"/>
        </w:rPr>
        <w:lastRenderedPageBreak/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B10838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5998183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B10838" w:rsidRDefault="0060060B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B10838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60BC02A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  <w:vAlign w:val="center"/>
          </w:tcPr>
          <w:p w14:paraId="5BD7C2A1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064901" w:rsidRPr="0021017A" w14:paraId="364ECE33" w14:textId="77777777" w:rsidTr="00E936FA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3</w:t>
            </w:r>
          </w:p>
        </w:tc>
        <w:tc>
          <w:tcPr>
            <w:tcW w:w="3262" w:type="dxa"/>
          </w:tcPr>
          <w:p w14:paraId="14820B49" w14:textId="77777777" w:rsidR="00064901" w:rsidRPr="008430E7" w:rsidRDefault="00064901" w:rsidP="0006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7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5BF7BDE5" w14:textId="77777777" w:rsidR="00064901" w:rsidRPr="009D7554" w:rsidRDefault="00064901" w:rsidP="00064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54">
              <w:rPr>
                <w:rFonts w:ascii="Times New Roman" w:hAnsi="Times New Roman" w:cs="Times New Roman"/>
                <w:sz w:val="24"/>
                <w:szCs w:val="24"/>
              </w:rPr>
              <w:t>23 «Соціальна робота»</w:t>
            </w:r>
          </w:p>
          <w:p w14:paraId="1763493E" w14:textId="48D45307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A0CC0D7" w14:textId="4104F0DF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064901" w:rsidRPr="0021017A" w14:paraId="2CFFCA78" w14:textId="77777777" w:rsidTr="00B10838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1A9948D7" w14:textId="77777777" w:rsidR="00064901" w:rsidRPr="008430E7" w:rsidRDefault="00064901" w:rsidP="0006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E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058C1B61" w14:textId="77777777" w:rsidR="00064901" w:rsidRPr="009D7554" w:rsidRDefault="00064901" w:rsidP="000649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54">
              <w:rPr>
                <w:rFonts w:ascii="Times New Roman" w:hAnsi="Times New Roman" w:cs="Times New Roman"/>
                <w:sz w:val="24"/>
                <w:szCs w:val="24"/>
              </w:rPr>
              <w:t>232 «Соціальне забезпечення»</w:t>
            </w:r>
          </w:p>
          <w:p w14:paraId="415374F0" w14:textId="4A3CD3E1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064901" w:rsidRPr="00B10838" w:rsidRDefault="00064901" w:rsidP="00064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B10838">
        <w:trPr>
          <w:trHeight w:val="412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B10838" w:rsidRDefault="0043786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B10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B10838" w:rsidRDefault="0043786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5791380" w14:textId="4BE87F45" w:rsidR="00437863" w:rsidRPr="00B10838" w:rsidRDefault="00064901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B1083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437863" w:rsidRPr="0021017A" w14:paraId="3347F054" w14:textId="77777777" w:rsidTr="00B10838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B10838" w:rsidRDefault="0043786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B10838" w:rsidRDefault="0043786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B10838" w:rsidRDefault="0043786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B10838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437863" w:rsidRPr="00B108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671E5984" w:rsidR="0021017A" w:rsidRPr="00B10838" w:rsidRDefault="00064901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17A" w:rsidRPr="00B10838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7D3CBFAF" w:rsidR="0021017A" w:rsidRPr="00B10838" w:rsidRDefault="00B10838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6B52698F" w14:textId="77777777" w:rsidTr="00B10838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B10838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2F2FFB1B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D32941" w:rsidRPr="00B1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9FA20D4" w14:textId="1A809231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</w:t>
            </w:r>
            <w:r w:rsidR="00D32941" w:rsidRPr="00B108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941" w:rsidRPr="00B1083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14:paraId="47FFCA10" w14:textId="222723E0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0D6C" w:rsidRPr="00B1083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22D31C8E" w:rsidR="0021017A" w:rsidRPr="00B10838" w:rsidRDefault="00064901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1E92A64B" w:rsidR="0021017A" w:rsidRPr="00B10838" w:rsidRDefault="00B10838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7FB7DAEF" w14:textId="77777777" w:rsidTr="00B10838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B10838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8C3B418" w:rsidR="0021017A" w:rsidRPr="00B10838" w:rsidRDefault="004176A6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7B025FB0" w:rsidR="0021017A" w:rsidRPr="00B10838" w:rsidRDefault="00B10838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72DA3DF1" w14:textId="77777777" w:rsidTr="00B10838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B10838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B10838" w:rsidRDefault="00AF4E03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B10838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B10838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2FF4FD75" w:rsidR="0021017A" w:rsidRPr="00B10838" w:rsidRDefault="004D67C7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1017A" w:rsidRPr="00B1083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561A3AAB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7A" w:rsidRPr="0021017A" w14:paraId="0CDD62D1" w14:textId="77777777" w:rsidTr="00B10838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B10838" w:rsidRDefault="0021017A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 w:rsidRPr="00B108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4901" w:rsidRPr="0021017A" w14:paraId="292D0547" w14:textId="4CDE7E0C" w:rsidTr="00064901">
        <w:trPr>
          <w:trHeight w:val="276"/>
        </w:trPr>
        <w:tc>
          <w:tcPr>
            <w:tcW w:w="2896" w:type="dxa"/>
            <w:vMerge/>
            <w:vAlign w:val="center"/>
          </w:tcPr>
          <w:p w14:paraId="2424A120" w14:textId="77777777" w:rsidR="00064901" w:rsidRPr="00B10838" w:rsidRDefault="00064901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064901" w:rsidRPr="00B10838" w:rsidRDefault="00064901" w:rsidP="00B10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0E9682E8" w14:textId="16357CCA" w:rsidR="00064901" w:rsidRPr="0021017A" w:rsidRDefault="00064901" w:rsidP="00064901">
            <w:pPr>
              <w:spacing w:after="200" w:line="276" w:lineRule="auto"/>
              <w:jc w:val="center"/>
            </w:pPr>
            <w:r w:rsidRPr="008430E7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7CD70028" w14:textId="77777777" w:rsidR="00B10838" w:rsidRDefault="00B10838" w:rsidP="0021017A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8852E36" w14:textId="77777777" w:rsidR="0021017A" w:rsidRPr="00B10838" w:rsidRDefault="0021017A" w:rsidP="0021017A">
      <w:pPr>
        <w:jc w:val="both"/>
        <w:rPr>
          <w:rFonts w:ascii="Times New Roman" w:hAnsi="Times New Roman" w:cs="Times New Roman"/>
          <w:sz w:val="28"/>
          <w:szCs w:val="24"/>
        </w:rPr>
      </w:pPr>
      <w:r w:rsidRPr="00B10838">
        <w:rPr>
          <w:rFonts w:ascii="Times New Roman" w:hAnsi="Times New Roman" w:cs="Times New Roman"/>
          <w:sz w:val="28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355AC198" w:rsidR="0060060B" w:rsidRPr="00B10838" w:rsidRDefault="0060060B" w:rsidP="0060060B">
      <w:pPr>
        <w:ind w:firstLine="600"/>
        <w:jc w:val="both"/>
        <w:rPr>
          <w:rFonts w:ascii="Times New Roman" w:hAnsi="Times New Roman" w:cs="Times New Roman"/>
          <w:sz w:val="28"/>
          <w:szCs w:val="24"/>
        </w:rPr>
      </w:pPr>
      <w:r w:rsidRPr="00B10838">
        <w:rPr>
          <w:rFonts w:ascii="Times New Roman" w:hAnsi="Times New Roman" w:cs="Times New Roman"/>
          <w:sz w:val="28"/>
          <w:szCs w:val="24"/>
        </w:rPr>
        <w:t xml:space="preserve">для денної форми навчання – </w:t>
      </w:r>
      <w:r w:rsidR="00D32941" w:rsidRPr="00B10838">
        <w:rPr>
          <w:rFonts w:ascii="Times New Roman" w:hAnsi="Times New Roman" w:cs="Times New Roman"/>
          <w:sz w:val="28"/>
          <w:szCs w:val="24"/>
        </w:rPr>
        <w:t>53</w:t>
      </w:r>
      <w:r w:rsidRPr="00B10838">
        <w:rPr>
          <w:rFonts w:ascii="Times New Roman" w:hAnsi="Times New Roman" w:cs="Times New Roman"/>
          <w:sz w:val="28"/>
          <w:szCs w:val="24"/>
        </w:rPr>
        <w:t xml:space="preserve">% / </w:t>
      </w:r>
      <w:r w:rsidR="00D32941" w:rsidRPr="00B10838">
        <w:rPr>
          <w:rFonts w:ascii="Times New Roman" w:hAnsi="Times New Roman" w:cs="Times New Roman"/>
          <w:sz w:val="28"/>
          <w:szCs w:val="24"/>
        </w:rPr>
        <w:t>47</w:t>
      </w:r>
      <w:r w:rsidRPr="00B10838">
        <w:rPr>
          <w:rFonts w:ascii="Times New Roman" w:hAnsi="Times New Roman" w:cs="Times New Roman"/>
          <w:sz w:val="28"/>
          <w:szCs w:val="24"/>
        </w:rPr>
        <w:t>%</w:t>
      </w:r>
    </w:p>
    <w:p w14:paraId="615C048D" w14:textId="517526A9" w:rsidR="00064901" w:rsidRDefault="0006490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58F877" w14:textId="77777777" w:rsidR="00436206" w:rsidRPr="0021017A" w:rsidRDefault="00436206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111B0E8" w14:textId="5C0FFB1A" w:rsidR="0021017A" w:rsidRPr="00064901" w:rsidRDefault="0021017A" w:rsidP="00064901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8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14:paraId="5C4F6E07" w14:textId="49A5F244" w:rsidR="00064901" w:rsidRPr="00097B23" w:rsidRDefault="00A43B93" w:rsidP="000649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Освітня компонента</w:t>
      </w:r>
      <w:r w:rsidR="0021017A" w:rsidRPr="00B10838">
        <w:rPr>
          <w:rFonts w:ascii="Times New Roman" w:hAnsi="Times New Roman" w:cs="Times New Roman"/>
          <w:sz w:val="28"/>
          <w:szCs w:val="28"/>
        </w:rPr>
        <w:t xml:space="preserve"> «</w:t>
      </w:r>
      <w:r w:rsidRPr="00B10838">
        <w:rPr>
          <w:rFonts w:ascii="Times New Roman" w:hAnsi="Times New Roman" w:cs="Times New Roman"/>
          <w:sz w:val="28"/>
          <w:szCs w:val="28"/>
        </w:rPr>
        <w:t>Філософ</w:t>
      </w:r>
      <w:r w:rsidR="00083389" w:rsidRPr="00B10838">
        <w:rPr>
          <w:rFonts w:ascii="Times New Roman" w:hAnsi="Times New Roman" w:cs="Times New Roman"/>
          <w:sz w:val="28"/>
          <w:szCs w:val="28"/>
        </w:rPr>
        <w:t>ія</w:t>
      </w:r>
      <w:r w:rsidR="0021017A" w:rsidRPr="00B10838">
        <w:rPr>
          <w:rFonts w:ascii="Times New Roman" w:hAnsi="Times New Roman" w:cs="Times New Roman"/>
          <w:sz w:val="28"/>
          <w:szCs w:val="28"/>
        </w:rPr>
        <w:t>» належить до циклу</w:t>
      </w:r>
      <w:r w:rsidRPr="00B10838">
        <w:rPr>
          <w:rFonts w:ascii="Times New Roman" w:hAnsi="Times New Roman" w:cs="Times New Roman"/>
          <w:sz w:val="28"/>
          <w:szCs w:val="28"/>
        </w:rPr>
        <w:t xml:space="preserve"> загальної підготовки нормативних освітніх компонент </w:t>
      </w:r>
      <w:r w:rsidR="0021017A" w:rsidRPr="00B10838"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="00064901" w:rsidRPr="009D364F">
        <w:rPr>
          <w:rFonts w:ascii="Times New Roman" w:hAnsi="Times New Roman" w:cs="Times New Roman"/>
          <w:sz w:val="28"/>
          <w:szCs w:val="28"/>
        </w:rPr>
        <w:t xml:space="preserve">плану студентів зі спеціальності </w:t>
      </w:r>
      <w:r w:rsidR="00064901" w:rsidRPr="009D7554">
        <w:rPr>
          <w:rFonts w:ascii="Times New Roman" w:hAnsi="Times New Roman" w:cs="Times New Roman"/>
          <w:sz w:val="28"/>
          <w:szCs w:val="28"/>
        </w:rPr>
        <w:t>232 «Соціальне забезпечення</w:t>
      </w:r>
      <w:r w:rsidR="00064901" w:rsidRPr="009D364F">
        <w:rPr>
          <w:rFonts w:ascii="Times New Roman" w:hAnsi="Times New Roman" w:cs="Times New Roman"/>
          <w:sz w:val="28"/>
          <w:szCs w:val="28"/>
        </w:rPr>
        <w:t xml:space="preserve">», освітньо-професійної програми </w:t>
      </w:r>
      <w:r w:rsidR="00064901" w:rsidRPr="009D7554">
        <w:rPr>
          <w:rFonts w:ascii="Times New Roman" w:hAnsi="Times New Roman" w:cs="Times New Roman"/>
          <w:sz w:val="28"/>
          <w:szCs w:val="28"/>
        </w:rPr>
        <w:t>«Соціальне забезпечення».</w:t>
      </w:r>
    </w:p>
    <w:p w14:paraId="484006FE" w14:textId="6E3CF003" w:rsidR="00417FBD" w:rsidRPr="00B1083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5C9D1" w14:textId="63810809" w:rsidR="00083389" w:rsidRPr="00B10838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b/>
          <w:bCs/>
          <w:sz w:val="28"/>
          <w:szCs w:val="28"/>
        </w:rPr>
        <w:t>Метою</w:t>
      </w:r>
      <w:r w:rsidRPr="00B10838">
        <w:rPr>
          <w:rFonts w:ascii="Times New Roman" w:hAnsi="Times New Roman" w:cs="Times New Roman"/>
          <w:sz w:val="28"/>
          <w:szCs w:val="28"/>
        </w:rPr>
        <w:t xml:space="preserve"> дисципліни є </w:t>
      </w:r>
      <w:r w:rsidR="00064901" w:rsidRPr="0047316D">
        <w:rPr>
          <w:rFonts w:ascii="Times New Roman" w:hAnsi="Times New Roman"/>
          <w:sz w:val="28"/>
          <w:szCs w:val="28"/>
        </w:rPr>
        <w:t xml:space="preserve">формування у студентів цілісного уявлення про світ і людину; </w:t>
      </w:r>
      <w:r w:rsidR="00064901">
        <w:rPr>
          <w:rFonts w:ascii="Times New Roman" w:hAnsi="Times New Roman"/>
          <w:sz w:val="28"/>
          <w:szCs w:val="28"/>
        </w:rPr>
        <w:t xml:space="preserve">розвиток умінь та навичок </w:t>
      </w:r>
      <w:r w:rsidR="00064901" w:rsidRPr="0047316D">
        <w:rPr>
          <w:rFonts w:ascii="Times New Roman" w:hAnsi="Times New Roman"/>
          <w:sz w:val="28"/>
          <w:szCs w:val="28"/>
        </w:rPr>
        <w:t xml:space="preserve">підходити до </w:t>
      </w:r>
      <w:r w:rsidR="00064901">
        <w:rPr>
          <w:rFonts w:ascii="Times New Roman" w:hAnsi="Times New Roman"/>
          <w:sz w:val="28"/>
          <w:szCs w:val="28"/>
        </w:rPr>
        <w:t xml:space="preserve">сучасних </w:t>
      </w:r>
      <w:r w:rsidR="009A35FE">
        <w:rPr>
          <w:rFonts w:ascii="Times New Roman" w:hAnsi="Times New Roman"/>
          <w:sz w:val="28"/>
          <w:szCs w:val="28"/>
        </w:rPr>
        <w:t>та</w:t>
      </w:r>
      <w:r w:rsidR="00064901" w:rsidRPr="0047316D">
        <w:rPr>
          <w:rFonts w:ascii="Times New Roman" w:hAnsi="Times New Roman"/>
          <w:sz w:val="28"/>
          <w:szCs w:val="28"/>
        </w:rPr>
        <w:t xml:space="preserve"> традиційних проблем з </w:t>
      </w:r>
      <w:r w:rsidR="009A35FE">
        <w:rPr>
          <w:rFonts w:ascii="Times New Roman" w:hAnsi="Times New Roman"/>
          <w:sz w:val="28"/>
          <w:szCs w:val="28"/>
        </w:rPr>
        <w:t>різних</w:t>
      </w:r>
      <w:r w:rsidR="00064901" w:rsidRPr="0047316D">
        <w:rPr>
          <w:rFonts w:ascii="Times New Roman" w:hAnsi="Times New Roman"/>
          <w:sz w:val="28"/>
          <w:szCs w:val="28"/>
        </w:rPr>
        <w:t xml:space="preserve"> точ</w:t>
      </w:r>
      <w:r w:rsidR="009A35FE">
        <w:rPr>
          <w:rFonts w:ascii="Times New Roman" w:hAnsi="Times New Roman"/>
          <w:sz w:val="28"/>
          <w:szCs w:val="28"/>
        </w:rPr>
        <w:t>ок</w:t>
      </w:r>
      <w:r w:rsidR="00064901" w:rsidRPr="0047316D">
        <w:rPr>
          <w:rFonts w:ascii="Times New Roman" w:hAnsi="Times New Roman"/>
          <w:sz w:val="28"/>
          <w:szCs w:val="28"/>
        </w:rPr>
        <w:t xml:space="preserve"> зору, інтегрувати знання з конкретних наук, досвід релігії </w:t>
      </w:r>
      <w:r w:rsidR="00064901">
        <w:rPr>
          <w:rFonts w:ascii="Times New Roman" w:hAnsi="Times New Roman"/>
          <w:sz w:val="28"/>
          <w:szCs w:val="28"/>
        </w:rPr>
        <w:t>й</w:t>
      </w:r>
      <w:r w:rsidR="00064901" w:rsidRPr="0047316D">
        <w:rPr>
          <w:rFonts w:ascii="Times New Roman" w:hAnsi="Times New Roman"/>
          <w:sz w:val="28"/>
          <w:szCs w:val="28"/>
        </w:rPr>
        <w:t xml:space="preserve"> мистецтва</w:t>
      </w:r>
      <w:r w:rsidR="009A35FE">
        <w:rPr>
          <w:rFonts w:ascii="Times New Roman" w:hAnsi="Times New Roman"/>
          <w:sz w:val="28"/>
          <w:szCs w:val="28"/>
        </w:rPr>
        <w:t xml:space="preserve"> тощо. </w:t>
      </w:r>
      <w:r w:rsidR="00064901" w:rsidRPr="0047316D">
        <w:rPr>
          <w:rFonts w:ascii="Times New Roman" w:hAnsi="Times New Roman"/>
          <w:sz w:val="28"/>
          <w:szCs w:val="28"/>
        </w:rPr>
        <w:t xml:space="preserve">Філософія як система духовної самодисципліни </w:t>
      </w:r>
      <w:r w:rsidR="00064901">
        <w:rPr>
          <w:rFonts w:ascii="Times New Roman" w:hAnsi="Times New Roman"/>
          <w:sz w:val="28"/>
          <w:szCs w:val="28"/>
        </w:rPr>
        <w:t>формує здатність у</w:t>
      </w:r>
      <w:r w:rsidR="00064901" w:rsidRPr="0047316D">
        <w:rPr>
          <w:rFonts w:ascii="Times New Roman" w:hAnsi="Times New Roman"/>
          <w:sz w:val="28"/>
          <w:szCs w:val="28"/>
        </w:rPr>
        <w:t xml:space="preserve"> студент</w:t>
      </w:r>
      <w:r w:rsidR="00064901">
        <w:rPr>
          <w:rFonts w:ascii="Times New Roman" w:hAnsi="Times New Roman"/>
          <w:sz w:val="28"/>
          <w:szCs w:val="28"/>
        </w:rPr>
        <w:t xml:space="preserve">ів комплексно </w:t>
      </w:r>
      <w:proofErr w:type="spellStart"/>
      <w:r w:rsidR="00064901">
        <w:rPr>
          <w:rFonts w:ascii="Times New Roman" w:hAnsi="Times New Roman"/>
          <w:sz w:val="28"/>
          <w:szCs w:val="28"/>
        </w:rPr>
        <w:t>парадигмально</w:t>
      </w:r>
      <w:proofErr w:type="spellEnd"/>
      <w:r w:rsidR="00064901">
        <w:rPr>
          <w:rFonts w:ascii="Times New Roman" w:hAnsi="Times New Roman"/>
          <w:sz w:val="28"/>
          <w:szCs w:val="28"/>
        </w:rPr>
        <w:t xml:space="preserve"> аналізувати світ загалом та окремі явища, події</w:t>
      </w:r>
      <w:r w:rsidR="00064901" w:rsidRPr="0047316D">
        <w:rPr>
          <w:rFonts w:ascii="Times New Roman" w:hAnsi="Times New Roman"/>
          <w:sz w:val="28"/>
          <w:szCs w:val="28"/>
        </w:rPr>
        <w:t xml:space="preserve"> </w:t>
      </w:r>
      <w:r w:rsidR="00064901">
        <w:rPr>
          <w:rFonts w:ascii="Times New Roman" w:hAnsi="Times New Roman"/>
          <w:sz w:val="28"/>
          <w:szCs w:val="28"/>
        </w:rPr>
        <w:t xml:space="preserve">зокрема, </w:t>
      </w:r>
      <w:r w:rsidR="009A35FE">
        <w:rPr>
          <w:rFonts w:ascii="Times New Roman" w:hAnsi="Times New Roman"/>
          <w:sz w:val="28"/>
          <w:szCs w:val="28"/>
        </w:rPr>
        <w:t xml:space="preserve">визначати </w:t>
      </w:r>
      <w:r w:rsidR="00064901" w:rsidRPr="0047316D">
        <w:rPr>
          <w:rFonts w:ascii="Times New Roman" w:hAnsi="Times New Roman"/>
          <w:sz w:val="28"/>
          <w:szCs w:val="28"/>
        </w:rPr>
        <w:t xml:space="preserve">своє становище </w:t>
      </w:r>
      <w:r w:rsidR="009A35FE">
        <w:rPr>
          <w:rFonts w:ascii="Times New Roman" w:hAnsi="Times New Roman"/>
          <w:sz w:val="28"/>
          <w:szCs w:val="28"/>
        </w:rPr>
        <w:t>у світі, обов’язки та можливості</w:t>
      </w:r>
      <w:r w:rsidR="00064901">
        <w:rPr>
          <w:rFonts w:ascii="Times New Roman" w:hAnsi="Times New Roman"/>
          <w:sz w:val="28"/>
          <w:szCs w:val="28"/>
        </w:rPr>
        <w:t>, розвиває критичне мислення.</w:t>
      </w:r>
    </w:p>
    <w:p w14:paraId="6B56FE66" w14:textId="77777777" w:rsidR="00E5410F" w:rsidRPr="00B10838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B113C" w14:textId="614D0A33" w:rsidR="00240F5E" w:rsidRPr="00B10838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B10838">
        <w:rPr>
          <w:rFonts w:ascii="Times New Roman" w:hAnsi="Times New Roman" w:cs="Times New Roman"/>
          <w:sz w:val="28"/>
          <w:szCs w:val="28"/>
        </w:rPr>
        <w:t xml:space="preserve"> дисципліни є </w:t>
      </w:r>
      <w:r w:rsidR="00310315" w:rsidRPr="00B10838">
        <w:rPr>
          <w:rFonts w:ascii="Times New Roman" w:hAnsi="Times New Roman" w:cs="Times New Roman"/>
          <w:sz w:val="28"/>
          <w:szCs w:val="28"/>
        </w:rPr>
        <w:t>сукупність філософських принципів, функцій, методів пізнання, ідей, які постають як система поглядів на світ в цілому і місце в ньому людини</w:t>
      </w:r>
      <w:r w:rsidR="00324306" w:rsidRPr="00B10838">
        <w:rPr>
          <w:rFonts w:ascii="Times New Roman" w:hAnsi="Times New Roman" w:cs="Times New Roman"/>
          <w:sz w:val="28"/>
          <w:szCs w:val="28"/>
        </w:rPr>
        <w:t>.</w:t>
      </w:r>
    </w:p>
    <w:p w14:paraId="634165AC" w14:textId="77777777" w:rsidR="00417FBD" w:rsidRPr="00B1083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53B7" w14:textId="3387291F" w:rsidR="0021017A" w:rsidRPr="00B10838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838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</w:p>
    <w:p w14:paraId="37A182FB" w14:textId="7C44CD5E" w:rsidR="00E5410F" w:rsidRPr="00B10838" w:rsidRDefault="00E5410F" w:rsidP="009A35FE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формувати духовний світ особистості, що усвідомлює сво</w:t>
      </w:r>
      <w:r w:rsidR="00064901">
        <w:rPr>
          <w:rFonts w:ascii="Times New Roman" w:hAnsi="Times New Roman" w:cs="Times New Roman"/>
          <w:sz w:val="28"/>
          <w:szCs w:val="28"/>
        </w:rPr>
        <w:t>ю гідність</w:t>
      </w:r>
      <w:r w:rsidRPr="00B10838">
        <w:rPr>
          <w:rFonts w:ascii="Times New Roman" w:hAnsi="Times New Roman" w:cs="Times New Roman"/>
          <w:sz w:val="28"/>
          <w:szCs w:val="28"/>
        </w:rPr>
        <w:t xml:space="preserve"> і місце в суспільстві, мету </w:t>
      </w:r>
      <w:r w:rsidR="00064901">
        <w:rPr>
          <w:rFonts w:ascii="Times New Roman" w:hAnsi="Times New Roman" w:cs="Times New Roman"/>
          <w:sz w:val="28"/>
          <w:szCs w:val="28"/>
        </w:rPr>
        <w:t>й</w:t>
      </w:r>
      <w:r w:rsidRPr="00B10838">
        <w:rPr>
          <w:rFonts w:ascii="Times New Roman" w:hAnsi="Times New Roman" w:cs="Times New Roman"/>
          <w:sz w:val="28"/>
          <w:szCs w:val="28"/>
        </w:rPr>
        <w:t xml:space="preserve"> зміст свого життя, є соціально активною, а тому, відповідальна за свої вчинки й здатна приймати рішення;</w:t>
      </w:r>
    </w:p>
    <w:p w14:paraId="4A2AA123" w14:textId="77777777" w:rsidR="00E5410F" w:rsidRPr="00B10838" w:rsidRDefault="00E5410F" w:rsidP="009A35FE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B10838" w:rsidRDefault="00E5410F" w:rsidP="009A35FE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допомогти майбутньому фахівцеві навчитися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гнучко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Pr="00B1083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9D7A4" w14:textId="4721E279" w:rsidR="001E3CFB" w:rsidRPr="00B10838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838">
        <w:rPr>
          <w:rFonts w:ascii="Times New Roman" w:hAnsi="Times New Roman" w:cs="Times New Roman"/>
          <w:bCs/>
          <w:sz w:val="28"/>
          <w:szCs w:val="28"/>
        </w:rPr>
        <w:t xml:space="preserve">Зміст навчальної дисципліни направлений на формування наступних </w:t>
      </w:r>
      <w:r w:rsidRPr="00B10838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r w:rsidR="00AF79B5" w:rsidRPr="00B108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8837FAA" w14:textId="77777777" w:rsidR="001E37A7" w:rsidRPr="001E37A7" w:rsidRDefault="001E37A7" w:rsidP="009A35FE">
      <w:pPr>
        <w:tabs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A7">
        <w:rPr>
          <w:rFonts w:ascii="Times New Roman" w:hAnsi="Times New Roman" w:cs="Times New Roman"/>
          <w:sz w:val="28"/>
          <w:szCs w:val="28"/>
        </w:rPr>
        <w:t xml:space="preserve">ЗК2.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Здатність до абстрактного мислення, аналізу та синтезу. </w:t>
      </w:r>
    </w:p>
    <w:p w14:paraId="2138D7CC" w14:textId="78D487CE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ЗК3. Здатність застосовувати знання у практичних ситуаціях. </w:t>
      </w:r>
    </w:p>
    <w:p w14:paraId="16710C03" w14:textId="77777777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lastRenderedPageBreak/>
        <w:t xml:space="preserve">ЗК9. Здатність до пошуку, оброблення та аналізу інформації з різних джерел. </w:t>
      </w:r>
    </w:p>
    <w:p w14:paraId="09E69B13" w14:textId="77777777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ЗК10. Вміння виявляти, ставити та вирішувати проблеми. </w:t>
      </w:r>
    </w:p>
    <w:p w14:paraId="6ED7D30F" w14:textId="77777777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ЗК11. Здатність приймати обґрунтовані рішення. </w:t>
      </w:r>
    </w:p>
    <w:p w14:paraId="68C8D843" w14:textId="77777777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ЗК12. Здатність працювати в команді. </w:t>
      </w:r>
    </w:p>
    <w:p w14:paraId="7C1D7F3E" w14:textId="77777777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ЗК13. Здатність до міжособистісної взаємодії. </w:t>
      </w:r>
    </w:p>
    <w:p w14:paraId="026C792B" w14:textId="5C365722" w:rsidR="001E37A7" w:rsidRPr="001C442B" w:rsidRDefault="001E37A7" w:rsidP="001E37A7">
      <w:pPr>
        <w:tabs>
          <w:tab w:val="left" w:pos="4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42B">
        <w:rPr>
          <w:rFonts w:ascii="Times New Roman" w:hAnsi="Times New Roman" w:cs="Times New Roman"/>
          <w:sz w:val="28"/>
          <w:szCs w:val="28"/>
        </w:rPr>
        <w:t xml:space="preserve">ЗК16. Здатність діяти соціально </w:t>
      </w:r>
      <w:proofErr w:type="spellStart"/>
      <w:r w:rsidRPr="001C442B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1C442B">
        <w:rPr>
          <w:rFonts w:ascii="Times New Roman" w:hAnsi="Times New Roman" w:cs="Times New Roman"/>
          <w:sz w:val="28"/>
          <w:szCs w:val="28"/>
        </w:rPr>
        <w:t xml:space="preserve"> та свідомо.</w:t>
      </w:r>
    </w:p>
    <w:p w14:paraId="22346811" w14:textId="7CDBDB4F" w:rsidR="00E23555" w:rsidRPr="001C442B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5F74B5E" w14:textId="6B5A5F67" w:rsidR="00AA42A4" w:rsidRPr="00B10838" w:rsidRDefault="00AA42A4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У результаті вивчення дисципліни студенти повинні здобути такі </w:t>
      </w:r>
      <w:r w:rsidRPr="00B10838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 w:rsidRPr="00B10838">
        <w:rPr>
          <w:rFonts w:ascii="Times New Roman" w:hAnsi="Times New Roman" w:cs="Times New Roman"/>
          <w:sz w:val="28"/>
          <w:szCs w:val="28"/>
        </w:rPr>
        <w:t>:</w:t>
      </w:r>
    </w:p>
    <w:p w14:paraId="56D1F741" w14:textId="77777777" w:rsidR="001E37A7" w:rsidRPr="001E37A7" w:rsidRDefault="001E37A7" w:rsidP="001E37A7">
      <w:pPr>
        <w:widowControl w:val="0"/>
        <w:tabs>
          <w:tab w:val="left" w:pos="301"/>
          <w:tab w:val="left" w:pos="884"/>
          <w:tab w:val="left" w:pos="1168"/>
        </w:tabs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E37A7">
        <w:rPr>
          <w:rFonts w:ascii="Times New Roman" w:hAnsi="Times New Roman" w:cs="Times New Roman"/>
          <w:sz w:val="28"/>
          <w:szCs w:val="28"/>
        </w:rPr>
        <w:t>РН2. Ідентифікувати причинно-наслідкові зв’язки розвитку суспільства та прояви соціально-економічних проблем у різних категорій населення.</w:t>
      </w:r>
    </w:p>
    <w:p w14:paraId="75EEA94F" w14:textId="77777777" w:rsidR="001E37A7" w:rsidRPr="001E37A7" w:rsidRDefault="001E37A7" w:rsidP="001E37A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7A7">
        <w:rPr>
          <w:rFonts w:ascii="Times New Roman" w:hAnsi="Times New Roman" w:cs="Times New Roman"/>
          <w:color w:val="000000"/>
          <w:sz w:val="28"/>
          <w:szCs w:val="28"/>
        </w:rPr>
        <w:t xml:space="preserve">РН20. Демонструвати уміння </w:t>
      </w:r>
      <w:proofErr w:type="spellStart"/>
      <w:r w:rsidRPr="001E37A7">
        <w:rPr>
          <w:rFonts w:ascii="Times New Roman" w:hAnsi="Times New Roman" w:cs="Times New Roman"/>
          <w:color w:val="000000"/>
          <w:sz w:val="28"/>
          <w:szCs w:val="28"/>
        </w:rPr>
        <w:t>креативно</w:t>
      </w:r>
      <w:proofErr w:type="spellEnd"/>
      <w:r w:rsidRPr="001E37A7">
        <w:rPr>
          <w:rFonts w:ascii="Times New Roman" w:hAnsi="Times New Roman" w:cs="Times New Roman"/>
          <w:color w:val="000000"/>
          <w:sz w:val="28"/>
          <w:szCs w:val="28"/>
        </w:rPr>
        <w:t xml:space="preserve"> вирішувати проблеми та приймати інноваційні рішення, мислити та застосовувати творчі здібності до формування принципово нових ідей.</w:t>
      </w:r>
    </w:p>
    <w:p w14:paraId="2F93D777" w14:textId="77777777" w:rsidR="000230E9" w:rsidRPr="00B10838" w:rsidRDefault="000230E9" w:rsidP="001E37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B65CD" w14:textId="77777777" w:rsidR="0021017A" w:rsidRPr="00B10838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8"/>
          <w:szCs w:val="28"/>
        </w:rPr>
      </w:pPr>
      <w:r w:rsidRPr="00B10838">
        <w:rPr>
          <w:rStyle w:val="FontStyle72"/>
          <w:b/>
          <w:sz w:val="28"/>
          <w:szCs w:val="28"/>
        </w:rPr>
        <w:t>Програма навчальної дисципліни</w:t>
      </w:r>
    </w:p>
    <w:p w14:paraId="1D9D2FE8" w14:textId="77777777" w:rsidR="0021017A" w:rsidRPr="00B10838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3A73B" w14:textId="71E0A64B" w:rsidR="0021017A" w:rsidRPr="00B1083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8">
        <w:rPr>
          <w:rFonts w:ascii="Times New Roman" w:hAnsi="Times New Roman" w:cs="Times New Roman"/>
          <w:b/>
          <w:sz w:val="28"/>
          <w:szCs w:val="28"/>
        </w:rPr>
        <w:t xml:space="preserve">Змістовний модуль 1. </w:t>
      </w:r>
      <w:r w:rsidR="00FF749A" w:rsidRPr="00B10838">
        <w:rPr>
          <w:rFonts w:ascii="Times New Roman" w:hAnsi="Times New Roman" w:cs="Times New Roman"/>
          <w:b/>
          <w:sz w:val="28"/>
          <w:szCs w:val="28"/>
        </w:rPr>
        <w:t>Типологія філософських систем</w:t>
      </w:r>
    </w:p>
    <w:p w14:paraId="21753A24" w14:textId="46417C5A" w:rsidR="009B1F74" w:rsidRPr="00C95685" w:rsidRDefault="00C95685" w:rsidP="00C95685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FF749A" w:rsidRPr="00C95685">
        <w:rPr>
          <w:rFonts w:ascii="Times New Roman" w:hAnsi="Times New Roman" w:cs="Times New Roman"/>
          <w:b/>
          <w:bCs/>
          <w:sz w:val="28"/>
          <w:szCs w:val="28"/>
        </w:rPr>
        <w:t>Філософія та її місце в системі культури</w:t>
      </w:r>
      <w:r w:rsidR="00AF79B5" w:rsidRPr="00C95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749434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Смисложиттєві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чинники філософування.</w:t>
      </w:r>
    </w:p>
    <w:p w14:paraId="1753E50A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Епістемний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софійний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Особливості філософського пізнання. Світогляд і метод.</w:t>
      </w:r>
    </w:p>
    <w:p w14:paraId="560502DD" w14:textId="07632F88" w:rsidR="009B1F74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Роль особистості у філософії. Соціокультурне призначення філософії.</w:t>
      </w:r>
    </w:p>
    <w:p w14:paraId="5CF39AF8" w14:textId="08D3F8DA" w:rsidR="00C95685" w:rsidRPr="00C95685" w:rsidRDefault="00C95685" w:rsidP="00C9568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C95685">
        <w:rPr>
          <w:rFonts w:ascii="Times New Roman" w:hAnsi="Times New Roman" w:cs="Times New Roman"/>
          <w:b/>
          <w:bCs/>
          <w:sz w:val="28"/>
          <w:szCs w:val="28"/>
        </w:rPr>
        <w:t xml:space="preserve">Філософія Давнього Сходу. Антична філософія </w:t>
      </w:r>
    </w:p>
    <w:p w14:paraId="2C083597" w14:textId="27ED7D7B" w:rsidR="00FF749A" w:rsidRDefault="00FF749A" w:rsidP="00C95685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685">
        <w:rPr>
          <w:rFonts w:ascii="Times New Roman" w:hAnsi="Times New Roman" w:cs="Times New Roman"/>
          <w:sz w:val="28"/>
          <w:szCs w:val="28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C95685">
        <w:rPr>
          <w:rFonts w:ascii="Times New Roman" w:hAnsi="Times New Roman" w:cs="Times New Roman"/>
          <w:sz w:val="28"/>
          <w:szCs w:val="28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C95685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  <w:r w:rsidR="009F3944" w:rsidRPr="00C95685">
        <w:rPr>
          <w:rFonts w:ascii="Times New Roman" w:hAnsi="Times New Roman" w:cs="Times New Roman"/>
          <w:sz w:val="28"/>
          <w:szCs w:val="28"/>
        </w:rPr>
        <w:t xml:space="preserve"> античної філософії як спроба побудови раціоналізованої картини світу. Антропологічна проблематика: Сократ, стоїки, </w:t>
      </w:r>
      <w:r w:rsidR="009F3944" w:rsidRPr="00C95685">
        <w:rPr>
          <w:rFonts w:ascii="Times New Roman" w:hAnsi="Times New Roman" w:cs="Times New Roman"/>
          <w:sz w:val="28"/>
          <w:szCs w:val="28"/>
        </w:rPr>
        <w:lastRenderedPageBreak/>
        <w:t xml:space="preserve">епікурейці, кініки. Філософські ідеї Платона. Філософська система </w:t>
      </w:r>
      <w:r w:rsidR="00A43C4C" w:rsidRPr="00C95685">
        <w:rPr>
          <w:rFonts w:ascii="Times New Roman" w:hAnsi="Times New Roman" w:cs="Times New Roman"/>
          <w:sz w:val="28"/>
          <w:szCs w:val="28"/>
        </w:rPr>
        <w:t>Аристотеля</w:t>
      </w:r>
      <w:r w:rsidR="009F3944" w:rsidRPr="00C95685">
        <w:rPr>
          <w:rFonts w:ascii="Times New Roman" w:hAnsi="Times New Roman" w:cs="Times New Roman"/>
          <w:sz w:val="28"/>
          <w:szCs w:val="28"/>
        </w:rPr>
        <w:t xml:space="preserve">. </w:t>
      </w:r>
      <w:r w:rsidRPr="00C95685">
        <w:rPr>
          <w:rFonts w:ascii="Times New Roman" w:hAnsi="Times New Roman" w:cs="Times New Roman"/>
          <w:sz w:val="28"/>
          <w:szCs w:val="28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C95685">
        <w:rPr>
          <w:rFonts w:ascii="Times New Roman" w:hAnsi="Times New Roman" w:cs="Times New Roman"/>
          <w:sz w:val="28"/>
          <w:szCs w:val="28"/>
        </w:rPr>
        <w:t>першоначала</w:t>
      </w:r>
      <w:proofErr w:type="spellEnd"/>
      <w:r w:rsidRPr="00C95685">
        <w:rPr>
          <w:rFonts w:ascii="Times New Roman" w:hAnsi="Times New Roman" w:cs="Times New Roman"/>
          <w:sz w:val="28"/>
          <w:szCs w:val="28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2D5A5C4B" w14:textId="7E93700D" w:rsidR="00C95685" w:rsidRPr="00C95685" w:rsidRDefault="00C95685" w:rsidP="00C95685">
      <w:pPr>
        <w:pStyle w:val="a3"/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85">
        <w:rPr>
          <w:rFonts w:ascii="Times New Roman" w:hAnsi="Times New Roman" w:cs="Times New Roman"/>
          <w:b/>
          <w:sz w:val="28"/>
          <w:szCs w:val="28"/>
        </w:rPr>
        <w:t>Тема 3. Філософська думка Середніх віків та Відродження</w:t>
      </w:r>
    </w:p>
    <w:p w14:paraId="625158F5" w14:textId="77777777" w:rsidR="00C95685" w:rsidRPr="0047316D" w:rsidRDefault="00C95685" w:rsidP="00C95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 xml:space="preserve">Християнство як інтелектуальний фон епохи. </w:t>
      </w:r>
      <w:proofErr w:type="spellStart"/>
      <w:r w:rsidRPr="0047316D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47316D">
        <w:rPr>
          <w:rFonts w:ascii="Times New Roman" w:hAnsi="Times New Roman"/>
          <w:sz w:val="28"/>
          <w:szCs w:val="28"/>
        </w:rPr>
        <w:t xml:space="preserve">. Патристика і схоластика як основні етапи філософської думки епохи Середньовіччя. Проблема співвідношення розуму та віри в </w:t>
      </w:r>
      <w:proofErr w:type="spellStart"/>
      <w:r w:rsidRPr="0047316D">
        <w:rPr>
          <w:rFonts w:ascii="Times New Roman" w:hAnsi="Times New Roman"/>
          <w:sz w:val="28"/>
          <w:szCs w:val="28"/>
        </w:rPr>
        <w:t>Тертуліана</w:t>
      </w:r>
      <w:proofErr w:type="spellEnd"/>
      <w:r w:rsidRPr="0047316D">
        <w:rPr>
          <w:rFonts w:ascii="Times New Roman" w:hAnsi="Times New Roman"/>
          <w:sz w:val="28"/>
          <w:szCs w:val="28"/>
        </w:rPr>
        <w:t xml:space="preserve">, Аврелія Августина. Августин і проблема історії. Схоластична філософія Томи Аквінського. </w:t>
      </w:r>
    </w:p>
    <w:p w14:paraId="65CE980D" w14:textId="77777777" w:rsidR="00C95685" w:rsidRPr="0047316D" w:rsidRDefault="00C95685" w:rsidP="00C95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16D">
        <w:rPr>
          <w:rFonts w:ascii="Times New Roman" w:hAnsi="Times New Roman"/>
          <w:sz w:val="28"/>
          <w:szCs w:val="28"/>
        </w:rPr>
        <w:t>Антропоцентризм епохи Відродження. Гуманізм. Утопічні вчення (Т.</w:t>
      </w:r>
      <w:r>
        <w:rPr>
          <w:rFonts w:ascii="Times New Roman" w:hAnsi="Times New Roman"/>
          <w:sz w:val="28"/>
          <w:szCs w:val="28"/>
        </w:rPr>
        <w:t> </w:t>
      </w:r>
      <w:r w:rsidRPr="0047316D">
        <w:rPr>
          <w:rFonts w:ascii="Times New Roman" w:hAnsi="Times New Roman"/>
          <w:sz w:val="28"/>
          <w:szCs w:val="28"/>
        </w:rPr>
        <w:t xml:space="preserve">Мор, Т. Кампанелла). </w:t>
      </w:r>
      <w:r>
        <w:rPr>
          <w:rFonts w:ascii="Times New Roman" w:hAnsi="Times New Roman"/>
          <w:sz w:val="28"/>
          <w:szCs w:val="28"/>
        </w:rPr>
        <w:t>Леонардо да Вінчі – геніальний представник епохи Відродження та інші.</w:t>
      </w:r>
    </w:p>
    <w:p w14:paraId="51FC9C13" w14:textId="1B79A546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універсалій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189108B4" w14:textId="326E5EA8" w:rsidR="00C95685" w:rsidRPr="00C95685" w:rsidRDefault="00C95685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85">
        <w:rPr>
          <w:rFonts w:ascii="Times New Roman" w:hAnsi="Times New Roman" w:cs="Times New Roman"/>
          <w:b/>
          <w:sz w:val="28"/>
          <w:szCs w:val="28"/>
        </w:rPr>
        <w:t xml:space="preserve">Тема 4. Філософія Нового часу та Просвітництва. </w:t>
      </w:r>
    </w:p>
    <w:p w14:paraId="0791C7C7" w14:textId="6EADB1F5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692C03FC" w:rsidR="00FF749A" w:rsidRPr="00B10838" w:rsidRDefault="00A43C4C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Філософія Німецького Просвітництва</w:t>
      </w:r>
      <w:r w:rsidR="00FF749A" w:rsidRPr="00B10838">
        <w:rPr>
          <w:rFonts w:ascii="Times New Roman" w:hAnsi="Times New Roman" w:cs="Times New Roman"/>
          <w:sz w:val="28"/>
          <w:szCs w:val="28"/>
        </w:rPr>
        <w:t xml:space="preserve"> (Філософія німецького ідеалізму) як втілення класичного типу раціональності "</w:t>
      </w:r>
      <w:proofErr w:type="spellStart"/>
      <w:r w:rsidR="00FF749A" w:rsidRPr="00B10838">
        <w:rPr>
          <w:rFonts w:ascii="Times New Roman" w:hAnsi="Times New Roman" w:cs="Times New Roman"/>
          <w:sz w:val="28"/>
          <w:szCs w:val="28"/>
        </w:rPr>
        <w:t>Коперніканський</w:t>
      </w:r>
      <w:proofErr w:type="spellEnd"/>
      <w:r w:rsidR="00FF749A" w:rsidRPr="00B10838">
        <w:rPr>
          <w:rFonts w:ascii="Times New Roman" w:hAnsi="Times New Roman" w:cs="Times New Roman"/>
          <w:sz w:val="28"/>
          <w:szCs w:val="28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55C1B9F7" w14:textId="04080E3A" w:rsidR="00C95685" w:rsidRPr="00C95685" w:rsidRDefault="00C95685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85">
        <w:rPr>
          <w:rFonts w:ascii="Times New Roman" w:hAnsi="Times New Roman" w:cs="Times New Roman"/>
          <w:b/>
          <w:sz w:val="28"/>
          <w:szCs w:val="28"/>
        </w:rPr>
        <w:t>Тема 5. Сучасна світова філософія</w:t>
      </w:r>
    </w:p>
    <w:p w14:paraId="029EC315" w14:textId="4A94D88F" w:rsidR="00C95685" w:rsidRPr="00C95685" w:rsidRDefault="00C95685" w:rsidP="00C95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90F">
        <w:rPr>
          <w:rFonts w:ascii="Times New Roman" w:hAnsi="Times New Roman"/>
          <w:sz w:val="28"/>
          <w:szCs w:val="28"/>
        </w:rPr>
        <w:t>Загальна характеристика епохи. Основні напрямки сучасної західної філософії: психоаналіз, філософська антропологія, структуралізм, філософська герменевтика. Екзистенціалізм та проблема людського буття. Сучасна філософія науки. Ситуація постмодерну в філософії</w:t>
      </w:r>
      <w:r>
        <w:rPr>
          <w:rFonts w:ascii="Times New Roman" w:hAnsi="Times New Roman"/>
          <w:sz w:val="28"/>
          <w:szCs w:val="28"/>
        </w:rPr>
        <w:t>.</w:t>
      </w:r>
    </w:p>
    <w:p w14:paraId="1F06DD5A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Виникнення і особливості некласичних філософських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вчень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в ХІХ ст.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Антираціоналістичний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характер "філософії життя". Проблема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інтенціональності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свідомості і "життєвий світ" в феноменології Е.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.</w:t>
      </w:r>
    </w:p>
    <w:p w14:paraId="028EB495" w14:textId="77777777" w:rsidR="009A35FE" w:rsidRPr="00B10838" w:rsidRDefault="009A35FE" w:rsidP="009A35FE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антисцієнтизм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.</w:t>
      </w:r>
    </w:p>
    <w:p w14:paraId="37B27B6A" w14:textId="77777777" w:rsidR="009A35FE" w:rsidRPr="00B10838" w:rsidRDefault="009A35FE" w:rsidP="009A35FE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lastRenderedPageBreak/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55356FB2" w14:textId="77777777" w:rsidR="009A35FE" w:rsidRPr="00B10838" w:rsidRDefault="009A35FE" w:rsidP="009A35FE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трансценденції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в екзистенціалізмі, персоналізмі, філософській антропології,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неофройдизмі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.</w:t>
      </w:r>
    </w:p>
    <w:p w14:paraId="7E0AD681" w14:textId="77777777" w:rsidR="009A35FE" w:rsidRPr="00B10838" w:rsidRDefault="009A35FE" w:rsidP="009A35FE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Основні напрямки та течії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посткласичної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філософії.</w:t>
      </w:r>
    </w:p>
    <w:p w14:paraId="261F72FC" w14:textId="1F8AEAFE" w:rsidR="00C95685" w:rsidRPr="00C95685" w:rsidRDefault="00C95685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85">
        <w:rPr>
          <w:rFonts w:ascii="Times New Roman" w:hAnsi="Times New Roman" w:cs="Times New Roman"/>
          <w:b/>
          <w:sz w:val="28"/>
          <w:szCs w:val="28"/>
        </w:rPr>
        <w:t>Тема 6. Філософська думка в Україні</w:t>
      </w:r>
    </w:p>
    <w:p w14:paraId="49D98721" w14:textId="294A655D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B10838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 w:rsidRPr="00B10838">
        <w:rPr>
          <w:rFonts w:ascii="Times New Roman" w:hAnsi="Times New Roman" w:cs="Times New Roman"/>
          <w:sz w:val="28"/>
          <w:szCs w:val="28"/>
        </w:rPr>
        <w:t xml:space="preserve"> </w:t>
      </w:r>
      <w:r w:rsidR="00FF749A" w:rsidRPr="00B10838">
        <w:rPr>
          <w:rFonts w:ascii="Times New Roman" w:hAnsi="Times New Roman" w:cs="Times New Roman"/>
          <w:sz w:val="28"/>
          <w:szCs w:val="28"/>
        </w:rPr>
        <w:t>Українська філософія ХІХ-ХХ ст. у контексті світової філософської думки. "Філософія серця" П. Юркевича.</w:t>
      </w:r>
      <w:r w:rsidR="00E16429" w:rsidRPr="00B10838">
        <w:rPr>
          <w:rFonts w:ascii="Times New Roman" w:hAnsi="Times New Roman" w:cs="Times New Roman"/>
          <w:sz w:val="28"/>
          <w:szCs w:val="28"/>
        </w:rPr>
        <w:t xml:space="preserve"> Сучасний стан філософської думки в Україні.</w:t>
      </w:r>
    </w:p>
    <w:p w14:paraId="4E36A16D" w14:textId="0B1A5AED" w:rsidR="0021017A" w:rsidRPr="00B10838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38">
        <w:rPr>
          <w:rFonts w:ascii="Times New Roman" w:hAnsi="Times New Roman" w:cs="Times New Roman"/>
          <w:b/>
          <w:sz w:val="28"/>
          <w:szCs w:val="28"/>
        </w:rPr>
        <w:t xml:space="preserve">Змістовний модуль 2. </w:t>
      </w:r>
      <w:r w:rsidR="00FF749A" w:rsidRPr="00B10838">
        <w:rPr>
          <w:rFonts w:ascii="Times New Roman" w:hAnsi="Times New Roman" w:cs="Times New Roman"/>
          <w:b/>
          <w:sz w:val="28"/>
          <w:szCs w:val="28"/>
        </w:rPr>
        <w:t>Основні філософські проблеми</w:t>
      </w:r>
    </w:p>
    <w:p w14:paraId="043111B4" w14:textId="0085F55A" w:rsidR="009B1F74" w:rsidRPr="00B10838" w:rsidRDefault="00C95685" w:rsidP="00C95685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="00FF749A" w:rsidRPr="00B10838">
        <w:rPr>
          <w:rFonts w:ascii="Times New Roman" w:hAnsi="Times New Roman" w:cs="Times New Roman"/>
          <w:b/>
          <w:bCs/>
          <w:sz w:val="28"/>
          <w:szCs w:val="28"/>
        </w:rPr>
        <w:t>Філософське розуміння світу</w:t>
      </w:r>
    </w:p>
    <w:p w14:paraId="499DD9EC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, світ, життєвий світ: філософський зміст.</w:t>
      </w:r>
    </w:p>
    <w:p w14:paraId="47BE0C93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. Монізм, дуалізм, плюралізм.</w:t>
      </w:r>
    </w:p>
    <w:p w14:paraId="60F53513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Основні філософські концепції розвитку. Діалектика та її різновидності.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Понятійно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-категоріальний апарат діалектики.</w:t>
      </w:r>
    </w:p>
    <w:p w14:paraId="77DF5278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Риси і особливості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синергетики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Час та вічність: релігійне, наукове та філософське тлумачення.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Людиновимірність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простору і часу.</w:t>
      </w:r>
    </w:p>
    <w:p w14:paraId="0DCD750D" w14:textId="1C964A8B" w:rsidR="009B1F74" w:rsidRPr="00B10838" w:rsidRDefault="00C95685" w:rsidP="00C95685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8. </w:t>
      </w:r>
      <w:r w:rsidR="00731A52" w:rsidRPr="00B10838">
        <w:rPr>
          <w:rFonts w:ascii="Times New Roman" w:hAnsi="Times New Roman" w:cs="Times New Roman"/>
          <w:b/>
          <w:bCs/>
          <w:sz w:val="28"/>
          <w:szCs w:val="28"/>
        </w:rPr>
        <w:t>Філософське осмислення людини</w:t>
      </w:r>
    </w:p>
    <w:p w14:paraId="079E2B36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підходи.</w:t>
      </w:r>
    </w:p>
    <w:p w14:paraId="59EC79AD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Плюралістичність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Проблема походження людини: філософські, релігійні та наукові підходи.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Антропосоціогенез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: основні чинники та їх взаємозв’язок.</w:t>
      </w:r>
    </w:p>
    <w:p w14:paraId="33E59AFA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lastRenderedPageBreak/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можливісного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Життя і смерть: вихідна проблема людського буття. Життя як цінність.</w:t>
      </w:r>
    </w:p>
    <w:p w14:paraId="428A29C3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Свобода як цінність. Свобода і необхідність. Свобода і відповідальність.</w:t>
      </w:r>
    </w:p>
    <w:p w14:paraId="70B1FBBC" w14:textId="24E12990" w:rsidR="00C94010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Єдність і багатоманітність людського буття. Сутність відчуження, форми його вияву та шляхи подолання. Пошук сенсу людського життя.</w:t>
      </w:r>
    </w:p>
    <w:p w14:paraId="4C60CA86" w14:textId="3F65E9B0" w:rsidR="00A575F0" w:rsidRPr="00B10838" w:rsidRDefault="00C95685" w:rsidP="00C95685">
      <w:pPr>
        <w:pStyle w:val="a3"/>
        <w:tabs>
          <w:tab w:val="left" w:pos="284"/>
          <w:tab w:val="left" w:pos="567"/>
        </w:tabs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685">
        <w:rPr>
          <w:rFonts w:ascii="Times New Roman" w:hAnsi="Times New Roman" w:cs="Times New Roman"/>
          <w:b/>
          <w:bCs/>
          <w:sz w:val="28"/>
          <w:szCs w:val="28"/>
        </w:rPr>
        <w:t>Тема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944" w:rsidRPr="00B10838">
        <w:rPr>
          <w:rFonts w:ascii="Times New Roman" w:hAnsi="Times New Roman" w:cs="Times New Roman"/>
          <w:b/>
          <w:bCs/>
          <w:sz w:val="28"/>
          <w:szCs w:val="28"/>
        </w:rPr>
        <w:t>Свідомість як духовний феномен і предмет філософського аналізу</w:t>
      </w:r>
    </w:p>
    <w:p w14:paraId="40946D9B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Властивості свідомості: універсальність, суб’єктивність,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, активність, системність. Свідомість і мова.</w:t>
      </w:r>
    </w:p>
    <w:p w14:paraId="5C3EE176" w14:textId="532A7B5D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4772402"/>
      <w:r w:rsidRPr="00B10838">
        <w:rPr>
          <w:rFonts w:ascii="Times New Roman" w:hAnsi="Times New Roman" w:cs="Times New Roman"/>
          <w:sz w:val="28"/>
          <w:szCs w:val="28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 w:rsidRPr="00B1083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21B58F6F" w14:textId="62F92E78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Суспільна, масова, індивідуальна свідомість. Ідеологія, утопія, міфологічна свідомість.</w:t>
      </w:r>
    </w:p>
    <w:p w14:paraId="0C0D7F03" w14:textId="1C76B270" w:rsidR="00731A52" w:rsidRPr="00C95685" w:rsidRDefault="00C95685" w:rsidP="00C95685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="00840008" w:rsidRPr="00C95685">
        <w:rPr>
          <w:rFonts w:ascii="Times New Roman" w:hAnsi="Times New Roman" w:cs="Times New Roman"/>
          <w:b/>
          <w:bCs/>
          <w:sz w:val="28"/>
          <w:szCs w:val="28"/>
        </w:rPr>
        <w:t>Гносеологія: проблема пізнання та істини</w:t>
      </w:r>
    </w:p>
    <w:p w14:paraId="7CCE4212" w14:textId="77777777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Пізнавальний процес як взаємодія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Діалектика чуттєвого і раціонального в процесі пізнання. Форми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- орієнтованому пізнанні. Істина і метод пізнання, Істина і буття.</w:t>
      </w:r>
    </w:p>
    <w:p w14:paraId="14675EE6" w14:textId="77777777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lastRenderedPageBreak/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B1083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B10838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Pr="00B10838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B1083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Проблема розвитку в філософії. Діалектика і її альтернативи</w:t>
      </w:r>
    </w:p>
    <w:p w14:paraId="6CC104F4" w14:textId="2BF471A9" w:rsidR="00840008" w:rsidRPr="00B1083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</w:t>
      </w:r>
      <w:r w:rsidR="00C95685">
        <w:rPr>
          <w:rFonts w:ascii="Times New Roman" w:hAnsi="Times New Roman" w:cs="Times New Roman"/>
          <w:sz w:val="28"/>
          <w:szCs w:val="28"/>
        </w:rPr>
        <w:t>й</w:t>
      </w:r>
      <w:r w:rsidRPr="00B10838">
        <w:rPr>
          <w:rFonts w:ascii="Times New Roman" w:hAnsi="Times New Roman" w:cs="Times New Roman"/>
          <w:sz w:val="28"/>
          <w:szCs w:val="28"/>
        </w:rPr>
        <w:t xml:space="preserve"> людини. Причинні та телеологічні зв'язки. Циклічність та поступовість в розвитку. Прогрес і регрес.</w:t>
      </w:r>
    </w:p>
    <w:p w14:paraId="7C3338CE" w14:textId="47ADB9D4" w:rsidR="00FF749A" w:rsidRPr="00C95685" w:rsidRDefault="00C95685" w:rsidP="00C95685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="00FF749A" w:rsidRPr="00C95685">
        <w:rPr>
          <w:rFonts w:ascii="Times New Roman" w:hAnsi="Times New Roman" w:cs="Times New Roman"/>
          <w:b/>
          <w:bCs/>
          <w:sz w:val="28"/>
          <w:szCs w:val="28"/>
        </w:rPr>
        <w:t>Соц</w:t>
      </w:r>
      <w:r w:rsidR="00A43C4C" w:rsidRPr="00C95685">
        <w:rPr>
          <w:rFonts w:ascii="Times New Roman" w:hAnsi="Times New Roman" w:cs="Times New Roman"/>
          <w:b/>
          <w:bCs/>
          <w:sz w:val="28"/>
          <w:szCs w:val="28"/>
        </w:rPr>
        <w:t>іальне буття та його специфіка</w:t>
      </w:r>
    </w:p>
    <w:p w14:paraId="4DCAF44F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Суспільство як цілісна система. Соціальні інститути і спільності.</w:t>
      </w:r>
    </w:p>
    <w:p w14:paraId="4DA11A84" w14:textId="67FC3FDA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Індивідуальне і соціальне в суспільному бутті. Буття людини як </w:t>
      </w:r>
      <w:proofErr w:type="spellStart"/>
      <w:r w:rsidRPr="00B10838">
        <w:rPr>
          <w:rFonts w:ascii="Times New Roman" w:hAnsi="Times New Roman" w:cs="Times New Roman"/>
          <w:sz w:val="28"/>
          <w:szCs w:val="28"/>
        </w:rPr>
        <w:t>співбуття</w:t>
      </w:r>
      <w:proofErr w:type="spellEnd"/>
      <w:r w:rsidRPr="00B10838">
        <w:rPr>
          <w:rFonts w:ascii="Times New Roman" w:hAnsi="Times New Roman" w:cs="Times New Roman"/>
          <w:sz w:val="28"/>
          <w:szCs w:val="28"/>
        </w:rPr>
        <w:t>. Комунікативна природа соціального.</w:t>
      </w:r>
    </w:p>
    <w:p w14:paraId="18029FC4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30A9CD23" w:rsidR="00FF749A" w:rsidRPr="00B1083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>Проблемність і суперечливість сучасного цивілізаційного розвитку та соціально-культурні імперативи його осмислення.</w:t>
      </w:r>
      <w:r w:rsidR="00745B22" w:rsidRPr="00B10838">
        <w:rPr>
          <w:rFonts w:ascii="Times New Roman" w:hAnsi="Times New Roman" w:cs="Times New Roman"/>
          <w:sz w:val="28"/>
          <w:szCs w:val="28"/>
        </w:rPr>
        <w:t xml:space="preserve"> Мультикультурність як соціальне явище глобалізованого світу. Проблема </w:t>
      </w:r>
      <w:proofErr w:type="spellStart"/>
      <w:r w:rsidR="00745B22" w:rsidRPr="00B10838">
        <w:rPr>
          <w:rFonts w:ascii="Times New Roman" w:hAnsi="Times New Roman" w:cs="Times New Roman"/>
          <w:sz w:val="28"/>
          <w:szCs w:val="28"/>
        </w:rPr>
        <w:t>гендеру</w:t>
      </w:r>
      <w:proofErr w:type="spellEnd"/>
      <w:r w:rsidR="00745B22" w:rsidRPr="00B10838">
        <w:rPr>
          <w:rFonts w:ascii="Times New Roman" w:hAnsi="Times New Roman" w:cs="Times New Roman"/>
          <w:sz w:val="28"/>
          <w:szCs w:val="28"/>
        </w:rPr>
        <w:t xml:space="preserve"> у філософії постмодерну.</w:t>
      </w:r>
    </w:p>
    <w:p w14:paraId="00CDD4BF" w14:textId="77777777" w:rsidR="00B10838" w:rsidRDefault="00B10838" w:rsidP="0021017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1623D" w14:textId="77777777" w:rsidR="0021017A" w:rsidRPr="00B10838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838">
        <w:rPr>
          <w:rFonts w:ascii="Times New Roman" w:hAnsi="Times New Roman" w:cs="Times New Roman"/>
          <w:b/>
          <w:bCs/>
          <w:sz w:val="28"/>
          <w:szCs w:val="28"/>
        </w:rPr>
        <w:t>4. Структура навчальної дисципліни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790"/>
        <w:gridCol w:w="528"/>
        <w:gridCol w:w="726"/>
        <w:gridCol w:w="709"/>
        <w:gridCol w:w="851"/>
        <w:gridCol w:w="1689"/>
      </w:tblGrid>
      <w:tr w:rsidR="00C95685" w:rsidRPr="0021017A" w14:paraId="6DA613FC" w14:textId="3F7496BA" w:rsidTr="009A35FE">
        <w:trPr>
          <w:cantSplit/>
        </w:trPr>
        <w:tc>
          <w:tcPr>
            <w:tcW w:w="2252" w:type="pct"/>
            <w:vMerge w:val="restart"/>
            <w:vAlign w:val="center"/>
          </w:tcPr>
          <w:p w14:paraId="5F50B3A1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Назви змістових модулів і тем</w:t>
            </w:r>
          </w:p>
        </w:tc>
        <w:tc>
          <w:tcPr>
            <w:tcW w:w="2748" w:type="pct"/>
            <w:gridSpan w:val="6"/>
            <w:vAlign w:val="center"/>
          </w:tcPr>
          <w:p w14:paraId="73820DAE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C95685" w:rsidRPr="0021017A" w14:paraId="7884761B" w14:textId="1BF1EFB0" w:rsidTr="009A35FE">
        <w:trPr>
          <w:cantSplit/>
        </w:trPr>
        <w:tc>
          <w:tcPr>
            <w:tcW w:w="2252" w:type="pct"/>
            <w:vMerge/>
            <w:vAlign w:val="center"/>
          </w:tcPr>
          <w:p w14:paraId="17599F4A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gridSpan w:val="6"/>
            <w:vAlign w:val="center"/>
          </w:tcPr>
          <w:p w14:paraId="6DC23E68" w14:textId="266032F2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</w:tr>
      <w:tr w:rsidR="00C95685" w:rsidRPr="0021017A" w14:paraId="17721F11" w14:textId="77777777" w:rsidTr="009A35FE">
        <w:trPr>
          <w:cantSplit/>
        </w:trPr>
        <w:tc>
          <w:tcPr>
            <w:tcW w:w="2252" w:type="pct"/>
            <w:vMerge/>
            <w:vAlign w:val="center"/>
          </w:tcPr>
          <w:p w14:paraId="0CB3DE67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B67BACE" w14:textId="0FBD6051" w:rsidR="00C95685" w:rsidRPr="00334898" w:rsidRDefault="00C95685" w:rsidP="00334898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2338" w:type="pct"/>
            <w:gridSpan w:val="5"/>
            <w:shd w:val="clear" w:color="auto" w:fill="auto"/>
            <w:vAlign w:val="center"/>
          </w:tcPr>
          <w:p w14:paraId="0576632E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C95685" w:rsidRPr="0021017A" w14:paraId="475DECC7" w14:textId="77777777" w:rsidTr="009A35FE">
        <w:trPr>
          <w:cantSplit/>
        </w:trPr>
        <w:tc>
          <w:tcPr>
            <w:tcW w:w="2252" w:type="pct"/>
            <w:vMerge/>
            <w:vAlign w:val="center"/>
          </w:tcPr>
          <w:p w14:paraId="101E9B02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12D4850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413BDB76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7" w:type="pct"/>
            <w:vAlign w:val="center"/>
          </w:tcPr>
          <w:p w14:paraId="305F12C3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" w:type="pct"/>
            <w:vAlign w:val="center"/>
          </w:tcPr>
          <w:p w14:paraId="4A5FA06D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442" w:type="pct"/>
            <w:vAlign w:val="center"/>
          </w:tcPr>
          <w:p w14:paraId="519A4A6A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877" w:type="pct"/>
            <w:vAlign w:val="center"/>
          </w:tcPr>
          <w:p w14:paraId="2725B607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C95685" w:rsidRPr="0021017A" w14:paraId="43D31DA8" w14:textId="77777777" w:rsidTr="009A35FE">
        <w:tc>
          <w:tcPr>
            <w:tcW w:w="2252" w:type="pct"/>
            <w:vAlign w:val="center"/>
          </w:tcPr>
          <w:p w14:paraId="79515D6A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179A484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2A94347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14:paraId="6286E723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" w:type="pct"/>
            <w:vAlign w:val="center"/>
          </w:tcPr>
          <w:p w14:paraId="6C5E1CBA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" w:type="pct"/>
            <w:vAlign w:val="center"/>
          </w:tcPr>
          <w:p w14:paraId="718104CD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7" w:type="pct"/>
            <w:vAlign w:val="center"/>
          </w:tcPr>
          <w:p w14:paraId="7DA228C6" w14:textId="77777777" w:rsidR="00C95685" w:rsidRPr="00334898" w:rsidRDefault="00C95685" w:rsidP="00334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95685" w:rsidRPr="0021017A" w14:paraId="5DCAE726" w14:textId="0A20F6B7" w:rsidTr="009A35FE">
        <w:trPr>
          <w:cantSplit/>
        </w:trPr>
        <w:tc>
          <w:tcPr>
            <w:tcW w:w="5000" w:type="pct"/>
            <w:gridSpan w:val="7"/>
            <w:vAlign w:val="center"/>
          </w:tcPr>
          <w:p w14:paraId="5FDF0393" w14:textId="5AAAE9A0" w:rsidR="00C95685" w:rsidRPr="00334898" w:rsidRDefault="00C95685" w:rsidP="00334898">
            <w:pPr>
              <w:tabs>
                <w:tab w:val="left" w:pos="284"/>
                <w:tab w:val="left" w:pos="567"/>
                <w:tab w:val="center" w:pos="5225"/>
                <w:tab w:val="left" w:pos="7890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C95685" w:rsidRPr="0021017A" w14:paraId="7AC8F056" w14:textId="1E984A86" w:rsidTr="009A35FE">
        <w:trPr>
          <w:cantSplit/>
        </w:trPr>
        <w:tc>
          <w:tcPr>
            <w:tcW w:w="5000" w:type="pct"/>
            <w:gridSpan w:val="7"/>
            <w:vAlign w:val="center"/>
          </w:tcPr>
          <w:p w14:paraId="3308D4DC" w14:textId="77777777" w:rsidR="00C95685" w:rsidRPr="00334898" w:rsidRDefault="00C95685" w:rsidP="0033489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1. Типологія філософських систем</w:t>
            </w:r>
          </w:p>
        </w:tc>
      </w:tr>
      <w:tr w:rsidR="001C442B" w:rsidRPr="001C442B" w14:paraId="58848D04" w14:textId="77777777" w:rsidTr="009A35FE">
        <w:tc>
          <w:tcPr>
            <w:tcW w:w="2252" w:type="pct"/>
            <w:vAlign w:val="center"/>
          </w:tcPr>
          <w:p w14:paraId="09B9031D" w14:textId="0DBB0F25" w:rsidR="00C95685" w:rsidRPr="001C442B" w:rsidRDefault="00C95685" w:rsidP="0033489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549135"/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та її місце в системі культури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9B92A5B" w14:textId="74868FF9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F9AAF16" w14:textId="20E0F14E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</w:tcPr>
          <w:p w14:paraId="1C3BCA84" w14:textId="7096062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3CD4F69B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51056B2E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pct"/>
            <w:vAlign w:val="center"/>
          </w:tcPr>
          <w:p w14:paraId="57ED9981" w14:textId="3DF0A3F6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C442B" w:rsidRPr="001C442B" w14:paraId="334D103D" w14:textId="77777777" w:rsidTr="009A35FE">
        <w:tc>
          <w:tcPr>
            <w:tcW w:w="2252" w:type="pct"/>
            <w:vAlign w:val="center"/>
          </w:tcPr>
          <w:p w14:paraId="7022A938" w14:textId="1FA92183" w:rsidR="00C95685" w:rsidRPr="001C442B" w:rsidRDefault="00C95685" w:rsidP="0033489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Давнього Сходу. Антична філософія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C2B038" w14:textId="2AB14C2D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3EF3D51" w14:textId="4CFB194D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14:paraId="1C1038B3" w14:textId="4F8F31D9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355BF090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3288D5F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65C42CCF" w14:textId="44F134C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0ED5B4EA" w14:textId="77777777" w:rsidTr="009A35FE">
        <w:tc>
          <w:tcPr>
            <w:tcW w:w="2252" w:type="pct"/>
            <w:vAlign w:val="center"/>
          </w:tcPr>
          <w:p w14:paraId="2E74CB3A" w14:textId="41CB52AC" w:rsidR="00C95685" w:rsidRPr="001C442B" w:rsidRDefault="00C95685" w:rsidP="0033489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 xml:space="preserve"> Філософська думка Середніх віків та Відродження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1A54C75" w14:textId="3E97F97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D72FCEB" w14:textId="0BA331BF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</w:tcPr>
          <w:p w14:paraId="4F5DAA19" w14:textId="536B0B4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57535C0B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33FEFF78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89B6088" w14:textId="0EE7700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3D929FDE" w14:textId="77777777" w:rsidTr="009A35FE">
        <w:tc>
          <w:tcPr>
            <w:tcW w:w="2252" w:type="pct"/>
            <w:vAlign w:val="center"/>
          </w:tcPr>
          <w:p w14:paraId="378A3A9E" w14:textId="01D9F79A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Філософія Нового часу та Просвітництва. Філософія Німецького Просвітництва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F78F6C" w14:textId="2C3B9C0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045FBC6" w14:textId="7BC70FEE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7" w:type="pct"/>
            <w:vAlign w:val="center"/>
          </w:tcPr>
          <w:p w14:paraId="27D8B718" w14:textId="6DEC1319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3FF4D73B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2EF1BF29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0B3F61BD" w14:textId="3818231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475E2B84" w14:textId="77777777" w:rsidTr="009A35FE">
        <w:tc>
          <w:tcPr>
            <w:tcW w:w="2252" w:type="pct"/>
            <w:vAlign w:val="center"/>
          </w:tcPr>
          <w:p w14:paraId="3D0BEB9A" w14:textId="668E1A2E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5A58A0" w14:textId="59E2EAD0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E06B842" w14:textId="14A59953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</w:tcPr>
          <w:p w14:paraId="42D7966A" w14:textId="2FF7C6B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63B24390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8D6CA19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7313F24D" w14:textId="1106FB1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7EFD813B" w14:textId="77777777" w:rsidTr="009A35FE">
        <w:tc>
          <w:tcPr>
            <w:tcW w:w="2252" w:type="pct"/>
            <w:vAlign w:val="center"/>
          </w:tcPr>
          <w:p w14:paraId="4A3963EA" w14:textId="6B4D687A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6BAEC0A" w14:textId="10C4029C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BFE01EB" w14:textId="1EBB0EF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</w:tcPr>
          <w:p w14:paraId="7A9C5661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5AAAC86A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64D76A0A" w14:textId="06824AD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14:paraId="370BF22D" w14:textId="54ABC51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3D68612D" w14:textId="77777777" w:rsidTr="009A35FE">
        <w:tc>
          <w:tcPr>
            <w:tcW w:w="2252" w:type="pct"/>
            <w:vAlign w:val="center"/>
          </w:tcPr>
          <w:p w14:paraId="4A980885" w14:textId="70C873B9" w:rsidR="00C95685" w:rsidRPr="001C442B" w:rsidRDefault="00C95685" w:rsidP="00334898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8BB27A" w14:textId="078F2965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B4ADC32" w14:textId="2F856D9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7" w:type="pct"/>
            <w:vAlign w:val="center"/>
          </w:tcPr>
          <w:p w14:paraId="21EE36E5" w14:textId="42977230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68" w:type="pct"/>
            <w:vAlign w:val="center"/>
          </w:tcPr>
          <w:p w14:paraId="4ABCA2AB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41B94BCB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7C9D8422" w14:textId="5C502856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C442B" w:rsidRPr="001C442B" w14:paraId="7DFD537F" w14:textId="7474E286" w:rsidTr="009A35FE">
        <w:trPr>
          <w:cantSplit/>
          <w:trHeight w:val="362"/>
        </w:trPr>
        <w:tc>
          <w:tcPr>
            <w:tcW w:w="5000" w:type="pct"/>
            <w:gridSpan w:val="7"/>
            <w:vAlign w:val="center"/>
          </w:tcPr>
          <w:p w14:paraId="77D42A18" w14:textId="77777777" w:rsidR="00C95685" w:rsidRPr="001C442B" w:rsidRDefault="00C95685" w:rsidP="0033489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Змістовний модуль 2. Основні філософські проблеми</w:t>
            </w:r>
          </w:p>
        </w:tc>
      </w:tr>
      <w:tr w:rsidR="001C442B" w:rsidRPr="001C442B" w14:paraId="4D88EA02" w14:textId="77777777" w:rsidTr="009A35FE">
        <w:tc>
          <w:tcPr>
            <w:tcW w:w="2252" w:type="pct"/>
            <w:vAlign w:val="center"/>
          </w:tcPr>
          <w:p w14:paraId="7A792692" w14:textId="37109AF5" w:rsidR="00C95685" w:rsidRPr="001C442B" w:rsidRDefault="00C95685" w:rsidP="0033489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 xml:space="preserve"> Філософське розуміння світу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C99D90" w14:textId="78D91CB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5AE4DCB" w14:textId="77D323F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7" w:type="pct"/>
            <w:vAlign w:val="center"/>
          </w:tcPr>
          <w:p w14:paraId="5AEB2C3A" w14:textId="27C30928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vAlign w:val="center"/>
          </w:tcPr>
          <w:p w14:paraId="0B0C91DA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14:paraId="7C44176E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B43E2DA" w14:textId="47831F1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55F6730F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50F7936D" w14:textId="3B40CA87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F9769" w14:textId="795477D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076AD" w14:textId="02B7E378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0295BB65" w14:textId="00430F10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4542BE6C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2C901FF0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025F77B" w14:textId="72C1C471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6512E35B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6AA8E442" w14:textId="71F49935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9A1B3" w14:textId="581842BB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D352E" w14:textId="0F848D15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5E7E07F1" w14:textId="57ECB549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24038769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66E9F56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CE37810" w14:textId="48CEB73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44A15C36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20A8FD44" w14:textId="2C360EE1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E010" w14:textId="35C4D4C1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8ECC" w14:textId="617EB56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62DAD870" w14:textId="06F608FA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00AE209A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325543E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A1D8D04" w14:textId="7540A94E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C442B" w:rsidRPr="001C442B" w14:paraId="7D571DC6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2CE5F3E" w14:textId="330412B8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1C4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442B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8A6C4" w14:textId="5B22BB4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6D7D" w14:textId="71F8A211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87F4EC5" w14:textId="69AE1F1E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56FDBDCC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5F6719F8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115C174A" w14:textId="7ECC176F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bookmarkEnd w:id="1"/>
      <w:tr w:rsidR="001C442B" w:rsidRPr="001C442B" w14:paraId="7629F918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D5B5450" w14:textId="58D2AE7B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E72F4" w14:textId="546369FC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CD814" w14:textId="66216313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1B0A3E26" w14:textId="4BCFE49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72FF0B32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D5D83BC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793A5D4" w14:textId="6C8D521E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1C442B" w:rsidRPr="001C442B" w14:paraId="1DE033BA" w14:textId="77777777" w:rsidTr="009A35FE"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434613C4" w14:textId="77777777" w:rsidR="00C95685" w:rsidRPr="001C442B" w:rsidRDefault="00C95685" w:rsidP="0033489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11E64" w14:textId="78465936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DA83" w14:textId="6D07D338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5A76BAEA" w14:textId="25B62956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14:paraId="17ED8F6F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FA4426F" w14:textId="77777777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B955D24" w14:textId="7383D114" w:rsidR="00C95685" w:rsidRPr="001C442B" w:rsidRDefault="00C95685" w:rsidP="0033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44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14:paraId="0AC727A1" w14:textId="77777777" w:rsidR="00DB6361" w:rsidRPr="001C442B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334898" w:rsidRDefault="009B1F74" w:rsidP="009B1F74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898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5. </w:t>
      </w:r>
      <w:r w:rsidR="0021017A" w:rsidRPr="00334898">
        <w:rPr>
          <w:rFonts w:ascii="Times New Roman" w:hAnsi="Times New Roman" w:cs="Times New Roman"/>
          <w:b/>
          <w:sz w:val="28"/>
          <w:szCs w:val="24"/>
        </w:rPr>
        <w:t xml:space="preserve">Теми </w:t>
      </w:r>
      <w:r w:rsidR="00886855" w:rsidRPr="00334898">
        <w:rPr>
          <w:rFonts w:ascii="Times New Roman" w:hAnsi="Times New Roman" w:cs="Times New Roman"/>
          <w:b/>
          <w:sz w:val="28"/>
          <w:szCs w:val="24"/>
        </w:rPr>
        <w:t>практичних</w:t>
      </w:r>
      <w:r w:rsidR="0021017A" w:rsidRPr="00334898">
        <w:rPr>
          <w:rFonts w:ascii="Times New Roman" w:hAnsi="Times New Roman" w:cs="Times New Roman"/>
          <w:b/>
          <w:sz w:val="28"/>
          <w:szCs w:val="24"/>
        </w:rPr>
        <w:t xml:space="preserve"> занять</w:t>
      </w:r>
    </w:p>
    <w:p w14:paraId="4204BA7C" w14:textId="4ABE6524" w:rsidR="00E03DBA" w:rsidRPr="00334898" w:rsidRDefault="00E03DBA" w:rsidP="00E03D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898">
        <w:rPr>
          <w:rFonts w:ascii="Times New Roman" w:hAnsi="Times New Roman" w:cs="Times New Roman"/>
          <w:b/>
          <w:sz w:val="28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57F74D43" w:rsidR="00E03DBA" w:rsidRPr="0021017A" w:rsidRDefault="00731A52" w:rsidP="00A43C4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віту: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4805AE3" w:rsidR="00E03DBA" w:rsidRPr="0021017A" w:rsidRDefault="00731A52" w:rsidP="00A43C4C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Нового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 xml:space="preserve"> часу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7171B1D6" w:rsidR="00731A52" w:rsidRDefault="006F6828" w:rsidP="006E1B11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6E1B11">
              <w:rPr>
                <w:rFonts w:ascii="Times New Roman" w:hAnsi="Times New Roman" w:cs="Times New Roman"/>
                <w:sz w:val="24"/>
                <w:szCs w:val="24"/>
              </w:rPr>
              <w:t>іальне буття та його специфіка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44AED0F1" w14:textId="0AF01587" w:rsidR="0021017A" w:rsidRDefault="00E5410F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1929555" w14:textId="5F4D1864" w:rsidR="0021017A" w:rsidRPr="00334898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98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14:paraId="3D7C724A" w14:textId="77777777" w:rsidR="00731A52" w:rsidRPr="00334898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Філософія та її місце в системі культури</w:t>
      </w:r>
    </w:p>
    <w:p w14:paraId="7E04D5B6" w14:textId="77777777" w:rsidR="00731A52" w:rsidRPr="0033489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Pr="0033489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Pr="00334898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Соціокультурне призначення філософії.</w:t>
      </w:r>
    </w:p>
    <w:p w14:paraId="6A394A63" w14:textId="5871C8CF" w:rsidR="00731A52" w:rsidRPr="00334898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Філософія Давнього Сходу. Антична філософія</w:t>
      </w:r>
    </w:p>
    <w:p w14:paraId="68D41659" w14:textId="77777777" w:rsidR="009F3944" w:rsidRPr="00334898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Зародження логіки. Закони формальної логіки.</w:t>
      </w:r>
    </w:p>
    <w:p w14:paraId="42E8AB4D" w14:textId="71C7952E" w:rsidR="009F3944" w:rsidRPr="00334898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Діалектика в античній філософії.</w:t>
      </w:r>
    </w:p>
    <w:p w14:paraId="354836DB" w14:textId="6B3A9EBD" w:rsidR="00731A52" w:rsidRPr="00334898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Роль морально-естетичного начала в тлумаченні людського буття.</w:t>
      </w:r>
    </w:p>
    <w:p w14:paraId="45062848" w14:textId="0AA08414" w:rsidR="009F3944" w:rsidRPr="00334898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Філософська думка Середніх віків та Відродження</w:t>
      </w:r>
    </w:p>
    <w:p w14:paraId="4AF7B25B" w14:textId="11080B7F" w:rsidR="009F3944" w:rsidRPr="00334898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Проблема особистості у філософії Відродження.</w:t>
      </w:r>
    </w:p>
    <w:p w14:paraId="5ACD778A" w14:textId="77777777" w:rsidR="009A35FE" w:rsidRPr="009A35FE" w:rsidRDefault="00731A52" w:rsidP="00943FEF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5FE">
        <w:rPr>
          <w:rFonts w:ascii="Times New Roman" w:hAnsi="Times New Roman" w:cs="Times New Roman"/>
          <w:b/>
          <w:bCs/>
          <w:sz w:val="28"/>
          <w:szCs w:val="28"/>
        </w:rPr>
        <w:t xml:space="preserve">Філософія Нового та Просвітництва. </w:t>
      </w:r>
    </w:p>
    <w:p w14:paraId="16615811" w14:textId="295FC9CD" w:rsidR="009F3944" w:rsidRPr="009A35FE" w:rsidRDefault="009F3944" w:rsidP="009A35FE">
      <w:pPr>
        <w:pStyle w:val="a3"/>
        <w:tabs>
          <w:tab w:val="left" w:pos="284"/>
          <w:tab w:val="left" w:pos="567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A35FE">
        <w:rPr>
          <w:rFonts w:ascii="Times New Roman" w:hAnsi="Times New Roman" w:cs="Times New Roman"/>
          <w:sz w:val="28"/>
          <w:szCs w:val="28"/>
        </w:rPr>
        <w:t xml:space="preserve">Раціоналізм (Р. Декарт, Г. </w:t>
      </w:r>
      <w:proofErr w:type="spellStart"/>
      <w:r w:rsidRPr="009A35FE">
        <w:rPr>
          <w:rFonts w:ascii="Times New Roman" w:hAnsi="Times New Roman" w:cs="Times New Roman"/>
          <w:sz w:val="28"/>
          <w:szCs w:val="28"/>
        </w:rPr>
        <w:t>Лейбниць</w:t>
      </w:r>
      <w:proofErr w:type="spellEnd"/>
      <w:r w:rsidRPr="009A35FE">
        <w:rPr>
          <w:rFonts w:ascii="Times New Roman" w:hAnsi="Times New Roman" w:cs="Times New Roman"/>
          <w:sz w:val="28"/>
          <w:szCs w:val="28"/>
        </w:rPr>
        <w:t>, В. Спіноза)</w:t>
      </w:r>
    </w:p>
    <w:p w14:paraId="70DAD66F" w14:textId="05823E49" w:rsidR="009F3944" w:rsidRPr="00334898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Сучасна світова філософія</w:t>
      </w:r>
    </w:p>
    <w:p w14:paraId="709C3B9A" w14:textId="3460CC0D" w:rsidR="009F3944" w:rsidRPr="00334898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Релігійна філософія XX ст.</w:t>
      </w:r>
    </w:p>
    <w:p w14:paraId="108ED0B0" w14:textId="5380DC8A" w:rsidR="00731A52" w:rsidRPr="00334898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Філософська думка в Україні</w:t>
      </w:r>
    </w:p>
    <w:p w14:paraId="63761A47" w14:textId="67FA5AFB" w:rsidR="009F3944" w:rsidRPr="00334898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Філософські ідеї в культурі Київської Русі.</w:t>
      </w:r>
    </w:p>
    <w:p w14:paraId="44DAF015" w14:textId="19FD932C" w:rsidR="009F3944" w:rsidRPr="00334898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Філософія в Києво-Могилянськ</w:t>
      </w:r>
      <w:r w:rsidR="00E16429" w:rsidRPr="00334898">
        <w:rPr>
          <w:rFonts w:ascii="Times New Roman" w:hAnsi="Times New Roman" w:cs="Times New Roman"/>
          <w:sz w:val="28"/>
          <w:szCs w:val="28"/>
        </w:rPr>
        <w:t>і</w:t>
      </w:r>
      <w:r w:rsidRPr="00334898">
        <w:rPr>
          <w:rFonts w:ascii="Times New Roman" w:hAnsi="Times New Roman" w:cs="Times New Roman"/>
          <w:sz w:val="28"/>
          <w:szCs w:val="28"/>
        </w:rPr>
        <w:t>й академії.</w:t>
      </w:r>
    </w:p>
    <w:p w14:paraId="10F53639" w14:textId="176FE092" w:rsidR="00731A52" w:rsidRPr="00334898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Філософія Г. Сковороди.</w:t>
      </w:r>
    </w:p>
    <w:p w14:paraId="1C014697" w14:textId="1A977466" w:rsidR="00E16429" w:rsidRPr="00334898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"Філософія серця" П. Юркевича.</w:t>
      </w:r>
    </w:p>
    <w:p w14:paraId="3F592BD8" w14:textId="4F8469C8" w:rsidR="00E16429" w:rsidRPr="00334898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lastRenderedPageBreak/>
        <w:t>Сучасний стан філософської думки в Україні.</w:t>
      </w:r>
    </w:p>
    <w:p w14:paraId="5BAB3D02" w14:textId="460034C5" w:rsidR="00731A52" w:rsidRPr="00334898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Філософське</w:t>
      </w:r>
      <w:r w:rsidRPr="00334898">
        <w:rPr>
          <w:rFonts w:ascii="Times New Roman" w:hAnsi="Times New Roman" w:cs="Times New Roman"/>
          <w:sz w:val="28"/>
          <w:szCs w:val="28"/>
        </w:rPr>
        <w:t xml:space="preserve"> </w:t>
      </w:r>
      <w:r w:rsidRPr="00334898">
        <w:rPr>
          <w:rFonts w:ascii="Times New Roman" w:hAnsi="Times New Roman" w:cs="Times New Roman"/>
          <w:b/>
          <w:bCs/>
          <w:sz w:val="28"/>
          <w:szCs w:val="28"/>
        </w:rPr>
        <w:t>розуміння світу</w:t>
      </w:r>
    </w:p>
    <w:p w14:paraId="54FE46D7" w14:textId="57F772C9" w:rsidR="00E16429" w:rsidRPr="00334898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Риси і особливості </w:t>
      </w:r>
      <w:proofErr w:type="spellStart"/>
      <w:r w:rsidRPr="00334898">
        <w:rPr>
          <w:rFonts w:ascii="Times New Roman" w:hAnsi="Times New Roman" w:cs="Times New Roman"/>
          <w:sz w:val="28"/>
          <w:szCs w:val="28"/>
        </w:rPr>
        <w:t>синергетики</w:t>
      </w:r>
      <w:proofErr w:type="spellEnd"/>
      <w:r w:rsidRPr="00334898">
        <w:rPr>
          <w:rFonts w:ascii="Times New Roman" w:hAnsi="Times New Roman" w:cs="Times New Roman"/>
          <w:sz w:val="28"/>
          <w:szCs w:val="28"/>
        </w:rPr>
        <w:t xml:space="preserve"> як сучасної концепції розвитку.</w:t>
      </w:r>
    </w:p>
    <w:p w14:paraId="4AFB5C6A" w14:textId="28152EB8" w:rsidR="00E16429" w:rsidRPr="00334898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898">
        <w:rPr>
          <w:rFonts w:ascii="Times New Roman" w:hAnsi="Times New Roman" w:cs="Times New Roman"/>
          <w:sz w:val="28"/>
          <w:szCs w:val="28"/>
        </w:rPr>
        <w:t>Людиновимірність</w:t>
      </w:r>
      <w:proofErr w:type="spellEnd"/>
      <w:r w:rsidRPr="00334898">
        <w:rPr>
          <w:rFonts w:ascii="Times New Roman" w:hAnsi="Times New Roman" w:cs="Times New Roman"/>
          <w:sz w:val="28"/>
          <w:szCs w:val="28"/>
        </w:rPr>
        <w:t xml:space="preserve"> простору і часу.</w:t>
      </w:r>
    </w:p>
    <w:p w14:paraId="53506871" w14:textId="2A2DD537" w:rsidR="00731A52" w:rsidRPr="00334898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Філософське осмислення людини</w:t>
      </w:r>
    </w:p>
    <w:p w14:paraId="2D0797A5" w14:textId="77777777" w:rsidR="00E16429" w:rsidRPr="00334898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Єдність і багатоманітність людського буття та проблема його достатності.</w:t>
      </w:r>
    </w:p>
    <w:p w14:paraId="4F74DC34" w14:textId="77777777" w:rsidR="00E16429" w:rsidRPr="00334898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Сутність відчуження, форми його вияву та шляхи подолання</w:t>
      </w:r>
    </w:p>
    <w:p w14:paraId="791B1DA8" w14:textId="5130A230" w:rsidR="00731A52" w:rsidRPr="00334898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Пошук сенсу людського життя.</w:t>
      </w:r>
    </w:p>
    <w:p w14:paraId="4EC39469" w14:textId="51CAE979" w:rsidR="00731A52" w:rsidRPr="00334898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Свідомість як проблема філософії</w:t>
      </w:r>
      <w:r w:rsidR="00E16429" w:rsidRPr="003348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9D2A97" w14:textId="77777777" w:rsidR="00840008" w:rsidRPr="0033489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Свідомість та самосвідомість. Сутність, рівні та форми самосвідомості.</w:t>
      </w:r>
    </w:p>
    <w:p w14:paraId="66D57753" w14:textId="77777777" w:rsidR="00840008" w:rsidRPr="0033489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Індивідуальні та колективні форми самосвідомості.</w:t>
      </w:r>
    </w:p>
    <w:p w14:paraId="6151E229" w14:textId="264FA0CB" w:rsidR="00731A52" w:rsidRPr="0033489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Специфіка національної самосвідомості.</w:t>
      </w:r>
    </w:p>
    <w:p w14:paraId="32CF16D9" w14:textId="4DAC59F9" w:rsidR="00840008" w:rsidRPr="0033489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Гносеологія: проблема пізнання та істини</w:t>
      </w:r>
    </w:p>
    <w:p w14:paraId="49786334" w14:textId="77777777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Суперечність і процесуальність буття світу і людини.</w:t>
      </w:r>
    </w:p>
    <w:p w14:paraId="17E2B316" w14:textId="14FE8275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Причинні та телеологічні зв’язки.</w:t>
      </w:r>
    </w:p>
    <w:p w14:paraId="14DD0CD3" w14:textId="77777777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Циклічність та поступовість в розвитку.</w:t>
      </w:r>
    </w:p>
    <w:p w14:paraId="5575956A" w14:textId="7E6C1E8D" w:rsidR="00840008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Прогрес і регрес.</w:t>
      </w:r>
    </w:p>
    <w:p w14:paraId="4021666C" w14:textId="2CAA4BA2" w:rsidR="00731A52" w:rsidRPr="00334898" w:rsidRDefault="006F682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898">
        <w:rPr>
          <w:rFonts w:ascii="Times New Roman" w:hAnsi="Times New Roman" w:cs="Times New Roman"/>
          <w:b/>
          <w:bCs/>
          <w:sz w:val="28"/>
          <w:szCs w:val="28"/>
        </w:rPr>
        <w:t>Соціальне буття та його специфіка. Інституційний вимір права</w:t>
      </w:r>
    </w:p>
    <w:p w14:paraId="2E445C37" w14:textId="77777777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Техніка як соціокультурний феномен.</w:t>
      </w:r>
    </w:p>
    <w:p w14:paraId="211165E2" w14:textId="77777777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Науково-технічний прогрес: сутність, наслідки, перспективи.</w:t>
      </w:r>
    </w:p>
    <w:p w14:paraId="376CCB70" w14:textId="02EEDFEE" w:rsidR="007B59A6" w:rsidRPr="0033489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Технократизм і проблеми гуманізації техніки.</w:t>
      </w:r>
    </w:p>
    <w:p w14:paraId="6544FE2C" w14:textId="77777777" w:rsidR="00731A52" w:rsidRPr="00334898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918C4" w14:textId="06063CAE" w:rsidR="00393643" w:rsidRPr="00334898" w:rsidRDefault="00393643" w:rsidP="0021017A">
      <w:pPr>
        <w:ind w:left="3681"/>
        <w:rPr>
          <w:rFonts w:ascii="Times New Roman" w:hAnsi="Times New Roman" w:cs="Times New Roman"/>
          <w:b/>
          <w:sz w:val="28"/>
          <w:szCs w:val="28"/>
        </w:rPr>
      </w:pPr>
      <w:r w:rsidRPr="00334898">
        <w:rPr>
          <w:rFonts w:ascii="Times New Roman" w:hAnsi="Times New Roman" w:cs="Times New Roman"/>
          <w:b/>
          <w:sz w:val="28"/>
          <w:szCs w:val="28"/>
        </w:rPr>
        <w:t>7. Індивідуальні завдання</w:t>
      </w:r>
    </w:p>
    <w:p w14:paraId="3852965C" w14:textId="2D8F579B" w:rsidR="00393643" w:rsidRPr="00334898" w:rsidRDefault="00393643" w:rsidP="009A35F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898">
        <w:rPr>
          <w:rFonts w:ascii="Times New Roman" w:hAnsi="Times New Roman" w:cs="Times New Roman"/>
          <w:bCs/>
          <w:sz w:val="28"/>
          <w:szCs w:val="28"/>
        </w:rPr>
        <w:t xml:space="preserve">Підготовка </w:t>
      </w:r>
      <w:r w:rsidR="00A7261B">
        <w:rPr>
          <w:rFonts w:ascii="Times New Roman" w:hAnsi="Times New Roman" w:cs="Times New Roman"/>
          <w:bCs/>
          <w:sz w:val="28"/>
          <w:szCs w:val="28"/>
        </w:rPr>
        <w:t>та представлення презентацій</w:t>
      </w:r>
      <w:r w:rsidRPr="00334898">
        <w:rPr>
          <w:rFonts w:ascii="Times New Roman" w:hAnsi="Times New Roman" w:cs="Times New Roman"/>
          <w:bCs/>
          <w:sz w:val="28"/>
          <w:szCs w:val="28"/>
        </w:rPr>
        <w:t xml:space="preserve"> та написання есе щодо проблемного питання за темою заняття.</w:t>
      </w:r>
    </w:p>
    <w:p w14:paraId="449BC336" w14:textId="6DC94B28" w:rsidR="0021017A" w:rsidRPr="00334898" w:rsidRDefault="00393643" w:rsidP="009A35FE">
      <w:pPr>
        <w:ind w:left="36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898">
        <w:rPr>
          <w:rFonts w:ascii="Times New Roman" w:hAnsi="Times New Roman" w:cs="Times New Roman"/>
          <w:b/>
          <w:sz w:val="28"/>
          <w:szCs w:val="28"/>
        </w:rPr>
        <w:t>8</w:t>
      </w:r>
      <w:r w:rsidR="0021017A" w:rsidRPr="00334898">
        <w:rPr>
          <w:rFonts w:ascii="Times New Roman" w:hAnsi="Times New Roman" w:cs="Times New Roman"/>
          <w:b/>
          <w:sz w:val="28"/>
          <w:szCs w:val="28"/>
        </w:rPr>
        <w:t>. Методи навчання</w:t>
      </w:r>
    </w:p>
    <w:p w14:paraId="53068BA0" w14:textId="7B65BFE1" w:rsidR="00393643" w:rsidRPr="00334898" w:rsidRDefault="00C94010" w:rsidP="009A35FE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Лекція, практичні заняття, самостійна робота з літературою, аналіз </w:t>
      </w:r>
      <w:r w:rsidR="00393643" w:rsidRPr="00334898">
        <w:rPr>
          <w:rFonts w:ascii="Times New Roman" w:hAnsi="Times New Roman" w:cs="Times New Roman"/>
          <w:sz w:val="28"/>
          <w:szCs w:val="28"/>
        </w:rPr>
        <w:t>першоджерел,</w:t>
      </w:r>
      <w:r w:rsidRPr="00334898">
        <w:rPr>
          <w:rFonts w:ascii="Times New Roman" w:hAnsi="Times New Roman" w:cs="Times New Roman"/>
          <w:sz w:val="28"/>
          <w:szCs w:val="28"/>
        </w:rPr>
        <w:t xml:space="preserve"> виконання творчих завдань,</w:t>
      </w:r>
      <w:r w:rsidR="00A7261B">
        <w:rPr>
          <w:rFonts w:ascii="Times New Roman" w:hAnsi="Times New Roman" w:cs="Times New Roman"/>
          <w:sz w:val="28"/>
          <w:szCs w:val="28"/>
        </w:rPr>
        <w:t xml:space="preserve"> командна робота,</w:t>
      </w:r>
      <w:r w:rsidRPr="00334898">
        <w:rPr>
          <w:rFonts w:ascii="Times New Roman" w:hAnsi="Times New Roman" w:cs="Times New Roman"/>
          <w:sz w:val="28"/>
          <w:szCs w:val="28"/>
        </w:rPr>
        <w:t xml:space="preserve"> індивідуально-контрольна бесіда</w:t>
      </w:r>
      <w:r w:rsidR="00393643" w:rsidRPr="00334898">
        <w:rPr>
          <w:rFonts w:ascii="Times New Roman" w:hAnsi="Times New Roman" w:cs="Times New Roman"/>
          <w:sz w:val="28"/>
          <w:szCs w:val="28"/>
        </w:rPr>
        <w:t>.</w:t>
      </w:r>
    </w:p>
    <w:p w14:paraId="0F32384B" w14:textId="77777777" w:rsidR="00334898" w:rsidRDefault="00334898" w:rsidP="002101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1487B" w14:textId="071A07E1" w:rsidR="0021017A" w:rsidRPr="00334898" w:rsidRDefault="00393643" w:rsidP="0021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>9</w:t>
      </w:r>
      <w:r w:rsidR="0021017A" w:rsidRPr="00334898">
        <w:rPr>
          <w:rFonts w:ascii="Times New Roman" w:hAnsi="Times New Roman" w:cs="Times New Roman"/>
          <w:sz w:val="28"/>
          <w:szCs w:val="28"/>
        </w:rPr>
        <w:t xml:space="preserve">. </w:t>
      </w:r>
      <w:r w:rsidR="0021017A" w:rsidRPr="00334898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14:paraId="00505266" w14:textId="77777777" w:rsidR="00393643" w:rsidRPr="00334898" w:rsidRDefault="00393643" w:rsidP="009A35F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334898" w:rsidRDefault="0021017A" w:rsidP="009A35F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 w:rsidRPr="00334898">
        <w:rPr>
          <w:rFonts w:ascii="Times New Roman" w:hAnsi="Times New Roman" w:cs="Times New Roman"/>
          <w:sz w:val="28"/>
          <w:szCs w:val="28"/>
        </w:rPr>
        <w:t>екзамені</w:t>
      </w:r>
      <w:r w:rsidRPr="00334898">
        <w:rPr>
          <w:rFonts w:ascii="Times New Roman" w:hAnsi="Times New Roman" w:cs="Times New Roman"/>
          <w:sz w:val="28"/>
          <w:szCs w:val="28"/>
        </w:rPr>
        <w:t>. Оцінювання здійснюється за 100-бальною шкалою.</w:t>
      </w:r>
    </w:p>
    <w:p w14:paraId="612718C8" w14:textId="3700B7F4" w:rsidR="0021017A" w:rsidRPr="00334898" w:rsidRDefault="0021017A" w:rsidP="009A35FE">
      <w:pPr>
        <w:pStyle w:val="Normal1"/>
        <w:spacing w:line="240" w:lineRule="auto"/>
        <w:ind w:firstLine="709"/>
        <w:rPr>
          <w:spacing w:val="-6"/>
          <w:sz w:val="28"/>
          <w:szCs w:val="28"/>
        </w:rPr>
      </w:pPr>
      <w:r w:rsidRPr="00334898">
        <w:rPr>
          <w:b/>
          <w:spacing w:val="-6"/>
          <w:sz w:val="28"/>
          <w:szCs w:val="28"/>
        </w:rPr>
        <w:t>Поточний контроль</w:t>
      </w:r>
      <w:r w:rsidRPr="00334898">
        <w:rPr>
          <w:spacing w:val="-6"/>
          <w:sz w:val="28"/>
          <w:szCs w:val="28"/>
        </w:rPr>
        <w:t xml:space="preserve">. В процесі поточного контролю здійснюється перевірка </w:t>
      </w:r>
      <w:r w:rsidRPr="00334898">
        <w:rPr>
          <w:spacing w:val="-6"/>
          <w:sz w:val="28"/>
          <w:szCs w:val="28"/>
        </w:rPr>
        <w:lastRenderedPageBreak/>
        <w:t xml:space="preserve">запам'ятовування та розуміння програмного матеріалу, набуття вміння </w:t>
      </w:r>
      <w:r w:rsidR="00393643" w:rsidRPr="00334898">
        <w:rPr>
          <w:spacing w:val="-6"/>
          <w:sz w:val="28"/>
          <w:szCs w:val="28"/>
        </w:rPr>
        <w:t>висловлювати власну думку</w:t>
      </w:r>
      <w:r w:rsidRPr="00334898">
        <w:rPr>
          <w:spacing w:val="-6"/>
          <w:sz w:val="28"/>
          <w:szCs w:val="28"/>
        </w:rPr>
        <w:t xml:space="preserve">, опрацювання, публічного та письмового викладу (презентації) певних питань </w:t>
      </w:r>
      <w:r w:rsidR="00393643" w:rsidRPr="00334898">
        <w:rPr>
          <w:spacing w:val="-6"/>
          <w:sz w:val="28"/>
          <w:szCs w:val="28"/>
        </w:rPr>
        <w:t>освітньої компоненти</w:t>
      </w:r>
      <w:r w:rsidRPr="00334898">
        <w:rPr>
          <w:spacing w:val="-6"/>
          <w:sz w:val="28"/>
          <w:szCs w:val="28"/>
        </w:rPr>
        <w:t>.</w:t>
      </w:r>
    </w:p>
    <w:p w14:paraId="58E099A3" w14:textId="0E9C0222" w:rsidR="0021017A" w:rsidRPr="00334898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При </w:t>
      </w:r>
      <w:r w:rsidR="00393643" w:rsidRPr="00334898">
        <w:rPr>
          <w:rFonts w:ascii="Times New Roman" w:hAnsi="Times New Roman" w:cs="Times New Roman"/>
          <w:b/>
          <w:bCs/>
          <w:sz w:val="28"/>
          <w:szCs w:val="28"/>
        </w:rPr>
        <w:t>перевірка рівня засвоєння тем, винесених на самостійне опрацювання</w:t>
      </w:r>
      <w:r w:rsidR="00393643" w:rsidRPr="00334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4898">
        <w:rPr>
          <w:rFonts w:ascii="Times New Roman" w:hAnsi="Times New Roman" w:cs="Times New Roman"/>
          <w:sz w:val="28"/>
          <w:szCs w:val="28"/>
        </w:rPr>
        <w:t>оцінці підлягають: самостійне опрацювання окремих питань</w:t>
      </w:r>
      <w:r w:rsidR="00393643" w:rsidRPr="00334898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334898">
        <w:rPr>
          <w:rFonts w:ascii="Times New Roman" w:hAnsi="Times New Roman" w:cs="Times New Roman"/>
          <w:sz w:val="28"/>
          <w:szCs w:val="28"/>
        </w:rPr>
        <w:t xml:space="preserve">, </w:t>
      </w:r>
      <w:r w:rsidR="00A7261B">
        <w:rPr>
          <w:rFonts w:ascii="Times New Roman" w:hAnsi="Times New Roman" w:cs="Times New Roman"/>
          <w:sz w:val="28"/>
          <w:szCs w:val="28"/>
        </w:rPr>
        <w:t>підготовка до представлення презентацій</w:t>
      </w:r>
      <w:r w:rsidRPr="00334898">
        <w:rPr>
          <w:rFonts w:ascii="Times New Roman" w:hAnsi="Times New Roman" w:cs="Times New Roman"/>
          <w:sz w:val="28"/>
          <w:szCs w:val="28"/>
        </w:rPr>
        <w:t>.</w:t>
      </w:r>
    </w:p>
    <w:p w14:paraId="3B72E7BE" w14:textId="6B892EB9" w:rsidR="0021017A" w:rsidRPr="00334898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При виконанні </w:t>
      </w:r>
      <w:r w:rsidRPr="00334898">
        <w:rPr>
          <w:rFonts w:ascii="Times New Roman" w:hAnsi="Times New Roman" w:cs="Times New Roman"/>
          <w:b/>
          <w:bCs/>
          <w:sz w:val="28"/>
          <w:szCs w:val="28"/>
        </w:rPr>
        <w:t>модульних (контрольних) завдань</w:t>
      </w:r>
      <w:r w:rsidRPr="00334898">
        <w:rPr>
          <w:rFonts w:ascii="Times New Roman" w:hAnsi="Times New Roman" w:cs="Times New Roman"/>
          <w:sz w:val="28"/>
          <w:szCs w:val="28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334898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b/>
          <w:sz w:val="28"/>
          <w:szCs w:val="28"/>
        </w:rPr>
        <w:t>Система підсумкового контролю</w:t>
      </w:r>
      <w:r w:rsidR="00393643" w:rsidRPr="003348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898">
        <w:rPr>
          <w:rFonts w:ascii="Times New Roman" w:hAnsi="Times New Roman" w:cs="Times New Roman"/>
          <w:sz w:val="28"/>
          <w:szCs w:val="28"/>
        </w:rPr>
        <w:t xml:space="preserve">Формою підсумкового контролю є </w:t>
      </w:r>
      <w:r w:rsidR="00393643" w:rsidRPr="00334898">
        <w:rPr>
          <w:rFonts w:ascii="Times New Roman" w:hAnsi="Times New Roman" w:cs="Times New Roman"/>
          <w:sz w:val="28"/>
          <w:szCs w:val="28"/>
        </w:rPr>
        <w:t>екзамен</w:t>
      </w:r>
      <w:r w:rsidRPr="00334898">
        <w:rPr>
          <w:rFonts w:ascii="Times New Roman" w:hAnsi="Times New Roman" w:cs="Times New Roman"/>
          <w:sz w:val="28"/>
          <w:szCs w:val="28"/>
        </w:rPr>
        <w:t xml:space="preserve">. Студент має право не складати </w:t>
      </w:r>
      <w:r w:rsidR="00393643" w:rsidRPr="00334898">
        <w:rPr>
          <w:rFonts w:ascii="Times New Roman" w:hAnsi="Times New Roman" w:cs="Times New Roman"/>
          <w:sz w:val="28"/>
          <w:szCs w:val="28"/>
        </w:rPr>
        <w:t>екзамен</w:t>
      </w:r>
      <w:r w:rsidRPr="00334898">
        <w:rPr>
          <w:rFonts w:ascii="Times New Roman" w:hAnsi="Times New Roman" w:cs="Times New Roman"/>
          <w:sz w:val="28"/>
          <w:szCs w:val="28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334898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98">
        <w:rPr>
          <w:rFonts w:ascii="Times New Roman" w:hAnsi="Times New Roman" w:cs="Times New Roman"/>
          <w:sz w:val="28"/>
          <w:szCs w:val="28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 w:rsidRPr="00334898">
        <w:rPr>
          <w:rFonts w:ascii="Times New Roman" w:hAnsi="Times New Roman" w:cs="Times New Roman"/>
          <w:sz w:val="28"/>
          <w:szCs w:val="28"/>
        </w:rPr>
        <w:t>екзамен</w:t>
      </w:r>
      <w:r w:rsidRPr="00334898">
        <w:rPr>
          <w:rFonts w:ascii="Times New Roman" w:hAnsi="Times New Roman" w:cs="Times New Roman"/>
          <w:sz w:val="28"/>
          <w:szCs w:val="28"/>
        </w:rPr>
        <w:t>.</w:t>
      </w:r>
    </w:p>
    <w:p w14:paraId="7E20BB5E" w14:textId="77777777" w:rsidR="0021017A" w:rsidRPr="00334898" w:rsidRDefault="0021017A" w:rsidP="0021017A">
      <w:pPr>
        <w:rPr>
          <w:rFonts w:ascii="Times New Roman" w:hAnsi="Times New Roman" w:cs="Times New Roman"/>
          <w:b/>
          <w:sz w:val="28"/>
          <w:szCs w:val="28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17"/>
        <w:gridCol w:w="817"/>
        <w:gridCol w:w="817"/>
        <w:gridCol w:w="820"/>
        <w:gridCol w:w="795"/>
        <w:gridCol w:w="788"/>
        <w:gridCol w:w="788"/>
        <w:gridCol w:w="792"/>
        <w:gridCol w:w="799"/>
        <w:gridCol w:w="799"/>
        <w:gridCol w:w="795"/>
      </w:tblGrid>
      <w:tr w:rsidR="00334898" w:rsidRPr="006B3753" w14:paraId="23A610DF" w14:textId="77777777" w:rsidTr="00334898">
        <w:trPr>
          <w:trHeight w:val="340"/>
        </w:trPr>
        <w:tc>
          <w:tcPr>
            <w:tcW w:w="4587" w:type="pct"/>
            <w:gridSpan w:val="11"/>
          </w:tcPr>
          <w:p w14:paraId="7041D196" w14:textId="4A1107B3" w:rsidR="00334898" w:rsidRPr="006B3753" w:rsidRDefault="00334898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334898" w:rsidRPr="006B3753" w:rsidRDefault="00334898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6"/>
          </w:tcPr>
          <w:p w14:paraId="422BB2BF" w14:textId="63FD84A0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334898">
        <w:trPr>
          <w:trHeight w:val="340"/>
        </w:trPr>
        <w:tc>
          <w:tcPr>
            <w:tcW w:w="417" w:type="pct"/>
            <w:shd w:val="clear" w:color="auto" w:fill="auto"/>
            <w:vAlign w:val="center"/>
          </w:tcPr>
          <w:p w14:paraId="1CEA549A" w14:textId="77777777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2" w:type="pct"/>
            <w:vAlign w:val="center"/>
          </w:tcPr>
          <w:p w14:paraId="283C5E11" w14:textId="6BA50B88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334898">
        <w:trPr>
          <w:trHeight w:val="340"/>
        </w:trPr>
        <w:tc>
          <w:tcPr>
            <w:tcW w:w="417" w:type="pct"/>
            <w:shd w:val="clear" w:color="auto" w:fill="auto"/>
            <w:vAlign w:val="center"/>
          </w:tcPr>
          <w:p w14:paraId="586E5CCD" w14:textId="114BF17A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</w:tcPr>
          <w:p w14:paraId="03954721" w14:textId="54077E19" w:rsidR="007B59A6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33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D3294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D32941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3348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20A20551" w14:textId="77777777" w:rsidR="00334898" w:rsidRDefault="00334898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3D699DF5" w14:textId="77777777" w:rsidR="006B3753" w:rsidRPr="00331B73" w:rsidRDefault="006B3753" w:rsidP="00334898">
      <w:pPr>
        <w:pStyle w:val="a3"/>
        <w:autoSpaceDE w:val="0"/>
        <w:autoSpaceDN w:val="0"/>
        <w:spacing w:line="240" w:lineRule="auto"/>
        <w:ind w:left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53ADDF28" w14:textId="455E4889" w:rsidR="006E1B11" w:rsidRDefault="006E1B11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Бичко І.В. </w:t>
      </w:r>
      <w:r>
        <w:rPr>
          <w:rFonts w:ascii="Times New Roman" w:hAnsi="Times New Roman" w:cs="Times New Roman"/>
          <w:spacing w:val="-6"/>
          <w:sz w:val="28"/>
          <w:szCs w:val="28"/>
        </w:rPr>
        <w:t>Філософія: підручник. К.: вид.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"ЦУЛ";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2020. 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>648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76F41F4" w14:textId="558106B6" w:rsidR="006E1B11" w:rsidRDefault="006E1B11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Л. Філософія. Базовий підручник для студентів вищих навчальних закладів. Х.: "Фоліо", 2018. 622 с. </w:t>
      </w:r>
    </w:p>
    <w:p w14:paraId="45DE6747" w14:textId="51EB64BC" w:rsidR="00331B73" w:rsidRPr="00331B73" w:rsidRDefault="00331B73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lastRenderedPageBreak/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14:paraId="77BD0544" w14:textId="3E85DA2F" w:rsidR="0074274F" w:rsidRPr="00331B73" w:rsidRDefault="009941C7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8" w:history="1">
        <w:r w:rsidRPr="00331B73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6452F239" w14:textId="77777777" w:rsidR="000230E9" w:rsidRPr="006E1B11" w:rsidRDefault="000230E9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/ В.С.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, М.М. Цимбалюк, Н.В.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, В.В.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, Б.Б. Шандра, В.Ю.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перероб. та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Ужгород:Вид-во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УжНУ «Говерла», 2021. 440 с.</w:t>
      </w:r>
    </w:p>
    <w:p w14:paraId="4BC22224" w14:textId="77777777" w:rsidR="000230E9" w:rsidRDefault="000230E9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 :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. посібник / Ю. М.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>, Л. В. Северин-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>, О. Б. Гаєвська та ін.  Київ : КНЕУ, 2019.  368 с.</w:t>
      </w:r>
    </w:p>
    <w:p w14:paraId="7825A640" w14:textId="64F1165A" w:rsidR="006E1B11" w:rsidRDefault="006E1B11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і курсантів вищих закладів освіти III-IV рівнів акредитації /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авт.кол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.; за ред. О. В.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Рябініної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>, Л. І. Юрченко. Х.: Видавництво Іванченка І.С., 202</w:t>
      </w:r>
      <w:r w:rsidR="0053485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. </w:t>
      </w:r>
      <w:r>
        <w:rPr>
          <w:rFonts w:ascii="Times New Roman" w:hAnsi="Times New Roman" w:cs="Times New Roman"/>
          <w:spacing w:val="-6"/>
          <w:sz w:val="28"/>
          <w:szCs w:val="28"/>
        </w:rPr>
        <w:t>286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с. </w:t>
      </w:r>
    </w:p>
    <w:p w14:paraId="2EEF5185" w14:textId="0BF002DA" w:rsidR="000230E9" w:rsidRPr="000230E9" w:rsidRDefault="000230E9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6EECECB3" w14:textId="30A39C3B" w:rsidR="006E1B11" w:rsidRPr="006E1B11" w:rsidRDefault="006E1B11" w:rsidP="009A35FE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="00A7261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E1B11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E1B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7261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6E1B11">
        <w:rPr>
          <w:rFonts w:ascii="Times New Roman" w:hAnsi="Times New Roman" w:cs="Times New Roman"/>
          <w:spacing w:val="-6"/>
          <w:sz w:val="28"/>
          <w:szCs w:val="28"/>
        </w:rPr>
        <w:t>. Філософія: Підручник. Львів: Місіонер, 2020. 784 с.</w:t>
      </w:r>
    </w:p>
    <w:p w14:paraId="2B85EAAF" w14:textId="77777777" w:rsidR="006B3753" w:rsidRPr="006B3753" w:rsidRDefault="006B3753" w:rsidP="003348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>Допоміжна література</w:t>
      </w:r>
    </w:p>
    <w:p w14:paraId="4E3EA332" w14:textId="77777777" w:rsidR="000230E9" w:rsidRPr="00BD42EC" w:rsidRDefault="000230E9" w:rsidP="009A35F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_Hlk83882022"/>
      <w:r w:rsidRPr="00BD42EC">
        <w:rPr>
          <w:rFonts w:ascii="Times New Roman" w:hAnsi="Times New Roman" w:cs="Times New Roman"/>
          <w:spacing w:val="-6"/>
          <w:sz w:val="28"/>
          <w:szCs w:val="28"/>
        </w:rPr>
        <w:t xml:space="preserve">Велика українська енциклопедія. Тематичний реєстр гасел з напряму «Філософські науки» (філософія, логіка, етика, естетика) / Укладачі: </w:t>
      </w:r>
      <w:proofErr w:type="spellStart"/>
      <w:r w:rsidRPr="00BD42EC">
        <w:rPr>
          <w:rFonts w:ascii="Times New Roman" w:hAnsi="Times New Roman" w:cs="Times New Roman"/>
          <w:spacing w:val="-6"/>
          <w:sz w:val="28"/>
          <w:szCs w:val="28"/>
        </w:rPr>
        <w:t>Арістова</w:t>
      </w:r>
      <w:proofErr w:type="spellEnd"/>
      <w:r w:rsidRPr="00BD42EC">
        <w:rPr>
          <w:rFonts w:ascii="Times New Roman" w:hAnsi="Times New Roman" w:cs="Times New Roman"/>
          <w:spacing w:val="-6"/>
          <w:sz w:val="28"/>
          <w:szCs w:val="28"/>
        </w:rPr>
        <w:t xml:space="preserve"> А. В., Шліхта І. В.; за </w:t>
      </w:r>
      <w:proofErr w:type="spellStart"/>
      <w:r w:rsidRPr="00BD42EC"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 w:rsidRPr="00BD42EC">
        <w:rPr>
          <w:rFonts w:ascii="Times New Roman" w:hAnsi="Times New Roman" w:cs="Times New Roman"/>
          <w:spacing w:val="-6"/>
          <w:sz w:val="28"/>
          <w:szCs w:val="28"/>
        </w:rPr>
        <w:t xml:space="preserve">. ред. д. і. н., проф. </w:t>
      </w:r>
      <w:proofErr w:type="spellStart"/>
      <w:r w:rsidRPr="00BD42EC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BD42EC">
        <w:rPr>
          <w:rFonts w:ascii="Times New Roman" w:hAnsi="Times New Roman" w:cs="Times New Roman"/>
          <w:spacing w:val="-6"/>
          <w:sz w:val="28"/>
          <w:szCs w:val="28"/>
        </w:rPr>
        <w:t xml:space="preserve"> А. М.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К.: Державна наукова установа "Енциклопедичне видавництво", 2019. 256 с.</w:t>
      </w:r>
    </w:p>
    <w:p w14:paraId="3CD9150F" w14:textId="77777777" w:rsidR="000230E9" w:rsidRDefault="00BD42EC" w:rsidP="009A35F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Європейський словник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філософій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Лексикон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неперекладностей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Пер.з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фр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Т. 4. Вид 2-ге. К.: Дух і літера, 2022. 440 с. </w:t>
      </w:r>
    </w:p>
    <w:p w14:paraId="1E3E7364" w14:textId="77777777" w:rsidR="000230E9" w:rsidRDefault="000230E9" w:rsidP="009A35FE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30E9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0230E9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0230E9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0230E9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0230E9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4F814639" w14:textId="77777777" w:rsidR="001C442B" w:rsidRDefault="00BD42EC" w:rsidP="001C442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230E9">
        <w:rPr>
          <w:rFonts w:ascii="Times New Roman" w:hAnsi="Times New Roman" w:cs="Times New Roman"/>
          <w:spacing w:val="-6"/>
          <w:sz w:val="28"/>
          <w:szCs w:val="28"/>
        </w:rPr>
        <w:t>Петінова</w:t>
      </w:r>
      <w:proofErr w:type="spellEnd"/>
      <w:r w:rsidRPr="000230E9">
        <w:rPr>
          <w:rFonts w:ascii="Times New Roman" w:hAnsi="Times New Roman" w:cs="Times New Roman"/>
          <w:spacing w:val="-6"/>
          <w:sz w:val="28"/>
          <w:szCs w:val="28"/>
        </w:rPr>
        <w:t xml:space="preserve"> О. Б. Філософія: навчальний посібник</w:t>
      </w:r>
      <w:r w:rsidR="00C9568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0230E9">
        <w:rPr>
          <w:rFonts w:ascii="Times New Roman" w:hAnsi="Times New Roman" w:cs="Times New Roman"/>
          <w:spacing w:val="-6"/>
          <w:sz w:val="28"/>
          <w:szCs w:val="28"/>
        </w:rPr>
        <w:t>Одеса,2019.  304 с.</w:t>
      </w:r>
      <w:bookmarkStart w:id="3" w:name="_Hlk147096381"/>
    </w:p>
    <w:p w14:paraId="172D81EC" w14:textId="6AE5CAFA" w:rsidR="001C442B" w:rsidRPr="001C442B" w:rsidRDefault="001C442B" w:rsidP="001C442B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Hordiichuk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O. 2023.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The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Ideological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and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Ontological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Causes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of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Russia’s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War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on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Ukraine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West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versus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East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Tyranny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versus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Democracy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Ethnic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in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progress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Vol</w:t>
      </w:r>
      <w:proofErr w:type="spellEnd"/>
      <w:r w:rsidRPr="001C442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14, 1, 4-23. </w:t>
      </w:r>
      <w:hyperlink r:id="rId9" w:history="1">
        <w:r w:rsidRPr="001C442B">
          <w:rPr>
            <w:rStyle w:val="ac"/>
            <w:rFonts w:ascii="Times New Roman" w:hAnsi="Times New Roman"/>
            <w:bCs/>
            <w:sz w:val="28"/>
            <w:szCs w:val="28"/>
            <w:shd w:val="clear" w:color="auto" w:fill="FFFFFF"/>
          </w:rPr>
          <w:t>https://doi.org/10.14746/eip.2023.1.1</w:t>
        </w:r>
      </w:hyperlink>
      <w:bookmarkEnd w:id="3"/>
    </w:p>
    <w:p w14:paraId="275458A4" w14:textId="1AEB9A13" w:rsidR="0021017A" w:rsidRPr="008A66F8" w:rsidRDefault="006B3753" w:rsidP="0033489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bookmarkStart w:id="4" w:name="_Hlk83882034"/>
      <w:bookmarkEnd w:id="2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07A47ECB" w14:textId="73935C79" w:rsidR="00A7261B" w:rsidRPr="00C95685" w:rsidRDefault="00A7261B" w:rsidP="009A35F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A7261B">
          <w:rPr>
            <w:rStyle w:val="ac"/>
            <w:sz w:val="28"/>
            <w:szCs w:val="28"/>
          </w:rPr>
          <w:t>http://pidruchniki.ws/</w:t>
        </w:r>
      </w:hyperlink>
    </w:p>
    <w:p w14:paraId="4CA0D3D7" w14:textId="77777777" w:rsidR="00A7261B" w:rsidRPr="00A7261B" w:rsidRDefault="00A7261B" w:rsidP="009A35F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1" w:history="1">
        <w:r w:rsidRPr="00A7261B">
          <w:rPr>
            <w:rStyle w:val="ac"/>
            <w:sz w:val="28"/>
            <w:szCs w:val="28"/>
          </w:rPr>
          <w:t>http://eztuir.ztu.edu.ua/</w:t>
        </w:r>
      </w:hyperlink>
      <w:r w:rsidRPr="00A7261B">
        <w:rPr>
          <w:sz w:val="28"/>
          <w:szCs w:val="28"/>
        </w:rPr>
        <w:t xml:space="preserve"> </w:t>
      </w:r>
    </w:p>
    <w:p w14:paraId="50EBAB62" w14:textId="77777777" w:rsidR="00A7261B" w:rsidRPr="00A7261B" w:rsidRDefault="00A7261B" w:rsidP="009A35F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2" w:history="1">
        <w:r w:rsidRPr="00A7261B">
          <w:rPr>
            <w:rStyle w:val="ac"/>
            <w:sz w:val="28"/>
            <w:szCs w:val="28"/>
          </w:rPr>
          <w:t>https://www.filosof.com.ua/</w:t>
        </w:r>
      </w:hyperlink>
      <w:r w:rsidRPr="00A7261B">
        <w:rPr>
          <w:sz w:val="28"/>
          <w:szCs w:val="28"/>
        </w:rPr>
        <w:t xml:space="preserve"> </w:t>
      </w:r>
    </w:p>
    <w:p w14:paraId="7C1AA4FE" w14:textId="77777777" w:rsidR="00A7261B" w:rsidRPr="00A7261B" w:rsidRDefault="00A7261B" w:rsidP="009A35F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3" w:history="1">
        <w:r w:rsidRPr="00A7261B">
          <w:rPr>
            <w:rStyle w:val="ac"/>
            <w:sz w:val="28"/>
            <w:szCs w:val="28"/>
          </w:rPr>
          <w:t>http://www.nbuv.gov.ua/</w:t>
        </w:r>
      </w:hyperlink>
      <w:r w:rsidRPr="00A7261B">
        <w:rPr>
          <w:sz w:val="28"/>
          <w:szCs w:val="28"/>
        </w:rPr>
        <w:t xml:space="preserve"> </w:t>
      </w:r>
    </w:p>
    <w:p w14:paraId="25388EAC" w14:textId="77777777" w:rsidR="00A7261B" w:rsidRPr="00A7261B" w:rsidRDefault="00A7261B" w:rsidP="009A35FE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4" w:history="1">
        <w:r w:rsidRPr="00A7261B">
          <w:rPr>
            <w:rStyle w:val="ac"/>
            <w:sz w:val="28"/>
            <w:szCs w:val="28"/>
          </w:rPr>
          <w:t>http://www.irbis-nbuv.gov.ua/cgi-</w:t>
        </w:r>
        <w:r w:rsidRPr="00A7261B">
          <w:rPr>
            <w:rStyle w:val="ac"/>
            <w:sz w:val="28"/>
            <w:szCs w:val="28"/>
          </w:rPr>
          <w:lastRenderedPageBreak/>
          <w:t>bin/irbis_ph/cgiirbis_64.exe?C21COM=F&amp;I21DBN=EC&amp;P21DBN=EC&amp;S21FMT=&amp;S21ALL=&amp;Z21ID=</w:t>
        </w:r>
      </w:hyperlink>
      <w:r w:rsidRPr="00A7261B">
        <w:rPr>
          <w:sz w:val="28"/>
          <w:szCs w:val="28"/>
        </w:rPr>
        <w:t xml:space="preserve"> </w:t>
      </w:r>
    </w:p>
    <w:bookmarkEnd w:id="4"/>
    <w:p w14:paraId="3A3D1578" w14:textId="77777777" w:rsidR="008A66F8" w:rsidRPr="008A66F8" w:rsidRDefault="008A66F8" w:rsidP="005A0AF9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sectPr w:rsidR="008A66F8" w:rsidRPr="008A66F8">
      <w:headerReference w:type="defaul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19E9" w14:textId="77777777" w:rsidR="004B26FA" w:rsidRDefault="004B26FA" w:rsidP="00C11856">
      <w:pPr>
        <w:spacing w:after="0" w:line="240" w:lineRule="auto"/>
      </w:pPr>
      <w:r>
        <w:separator/>
      </w:r>
    </w:p>
  </w:endnote>
  <w:endnote w:type="continuationSeparator" w:id="0">
    <w:p w14:paraId="5F7BBD36" w14:textId="77777777" w:rsidR="004B26FA" w:rsidRDefault="004B26FA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8099" w14:textId="77777777" w:rsidR="004B26FA" w:rsidRDefault="004B26FA" w:rsidP="00C11856">
      <w:pPr>
        <w:spacing w:after="0" w:line="240" w:lineRule="auto"/>
      </w:pPr>
      <w:r>
        <w:separator/>
      </w:r>
    </w:p>
  </w:footnote>
  <w:footnote w:type="continuationSeparator" w:id="0">
    <w:p w14:paraId="2C3C7D39" w14:textId="77777777" w:rsidR="004B26FA" w:rsidRDefault="004B26FA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B10838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B10838" w:rsidRPr="00F36365" w:rsidRDefault="00B1083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0B6801A2" w:rsidR="00B10838" w:rsidRPr="00F36365" w:rsidRDefault="00B10838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Ф-21.11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/081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</w:t>
          </w:r>
          <w:r w:rsidR="00064901">
            <w:rPr>
              <w:rFonts w:ascii="Times New Roman" w:hAnsi="Times New Roman" w:cs="Times New Roman"/>
              <w:b/>
              <w:sz w:val="16"/>
              <w:szCs w:val="16"/>
            </w:rPr>
            <w:t>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064901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</w:p>
      </w:tc>
    </w:tr>
    <w:tr w:rsidR="00B10838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3F66065F" w:rsidR="00B10838" w:rsidRPr="00F36365" w:rsidRDefault="00B1083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334898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14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 w:rsidR="00334898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14</w:t>
          </w:r>
        </w:p>
      </w:tc>
    </w:tr>
  </w:tbl>
  <w:p w14:paraId="543451F6" w14:textId="77777777" w:rsidR="00B10838" w:rsidRDefault="00B1083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C717A"/>
    <w:multiLevelType w:val="hybridMultilevel"/>
    <w:tmpl w:val="57BA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E0645A"/>
    <w:multiLevelType w:val="hybridMultilevel"/>
    <w:tmpl w:val="4FA87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551D2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6300808">
    <w:abstractNumId w:val="8"/>
  </w:num>
  <w:num w:numId="2" w16cid:durableId="1127234274">
    <w:abstractNumId w:val="3"/>
  </w:num>
  <w:num w:numId="3" w16cid:durableId="1210797035">
    <w:abstractNumId w:val="28"/>
  </w:num>
  <w:num w:numId="4" w16cid:durableId="1235431279">
    <w:abstractNumId w:val="5"/>
  </w:num>
  <w:num w:numId="5" w16cid:durableId="975337007">
    <w:abstractNumId w:val="21"/>
  </w:num>
  <w:num w:numId="6" w16cid:durableId="1949778732">
    <w:abstractNumId w:val="0"/>
  </w:num>
  <w:num w:numId="7" w16cid:durableId="1811242445">
    <w:abstractNumId w:val="25"/>
  </w:num>
  <w:num w:numId="8" w16cid:durableId="553351050">
    <w:abstractNumId w:val="15"/>
  </w:num>
  <w:num w:numId="9" w16cid:durableId="2116516559">
    <w:abstractNumId w:val="6"/>
  </w:num>
  <w:num w:numId="10" w16cid:durableId="1852639880">
    <w:abstractNumId w:val="17"/>
  </w:num>
  <w:num w:numId="11" w16cid:durableId="813763190">
    <w:abstractNumId w:val="9"/>
  </w:num>
  <w:num w:numId="12" w16cid:durableId="747074841">
    <w:abstractNumId w:val="20"/>
  </w:num>
  <w:num w:numId="13" w16cid:durableId="853881179">
    <w:abstractNumId w:val="11"/>
  </w:num>
  <w:num w:numId="14" w16cid:durableId="815296785">
    <w:abstractNumId w:val="29"/>
  </w:num>
  <w:num w:numId="15" w16cid:durableId="1577010312">
    <w:abstractNumId w:val="10"/>
  </w:num>
  <w:num w:numId="16" w16cid:durableId="80490186">
    <w:abstractNumId w:val="22"/>
  </w:num>
  <w:num w:numId="17" w16cid:durableId="370888754">
    <w:abstractNumId w:val="19"/>
  </w:num>
  <w:num w:numId="18" w16cid:durableId="33504788">
    <w:abstractNumId w:val="23"/>
  </w:num>
  <w:num w:numId="19" w16cid:durableId="636112543">
    <w:abstractNumId w:val="1"/>
  </w:num>
  <w:num w:numId="20" w16cid:durableId="431752315">
    <w:abstractNumId w:val="27"/>
  </w:num>
  <w:num w:numId="21" w16cid:durableId="809638618">
    <w:abstractNumId w:val="2"/>
  </w:num>
  <w:num w:numId="22" w16cid:durableId="463037498">
    <w:abstractNumId w:val="24"/>
  </w:num>
  <w:num w:numId="23" w16cid:durableId="713652181">
    <w:abstractNumId w:val="18"/>
  </w:num>
  <w:num w:numId="24" w16cid:durableId="1415128072">
    <w:abstractNumId w:val="14"/>
  </w:num>
  <w:num w:numId="25" w16cid:durableId="1832940959">
    <w:abstractNumId w:val="16"/>
  </w:num>
  <w:num w:numId="26" w16cid:durableId="1489328431">
    <w:abstractNumId w:val="7"/>
  </w:num>
  <w:num w:numId="27" w16cid:durableId="1253784678">
    <w:abstractNumId w:val="26"/>
  </w:num>
  <w:num w:numId="28" w16cid:durableId="1683237080">
    <w:abstractNumId w:val="13"/>
  </w:num>
  <w:num w:numId="29" w16cid:durableId="40326265">
    <w:abstractNumId w:val="12"/>
  </w:num>
  <w:num w:numId="30" w16cid:durableId="1704747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9"/>
    <w:rsid w:val="000209D6"/>
    <w:rsid w:val="000230E9"/>
    <w:rsid w:val="00023FA6"/>
    <w:rsid w:val="00051FCE"/>
    <w:rsid w:val="00064901"/>
    <w:rsid w:val="00083389"/>
    <w:rsid w:val="000A379B"/>
    <w:rsid w:val="000A38FF"/>
    <w:rsid w:val="000B3EC9"/>
    <w:rsid w:val="000D243F"/>
    <w:rsid w:val="000D5625"/>
    <w:rsid w:val="000F295C"/>
    <w:rsid w:val="000F5DE6"/>
    <w:rsid w:val="001023E7"/>
    <w:rsid w:val="0013152C"/>
    <w:rsid w:val="00164CC6"/>
    <w:rsid w:val="00181003"/>
    <w:rsid w:val="001C42DD"/>
    <w:rsid w:val="001C442B"/>
    <w:rsid w:val="001D68ED"/>
    <w:rsid w:val="001D6B2C"/>
    <w:rsid w:val="001E37A7"/>
    <w:rsid w:val="001E3CFB"/>
    <w:rsid w:val="001E3D88"/>
    <w:rsid w:val="001E68A7"/>
    <w:rsid w:val="001F5A47"/>
    <w:rsid w:val="0021017A"/>
    <w:rsid w:val="0022566F"/>
    <w:rsid w:val="00240F5E"/>
    <w:rsid w:val="0027438A"/>
    <w:rsid w:val="002C21A7"/>
    <w:rsid w:val="002D3E39"/>
    <w:rsid w:val="002E0D6C"/>
    <w:rsid w:val="002E1F3A"/>
    <w:rsid w:val="002E39BD"/>
    <w:rsid w:val="002F346B"/>
    <w:rsid w:val="00310315"/>
    <w:rsid w:val="00317F49"/>
    <w:rsid w:val="00324306"/>
    <w:rsid w:val="00331B73"/>
    <w:rsid w:val="00334898"/>
    <w:rsid w:val="00355E63"/>
    <w:rsid w:val="003753FE"/>
    <w:rsid w:val="00393643"/>
    <w:rsid w:val="003A7C2D"/>
    <w:rsid w:val="003B3E90"/>
    <w:rsid w:val="003B4850"/>
    <w:rsid w:val="003D5BB5"/>
    <w:rsid w:val="004176A6"/>
    <w:rsid w:val="00417FBD"/>
    <w:rsid w:val="004241CB"/>
    <w:rsid w:val="00433D46"/>
    <w:rsid w:val="00436206"/>
    <w:rsid w:val="00437863"/>
    <w:rsid w:val="00453998"/>
    <w:rsid w:val="00462260"/>
    <w:rsid w:val="004B26FA"/>
    <w:rsid w:val="004D67C7"/>
    <w:rsid w:val="0053485A"/>
    <w:rsid w:val="00543271"/>
    <w:rsid w:val="005562B1"/>
    <w:rsid w:val="00561BCB"/>
    <w:rsid w:val="0057203F"/>
    <w:rsid w:val="00581429"/>
    <w:rsid w:val="0059327B"/>
    <w:rsid w:val="005A0AF9"/>
    <w:rsid w:val="005A1743"/>
    <w:rsid w:val="005B6129"/>
    <w:rsid w:val="005C4E80"/>
    <w:rsid w:val="005D26DA"/>
    <w:rsid w:val="005F3F51"/>
    <w:rsid w:val="0060060B"/>
    <w:rsid w:val="00601F57"/>
    <w:rsid w:val="00606B07"/>
    <w:rsid w:val="0065421E"/>
    <w:rsid w:val="00656558"/>
    <w:rsid w:val="00666705"/>
    <w:rsid w:val="006856F7"/>
    <w:rsid w:val="00692599"/>
    <w:rsid w:val="006B3753"/>
    <w:rsid w:val="006B58DA"/>
    <w:rsid w:val="006E1B11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782A"/>
    <w:rsid w:val="007A0DDB"/>
    <w:rsid w:val="007B3E87"/>
    <w:rsid w:val="007B59A6"/>
    <w:rsid w:val="007C06E4"/>
    <w:rsid w:val="007C61E6"/>
    <w:rsid w:val="00840008"/>
    <w:rsid w:val="00886855"/>
    <w:rsid w:val="008A66F8"/>
    <w:rsid w:val="008F10C7"/>
    <w:rsid w:val="00900F23"/>
    <w:rsid w:val="00913D7F"/>
    <w:rsid w:val="00920940"/>
    <w:rsid w:val="00932DEA"/>
    <w:rsid w:val="009506A5"/>
    <w:rsid w:val="00957028"/>
    <w:rsid w:val="00973726"/>
    <w:rsid w:val="00983569"/>
    <w:rsid w:val="0098502B"/>
    <w:rsid w:val="009941C7"/>
    <w:rsid w:val="009A35FE"/>
    <w:rsid w:val="009B1F74"/>
    <w:rsid w:val="009B30D0"/>
    <w:rsid w:val="009B3AE0"/>
    <w:rsid w:val="009B586C"/>
    <w:rsid w:val="009E1255"/>
    <w:rsid w:val="009F3944"/>
    <w:rsid w:val="009F748A"/>
    <w:rsid w:val="00A00785"/>
    <w:rsid w:val="00A02A28"/>
    <w:rsid w:val="00A12734"/>
    <w:rsid w:val="00A1285A"/>
    <w:rsid w:val="00A43B93"/>
    <w:rsid w:val="00A43C4C"/>
    <w:rsid w:val="00A575F0"/>
    <w:rsid w:val="00A7261B"/>
    <w:rsid w:val="00A83EE8"/>
    <w:rsid w:val="00A9005A"/>
    <w:rsid w:val="00AA42A4"/>
    <w:rsid w:val="00AD5703"/>
    <w:rsid w:val="00AD7562"/>
    <w:rsid w:val="00AF3BC7"/>
    <w:rsid w:val="00AF4E03"/>
    <w:rsid w:val="00AF79B5"/>
    <w:rsid w:val="00B10838"/>
    <w:rsid w:val="00B13A69"/>
    <w:rsid w:val="00B53D16"/>
    <w:rsid w:val="00B70FFF"/>
    <w:rsid w:val="00B75B84"/>
    <w:rsid w:val="00BD42EC"/>
    <w:rsid w:val="00BE289A"/>
    <w:rsid w:val="00BF27FC"/>
    <w:rsid w:val="00C06923"/>
    <w:rsid w:val="00C07775"/>
    <w:rsid w:val="00C11856"/>
    <w:rsid w:val="00C16D13"/>
    <w:rsid w:val="00C20B68"/>
    <w:rsid w:val="00C2485F"/>
    <w:rsid w:val="00C410F0"/>
    <w:rsid w:val="00C854D9"/>
    <w:rsid w:val="00C94010"/>
    <w:rsid w:val="00C95685"/>
    <w:rsid w:val="00C9658E"/>
    <w:rsid w:val="00CA0469"/>
    <w:rsid w:val="00CB074D"/>
    <w:rsid w:val="00D14F26"/>
    <w:rsid w:val="00D32941"/>
    <w:rsid w:val="00D44E43"/>
    <w:rsid w:val="00D50CE1"/>
    <w:rsid w:val="00D61119"/>
    <w:rsid w:val="00D85905"/>
    <w:rsid w:val="00D87E67"/>
    <w:rsid w:val="00DA54D9"/>
    <w:rsid w:val="00DB05B0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C6A7A"/>
    <w:rsid w:val="00EE0437"/>
    <w:rsid w:val="00EE16E5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3">
    <w:name w:val="Незакрита згадка1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tu.edu.ua/ftextslocal/Litvinchuk.pdf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ilosof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ztuir.ztu.edu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4746/eip.2023.1.1" TargetMode="External"/><Relationship Id="rId14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14643</Words>
  <Characters>8347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Olga</cp:lastModifiedBy>
  <cp:revision>2</cp:revision>
  <dcterms:created xsi:type="dcterms:W3CDTF">2024-01-17T09:31:00Z</dcterms:created>
  <dcterms:modified xsi:type="dcterms:W3CDTF">2024-01-17T09:31:00Z</dcterms:modified>
</cp:coreProperties>
</file>