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941A" w14:textId="77777777" w:rsidR="00850265" w:rsidRDefault="000C7A1F" w:rsidP="000C7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Тести з курсу «Економіка </w:t>
      </w:r>
      <w:r w:rsidR="00B4262A">
        <w:rPr>
          <w:rFonts w:ascii="Times New Roman" w:hAnsi="Times New Roman" w:cs="Times New Roman"/>
          <w:b/>
          <w:sz w:val="28"/>
          <w:szCs w:val="28"/>
        </w:rPr>
        <w:t>управління в сфері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8C0AB13" w14:textId="77777777" w:rsidR="000C7A1F" w:rsidRDefault="00B4262A" w:rsidP="000C7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C7A1F">
        <w:rPr>
          <w:rFonts w:ascii="Times New Roman" w:hAnsi="Times New Roman" w:cs="Times New Roman"/>
          <w:b/>
          <w:sz w:val="28"/>
          <w:szCs w:val="28"/>
        </w:rPr>
        <w:t xml:space="preserve">: «Управління </w:t>
      </w:r>
      <w:r>
        <w:rPr>
          <w:rFonts w:ascii="Times New Roman" w:hAnsi="Times New Roman" w:cs="Times New Roman"/>
          <w:b/>
          <w:sz w:val="28"/>
          <w:szCs w:val="28"/>
        </w:rPr>
        <w:t>товарооборотом торговельного підприємства</w:t>
      </w:r>
      <w:r w:rsidR="000C7A1F">
        <w:rPr>
          <w:rFonts w:ascii="Times New Roman" w:hAnsi="Times New Roman" w:cs="Times New Roman"/>
          <w:b/>
          <w:sz w:val="28"/>
          <w:szCs w:val="28"/>
        </w:rPr>
        <w:t>»</w:t>
      </w:r>
    </w:p>
    <w:p w14:paraId="626FB4AB" w14:textId="77777777" w:rsidR="00303A90" w:rsidRDefault="00303A90" w:rsidP="000C7A1F">
      <w:pPr>
        <w:jc w:val="both"/>
        <w:rPr>
          <w:rFonts w:ascii="Times New Roman" w:hAnsi="Times New Roman" w:cs="Times New Roman"/>
          <w:sz w:val="28"/>
          <w:szCs w:val="28"/>
        </w:rPr>
        <w:sectPr w:rsidR="00303A90" w:rsidSect="000C7A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72E9DF" w14:textId="77777777" w:rsidR="000C7A1F" w:rsidRPr="00CA7394" w:rsidRDefault="000C7A1F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>1. Продаж товарів масового споживання та надання платних послуг населенню для задоволення особистих потреб в обмін на його грошові доходи, або іншим підприємствам – для подальшої переробки чи продажу – це:</w:t>
      </w:r>
    </w:p>
    <w:p w14:paraId="3D83037A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роздрібний товарооборот;</w:t>
      </w:r>
    </w:p>
    <w:p w14:paraId="662935B6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оптовий товарооборот;</w:t>
      </w:r>
    </w:p>
    <w:p w14:paraId="55FE7184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виробничо-роздрібний оборот:</w:t>
      </w:r>
    </w:p>
    <w:p w14:paraId="1D55AC19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Г) товарооборот;</w:t>
      </w:r>
    </w:p>
    <w:p w14:paraId="7AB7F812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7EB4C531" w14:textId="77777777" w:rsidR="000C7A1F" w:rsidRPr="00CA7394" w:rsidRDefault="000C7A1F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>2. Товарооборот, який характеризує обсяги продажу безпосередньо населенню споживчих товарів для власного користування, – це:</w:t>
      </w:r>
    </w:p>
    <w:p w14:paraId="77FDF656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роздрібний товарооборот;</w:t>
      </w:r>
    </w:p>
    <w:p w14:paraId="64E04617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оптовий товарооборот;</w:t>
      </w:r>
    </w:p>
    <w:p w14:paraId="0AEDBC25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виробничо-роздрібний оборот:</w:t>
      </w:r>
    </w:p>
    <w:p w14:paraId="5D579E79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Г) товарооборот;</w:t>
      </w:r>
    </w:p>
    <w:p w14:paraId="0567694B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6B3F13D9" w14:textId="77777777" w:rsidR="000C7A1F" w:rsidRPr="00CA7394" w:rsidRDefault="000C7A1F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>3. До регульованих торговельним підприємством факторів управління товарооборотом не відносять:</w:t>
      </w:r>
    </w:p>
    <w:p w14:paraId="6DE94F1C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фактори ресурсного забезпечення;</w:t>
      </w:r>
    </w:p>
    <w:p w14:paraId="2A8CD8F0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фактори, що обумовлюють купівельний попит;</w:t>
      </w:r>
    </w:p>
    <w:p w14:paraId="786B3B16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фактори, пов’язані з організацією торгівлі;</w:t>
      </w:r>
    </w:p>
    <w:p w14:paraId="44C6BB45" w14:textId="77777777" w:rsidR="000C7A1F" w:rsidRPr="00316942" w:rsidRDefault="000C7A1F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 xml:space="preserve">Г) </w:t>
      </w:r>
      <w:r w:rsidR="001072CC" w:rsidRPr="00316942">
        <w:rPr>
          <w:rFonts w:ascii="Times New Roman" w:hAnsi="Times New Roman" w:cs="Times New Roman"/>
          <w:sz w:val="24"/>
          <w:szCs w:val="24"/>
        </w:rPr>
        <w:t>фактори, що визначають умови торговельного процесу;</w:t>
      </w:r>
    </w:p>
    <w:p w14:paraId="170B1EB6" w14:textId="77777777" w:rsidR="001072CC" w:rsidRPr="00316942" w:rsidRDefault="001072CC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фактори, що відображають стан комерційної роботи.</w:t>
      </w:r>
    </w:p>
    <w:p w14:paraId="20A5DB06" w14:textId="77777777" w:rsidR="001072CC" w:rsidRPr="00CA7394" w:rsidRDefault="001072CC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B42553" w:rsidRPr="00CA7394">
        <w:rPr>
          <w:rFonts w:ascii="Times New Roman" w:hAnsi="Times New Roman" w:cs="Times New Roman"/>
          <w:i/>
          <w:sz w:val="24"/>
          <w:szCs w:val="24"/>
        </w:rPr>
        <w:t>До факторів управління товарооборотом, що не регулюються торговельним підприємством, не відносять:</w:t>
      </w:r>
    </w:p>
    <w:p w14:paraId="15D043C8" w14:textId="77777777" w:rsidR="00B42553" w:rsidRPr="00316942" w:rsidRDefault="00B4255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фактори, що характеризують розвиток торгівлі в районі, що обслуговується;</w:t>
      </w:r>
    </w:p>
    <w:p w14:paraId="71C517E2" w14:textId="77777777" w:rsidR="00B42553" w:rsidRPr="00316942" w:rsidRDefault="00B4255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фактори демографічного характеру;</w:t>
      </w:r>
    </w:p>
    <w:p w14:paraId="31323D34" w14:textId="77777777" w:rsidR="00B42553" w:rsidRPr="00316942" w:rsidRDefault="00B4255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фактори, пов’язані з організацією торгівлі;</w:t>
      </w:r>
    </w:p>
    <w:p w14:paraId="6F62B05B" w14:textId="77777777" w:rsidR="00B42553" w:rsidRPr="00316942" w:rsidRDefault="00B4255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Г) фактори, що обумовлюють купівельний попит;</w:t>
      </w:r>
    </w:p>
    <w:p w14:paraId="3814834D" w14:textId="77777777" w:rsidR="00B42553" w:rsidRPr="00316942" w:rsidRDefault="00B4255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соціально-психологічні фактори.</w:t>
      </w:r>
    </w:p>
    <w:p w14:paraId="05FDFEB6" w14:textId="77777777" w:rsidR="00B42553" w:rsidRPr="00CA7394" w:rsidRDefault="007862E0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>5. Підхід до обґрунтування розміру товарообороту виходячи з максимального обсягу реалізації товарів на даному сегменті ринку – це підхід орієнтований на:</w:t>
      </w:r>
    </w:p>
    <w:p w14:paraId="7C214882" w14:textId="77777777" w:rsidR="007862E0" w:rsidRPr="00316942" w:rsidRDefault="007862E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попит населення;</w:t>
      </w:r>
    </w:p>
    <w:p w14:paraId="23E78C81" w14:textId="77777777" w:rsidR="007862E0" w:rsidRPr="00316942" w:rsidRDefault="007862E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ресурсну забезпеченість;</w:t>
      </w:r>
    </w:p>
    <w:p w14:paraId="0505EC49" w14:textId="77777777" w:rsidR="007862E0" w:rsidRPr="00316942" w:rsidRDefault="007862E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прибуток;</w:t>
      </w:r>
    </w:p>
    <w:p w14:paraId="4F466191" w14:textId="77777777" w:rsidR="007862E0" w:rsidRPr="00316942" w:rsidRDefault="007862E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Г) конкурентів;</w:t>
      </w:r>
    </w:p>
    <w:p w14:paraId="5A19E897" w14:textId="77777777" w:rsidR="007862E0" w:rsidRPr="00316942" w:rsidRDefault="007862E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немає вірної відповіді;</w:t>
      </w:r>
    </w:p>
    <w:p w14:paraId="2EFCDECB" w14:textId="77777777" w:rsidR="007862E0" w:rsidRPr="00CA7394" w:rsidRDefault="001457B9" w:rsidP="00CA7394">
      <w:pP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Pr="00CA73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Реально виконуваний обсяг продажу товарів на існуючих торгових площах при визначеній чисельності торговельних працівників і товарному забезпеченні – це:</w:t>
      </w:r>
    </w:p>
    <w:p w14:paraId="35FBE7D7" w14:textId="77777777" w:rsidR="001457B9" w:rsidRPr="00316942" w:rsidRDefault="001457B9" w:rsidP="00CA739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6942">
        <w:rPr>
          <w:rFonts w:ascii="Times New Roman" w:eastAsia="Times New Roman" w:hAnsi="Times New Roman" w:cs="Times New Roman"/>
          <w:sz w:val="24"/>
          <w:szCs w:val="24"/>
          <w:lang w:eastAsia="uk-UA"/>
        </w:rPr>
        <w:t>А) можливий товарообіг;</w:t>
      </w:r>
    </w:p>
    <w:p w14:paraId="1BF9F1A2" w14:textId="77777777" w:rsidR="001457B9" w:rsidRPr="00316942" w:rsidRDefault="001457B9" w:rsidP="00CA739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6942">
        <w:rPr>
          <w:rFonts w:ascii="Times New Roman" w:eastAsia="Times New Roman" w:hAnsi="Times New Roman" w:cs="Times New Roman"/>
          <w:sz w:val="24"/>
          <w:szCs w:val="24"/>
          <w:lang w:eastAsia="uk-UA"/>
        </w:rPr>
        <w:t>Б) оптимальний товарообіг;</w:t>
      </w:r>
    </w:p>
    <w:p w14:paraId="5EB7951D" w14:textId="77777777" w:rsidR="001457B9" w:rsidRPr="00316942" w:rsidRDefault="001457B9" w:rsidP="00CA739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6942">
        <w:rPr>
          <w:rFonts w:ascii="Times New Roman" w:eastAsia="Times New Roman" w:hAnsi="Times New Roman" w:cs="Times New Roman"/>
          <w:sz w:val="24"/>
          <w:szCs w:val="24"/>
          <w:lang w:eastAsia="uk-UA"/>
        </w:rPr>
        <w:t>В) необхідний товарообіг;</w:t>
      </w:r>
    </w:p>
    <w:p w14:paraId="43E05B64" w14:textId="77777777" w:rsidR="001457B9" w:rsidRPr="00316942" w:rsidRDefault="001457B9" w:rsidP="00CA739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69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Г) </w:t>
      </w:r>
      <w:proofErr w:type="spellStart"/>
      <w:r w:rsidRPr="00316942">
        <w:rPr>
          <w:rFonts w:ascii="Times New Roman" w:eastAsia="Times New Roman" w:hAnsi="Times New Roman" w:cs="Times New Roman"/>
          <w:sz w:val="24"/>
          <w:szCs w:val="24"/>
          <w:lang w:eastAsia="uk-UA"/>
        </w:rPr>
        <w:t>ресурсно</w:t>
      </w:r>
      <w:proofErr w:type="spellEnd"/>
      <w:r w:rsidRPr="00316942">
        <w:rPr>
          <w:rFonts w:ascii="Times New Roman" w:eastAsia="Times New Roman" w:hAnsi="Times New Roman" w:cs="Times New Roman"/>
          <w:sz w:val="24"/>
          <w:szCs w:val="24"/>
          <w:lang w:eastAsia="uk-UA"/>
        </w:rPr>
        <w:t>-забезпечений товарообіг;</w:t>
      </w:r>
    </w:p>
    <w:p w14:paraId="111EEDB6" w14:textId="77777777" w:rsidR="001457B9" w:rsidRPr="00316942" w:rsidRDefault="001457B9" w:rsidP="00CA739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6942">
        <w:rPr>
          <w:rFonts w:ascii="Times New Roman" w:eastAsia="Times New Roman" w:hAnsi="Times New Roman" w:cs="Times New Roman"/>
          <w:sz w:val="24"/>
          <w:szCs w:val="24"/>
          <w:lang w:eastAsia="uk-UA"/>
        </w:rPr>
        <w:t>Д) немає вірної відповіді;</w:t>
      </w:r>
    </w:p>
    <w:p w14:paraId="6A92258C" w14:textId="77777777" w:rsidR="001457B9" w:rsidRPr="00CA7394" w:rsidRDefault="001457B9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7. </w:t>
      </w:r>
      <w:r w:rsidRPr="00CA7394">
        <w:rPr>
          <w:rFonts w:ascii="Times New Roman" w:hAnsi="Times New Roman" w:cs="Times New Roman"/>
          <w:i/>
          <w:sz w:val="24"/>
          <w:szCs w:val="24"/>
        </w:rPr>
        <w:t>Обсяг товарообігу підприємства, при якому сума отриманого валового доходу дорівнює сумі поточних витрат, тобто досягається самоокупність діяльності називається:</w:t>
      </w:r>
    </w:p>
    <w:p w14:paraId="03B7622D" w14:textId="77777777" w:rsidR="001457B9" w:rsidRPr="00316942" w:rsidRDefault="001457B9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точкою мінімальної рентабельності;</w:t>
      </w:r>
    </w:p>
    <w:p w14:paraId="2D3E048F" w14:textId="77777777" w:rsidR="001457B9" w:rsidRPr="00316942" w:rsidRDefault="001457B9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точкою збитку;</w:t>
      </w:r>
    </w:p>
    <w:p w14:paraId="3F419BDF" w14:textId="77777777" w:rsidR="001457B9" w:rsidRPr="00316942" w:rsidRDefault="001457B9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точкою прибутку;</w:t>
      </w:r>
    </w:p>
    <w:p w14:paraId="53057D26" w14:textId="77777777" w:rsidR="001457B9" w:rsidRPr="00316942" w:rsidRDefault="001457B9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Г) точкою беззбитковості;</w:t>
      </w:r>
    </w:p>
    <w:p w14:paraId="149EEB0E" w14:textId="77777777" w:rsidR="001457B9" w:rsidRPr="00316942" w:rsidRDefault="001457B9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2FAC402B" w14:textId="77777777" w:rsidR="001457B9" w:rsidRPr="00CA7394" w:rsidRDefault="00222850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>8. Обсяг товарообігу підприємства, при якому сума валового доходу не лише покриває поточні витрати на ведення діяльності, а й утворює прибуток, розмір якого задовольняє уявлення власників підприємства про мінімальний рівень рентабельності на вкладений капітал називається:</w:t>
      </w:r>
    </w:p>
    <w:p w14:paraId="7E26816B" w14:textId="77777777" w:rsidR="00222850" w:rsidRPr="00316942" w:rsidRDefault="0022285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точкою мінімальної рентабельності;</w:t>
      </w:r>
    </w:p>
    <w:p w14:paraId="263FD0DF" w14:textId="77777777" w:rsidR="00222850" w:rsidRPr="00316942" w:rsidRDefault="0022285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точкою збитку;</w:t>
      </w:r>
    </w:p>
    <w:p w14:paraId="793CBD2C" w14:textId="77777777" w:rsidR="00222850" w:rsidRPr="00316942" w:rsidRDefault="0022285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точкою прибутку;</w:t>
      </w:r>
    </w:p>
    <w:p w14:paraId="2A3229BC" w14:textId="77777777" w:rsidR="00222850" w:rsidRPr="00316942" w:rsidRDefault="0022285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Г) точкою беззбитковості;</w:t>
      </w:r>
    </w:p>
    <w:p w14:paraId="6177E8BD" w14:textId="77777777" w:rsidR="00222850" w:rsidRPr="00316942" w:rsidRDefault="00222850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p w14:paraId="50287386" w14:textId="77777777" w:rsidR="00222850" w:rsidRPr="00CA7394" w:rsidRDefault="004A2855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21499E" w:rsidRPr="00CA7394">
        <w:rPr>
          <w:rFonts w:ascii="Times New Roman" w:hAnsi="Times New Roman" w:cs="Times New Roman"/>
          <w:i/>
          <w:sz w:val="24"/>
          <w:szCs w:val="24"/>
        </w:rPr>
        <w:t>Визначити обсяг роздрібного товарообороту, якщо товарні запаси на початок періоду – 240 тис. грн.; надходження товарів за період – 850 тис. грн.; інше вибуття – 10 тис. грн.; товарні запаси на кінець періоду – 200 тис. грн.:</w:t>
      </w:r>
    </w:p>
    <w:p w14:paraId="3AE4C5DB" w14:textId="77777777" w:rsidR="0021499E" w:rsidRPr="00316942" w:rsidRDefault="0021499E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 xml:space="preserve">А) </w:t>
      </w:r>
      <w:r w:rsidR="000D7C20" w:rsidRPr="00316942">
        <w:rPr>
          <w:rFonts w:ascii="Times New Roman" w:hAnsi="Times New Roman" w:cs="Times New Roman"/>
          <w:sz w:val="24"/>
          <w:szCs w:val="24"/>
        </w:rPr>
        <w:t>890 тис. грн.;</w:t>
      </w:r>
    </w:p>
    <w:p w14:paraId="758724CB" w14:textId="77777777" w:rsidR="0021499E" w:rsidRPr="00316942" w:rsidRDefault="0021499E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 xml:space="preserve">Б) </w:t>
      </w:r>
      <w:r w:rsidR="000D7C20" w:rsidRPr="00316942">
        <w:rPr>
          <w:rFonts w:ascii="Times New Roman" w:hAnsi="Times New Roman" w:cs="Times New Roman"/>
          <w:sz w:val="24"/>
          <w:szCs w:val="24"/>
        </w:rPr>
        <w:t>1300 тис. грн.;</w:t>
      </w:r>
    </w:p>
    <w:p w14:paraId="5C9B6F76" w14:textId="77777777" w:rsidR="0021499E" w:rsidRPr="00316942" w:rsidRDefault="0021499E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 xml:space="preserve">В) </w:t>
      </w:r>
      <w:r w:rsidR="000D7C20" w:rsidRPr="00316942">
        <w:rPr>
          <w:rFonts w:ascii="Times New Roman" w:hAnsi="Times New Roman" w:cs="Times New Roman"/>
          <w:sz w:val="24"/>
          <w:szCs w:val="24"/>
        </w:rPr>
        <w:t>880 тис. грн.;</w:t>
      </w:r>
    </w:p>
    <w:p w14:paraId="520FFB7A" w14:textId="77777777" w:rsidR="0021499E" w:rsidRPr="00316942" w:rsidRDefault="0021499E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 xml:space="preserve">Г) </w:t>
      </w:r>
      <w:r w:rsidR="000D7C20" w:rsidRPr="00316942">
        <w:rPr>
          <w:rFonts w:ascii="Times New Roman" w:hAnsi="Times New Roman" w:cs="Times New Roman"/>
          <w:sz w:val="24"/>
          <w:szCs w:val="24"/>
        </w:rPr>
        <w:t>850 тис. грн.;</w:t>
      </w:r>
    </w:p>
    <w:p w14:paraId="4A2F4997" w14:textId="77777777" w:rsidR="0021499E" w:rsidRPr="00316942" w:rsidRDefault="0021499E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 xml:space="preserve">Д) </w:t>
      </w:r>
      <w:r w:rsidR="000D7C20" w:rsidRPr="00316942">
        <w:rPr>
          <w:rFonts w:ascii="Times New Roman" w:hAnsi="Times New Roman" w:cs="Times New Roman"/>
          <w:sz w:val="24"/>
          <w:szCs w:val="24"/>
        </w:rPr>
        <w:t>немає вірної відповіді.</w:t>
      </w:r>
    </w:p>
    <w:p w14:paraId="132710A2" w14:textId="77777777" w:rsidR="000D7C20" w:rsidRPr="00CA7394" w:rsidRDefault="000D7C20" w:rsidP="00CA7394">
      <w:pPr>
        <w:rPr>
          <w:rFonts w:ascii="Times New Roman" w:hAnsi="Times New Roman" w:cs="Times New Roman"/>
          <w:i/>
          <w:sz w:val="24"/>
          <w:szCs w:val="24"/>
        </w:rPr>
      </w:pPr>
      <w:r w:rsidRPr="00CA7394">
        <w:rPr>
          <w:rFonts w:ascii="Times New Roman" w:hAnsi="Times New Roman" w:cs="Times New Roman"/>
          <w:i/>
          <w:sz w:val="24"/>
          <w:szCs w:val="24"/>
        </w:rPr>
        <w:t xml:space="preserve">10. </w:t>
      </w:r>
      <w:r w:rsidR="000559A3" w:rsidRPr="00CA7394">
        <w:rPr>
          <w:rFonts w:ascii="Times New Roman" w:hAnsi="Times New Roman" w:cs="Times New Roman"/>
          <w:i/>
          <w:sz w:val="24"/>
          <w:szCs w:val="24"/>
        </w:rPr>
        <w:t>Торговельна площа підприємства у минулому періоді 100 м</w:t>
      </w:r>
      <w:r w:rsidR="000559A3" w:rsidRPr="00CA739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0559A3" w:rsidRPr="00CA7394">
        <w:rPr>
          <w:rFonts w:ascii="Times New Roman" w:hAnsi="Times New Roman" w:cs="Times New Roman"/>
          <w:i/>
          <w:sz w:val="24"/>
          <w:szCs w:val="24"/>
        </w:rPr>
        <w:t>, у звітному – 105 м</w:t>
      </w:r>
      <w:r w:rsidR="000559A3" w:rsidRPr="00CA739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0559A3" w:rsidRPr="00CA7394">
        <w:rPr>
          <w:rFonts w:ascii="Times New Roman" w:hAnsi="Times New Roman" w:cs="Times New Roman"/>
          <w:i/>
          <w:sz w:val="24"/>
          <w:szCs w:val="24"/>
        </w:rPr>
        <w:t>, товарооборот на 1 м</w:t>
      </w:r>
      <w:r w:rsidR="000559A3" w:rsidRPr="00CA739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0559A3" w:rsidRPr="00CA7394">
        <w:rPr>
          <w:rFonts w:ascii="Times New Roman" w:hAnsi="Times New Roman" w:cs="Times New Roman"/>
          <w:i/>
          <w:sz w:val="24"/>
          <w:szCs w:val="24"/>
        </w:rPr>
        <w:t xml:space="preserve"> торговельної площі у минулому періоді 20 тис. грн. / м</w:t>
      </w:r>
      <w:r w:rsidR="000559A3" w:rsidRPr="00CA739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0559A3" w:rsidRPr="00CA7394">
        <w:rPr>
          <w:rFonts w:ascii="Times New Roman" w:hAnsi="Times New Roman" w:cs="Times New Roman"/>
          <w:i/>
          <w:sz w:val="24"/>
          <w:szCs w:val="24"/>
        </w:rPr>
        <w:t>, у звітному 21 м</w:t>
      </w:r>
      <w:r w:rsidR="000559A3" w:rsidRPr="00CA739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0559A3" w:rsidRPr="00CA7394">
        <w:rPr>
          <w:rFonts w:ascii="Times New Roman" w:hAnsi="Times New Roman" w:cs="Times New Roman"/>
          <w:i/>
          <w:sz w:val="24"/>
          <w:szCs w:val="24"/>
        </w:rPr>
        <w:t>. Приріст роздрібного товарообороту за рахунок збільшення торговельної площі дорівнює:</w:t>
      </w:r>
    </w:p>
    <w:p w14:paraId="5CB5C41B" w14:textId="77777777" w:rsidR="000559A3" w:rsidRPr="00316942" w:rsidRDefault="000559A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А) 100 тис. грн.;</w:t>
      </w:r>
    </w:p>
    <w:p w14:paraId="443134EC" w14:textId="77777777" w:rsidR="000559A3" w:rsidRPr="00316942" w:rsidRDefault="000559A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Б) 105 тис. грн.;</w:t>
      </w:r>
    </w:p>
    <w:p w14:paraId="2EC817E7" w14:textId="77777777" w:rsidR="000559A3" w:rsidRPr="00316942" w:rsidRDefault="000559A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В) 205 тис. грн.;</w:t>
      </w:r>
    </w:p>
    <w:p w14:paraId="4D49CE69" w14:textId="77777777" w:rsidR="000559A3" w:rsidRPr="00316942" w:rsidRDefault="000559A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Г) 200 тис. грн.;</w:t>
      </w:r>
    </w:p>
    <w:p w14:paraId="238075A7" w14:textId="77777777" w:rsidR="000559A3" w:rsidRPr="00316942" w:rsidRDefault="000559A3" w:rsidP="00CA7394">
      <w:pPr>
        <w:rPr>
          <w:rFonts w:ascii="Times New Roman" w:hAnsi="Times New Roman" w:cs="Times New Roman"/>
          <w:sz w:val="24"/>
          <w:szCs w:val="24"/>
        </w:rPr>
      </w:pPr>
      <w:r w:rsidRPr="00316942">
        <w:rPr>
          <w:rFonts w:ascii="Times New Roman" w:hAnsi="Times New Roman" w:cs="Times New Roman"/>
          <w:sz w:val="24"/>
          <w:szCs w:val="24"/>
        </w:rPr>
        <w:t>Д) немає вірної відповіді.</w:t>
      </w:r>
    </w:p>
    <w:sectPr w:rsidR="000559A3" w:rsidRPr="00316942" w:rsidSect="00316942">
      <w:type w:val="continuous"/>
      <w:pgSz w:w="11906" w:h="16838"/>
      <w:pgMar w:top="720" w:right="720" w:bottom="720" w:left="720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50"/>
    <w:rsid w:val="000559A3"/>
    <w:rsid w:val="000B5450"/>
    <w:rsid w:val="000C7A1F"/>
    <w:rsid w:val="000D7C20"/>
    <w:rsid w:val="000E5F02"/>
    <w:rsid w:val="001072CC"/>
    <w:rsid w:val="001457B9"/>
    <w:rsid w:val="001938A9"/>
    <w:rsid w:val="0021499E"/>
    <w:rsid w:val="00222850"/>
    <w:rsid w:val="00303A90"/>
    <w:rsid w:val="00316942"/>
    <w:rsid w:val="00327A3A"/>
    <w:rsid w:val="004A2855"/>
    <w:rsid w:val="0063315A"/>
    <w:rsid w:val="0064247F"/>
    <w:rsid w:val="007862E0"/>
    <w:rsid w:val="00850265"/>
    <w:rsid w:val="008A35EE"/>
    <w:rsid w:val="00B42553"/>
    <w:rsid w:val="00B4262A"/>
    <w:rsid w:val="00CA7394"/>
    <w:rsid w:val="00CA773C"/>
    <w:rsid w:val="00C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A1AE"/>
  <w15:docId w15:val="{AF18E94B-215E-4C30-BF7B-85AC0D2F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dcterms:created xsi:type="dcterms:W3CDTF">2023-12-21T10:44:00Z</dcterms:created>
  <dcterms:modified xsi:type="dcterms:W3CDTF">2023-12-21T10:44:00Z</dcterms:modified>
</cp:coreProperties>
</file>