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20D9B" w14:textId="0E5D7DDA" w:rsidR="00D21E20" w:rsidRPr="00D21E20" w:rsidRDefault="00D21E20" w:rsidP="00D21E20">
      <w:pPr>
        <w:spacing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D21E20">
        <w:rPr>
          <w:sz w:val="24"/>
          <w:szCs w:val="24"/>
        </w:rPr>
        <w:t xml:space="preserve">Рамкове завдання на </w:t>
      </w:r>
      <w:r w:rsidRPr="00810106">
        <w:rPr>
          <w:sz w:val="24"/>
          <w:szCs w:val="24"/>
        </w:rPr>
        <w:t>інжинірингову</w:t>
      </w:r>
      <w:r w:rsidR="00810106">
        <w:rPr>
          <w:sz w:val="24"/>
          <w:szCs w:val="24"/>
        </w:rPr>
        <w:t xml:space="preserve"> та переддипломну</w:t>
      </w:r>
      <w:r w:rsidRPr="00D21E20">
        <w:rPr>
          <w:sz w:val="24"/>
          <w:szCs w:val="24"/>
        </w:rPr>
        <w:t xml:space="preserve"> практику:</w:t>
      </w:r>
    </w:p>
    <w:p w14:paraId="5640EA85" w14:textId="10D8F9FA" w:rsidR="00D21E20" w:rsidRPr="00D21E20" w:rsidRDefault="00D21E20" w:rsidP="00D21E20">
      <w:pPr>
        <w:spacing w:line="360" w:lineRule="auto"/>
        <w:ind w:firstLine="709"/>
        <w:jc w:val="both"/>
        <w:rPr>
          <w:sz w:val="24"/>
          <w:szCs w:val="24"/>
        </w:rPr>
      </w:pPr>
      <w:r w:rsidRPr="00D21E20">
        <w:rPr>
          <w:sz w:val="24"/>
          <w:szCs w:val="24"/>
        </w:rPr>
        <w:t xml:space="preserve">1. Ознайомитися з </w:t>
      </w:r>
      <w:hyperlink r:id="rId4" w:history="1">
        <w:r w:rsidRPr="00810106">
          <w:rPr>
            <w:rStyle w:val="af1"/>
            <w:sz w:val="24"/>
            <w:szCs w:val="24"/>
          </w:rPr>
          <w:t>виробничою структурою підприємства</w:t>
        </w:r>
      </w:hyperlink>
      <w:r w:rsidRPr="00D21E20">
        <w:rPr>
          <w:sz w:val="24"/>
          <w:szCs w:val="24"/>
        </w:rPr>
        <w:t>.</w:t>
      </w:r>
    </w:p>
    <w:p w14:paraId="1371C9DC" w14:textId="281D7DEE" w:rsidR="00D21E20" w:rsidRPr="00D21E20" w:rsidRDefault="00D21E20" w:rsidP="00D21E20">
      <w:pPr>
        <w:spacing w:line="360" w:lineRule="auto"/>
        <w:ind w:firstLine="709"/>
        <w:jc w:val="both"/>
        <w:rPr>
          <w:sz w:val="24"/>
          <w:szCs w:val="24"/>
        </w:rPr>
      </w:pPr>
      <w:r w:rsidRPr="00D21E20">
        <w:rPr>
          <w:sz w:val="24"/>
          <w:szCs w:val="24"/>
        </w:rPr>
        <w:t>2. Вивчити питання організації системи управління охороною праці на підприємстві та пройти необхідні інструктажі з охорони праці</w:t>
      </w:r>
      <w:r w:rsidR="00810106">
        <w:rPr>
          <w:sz w:val="24"/>
          <w:szCs w:val="24"/>
        </w:rPr>
        <w:t>, розписатися в журналах з охорони праці</w:t>
      </w:r>
      <w:r w:rsidRPr="00D21E20">
        <w:rPr>
          <w:sz w:val="24"/>
          <w:szCs w:val="24"/>
        </w:rPr>
        <w:t>.</w:t>
      </w:r>
    </w:p>
    <w:p w14:paraId="0F59B2B9" w14:textId="77777777" w:rsidR="00D21E20" w:rsidRPr="00D21E20" w:rsidRDefault="00D21E20" w:rsidP="00D21E20">
      <w:pPr>
        <w:spacing w:line="360" w:lineRule="auto"/>
        <w:ind w:firstLine="709"/>
        <w:jc w:val="both"/>
        <w:rPr>
          <w:sz w:val="24"/>
          <w:szCs w:val="24"/>
        </w:rPr>
      </w:pPr>
      <w:r w:rsidRPr="00D21E20">
        <w:rPr>
          <w:sz w:val="24"/>
          <w:szCs w:val="24"/>
        </w:rPr>
        <w:t>3. Ознайомитися з виробничим процесом підприємства.</w:t>
      </w:r>
    </w:p>
    <w:p w14:paraId="7F2A26B7" w14:textId="77777777" w:rsidR="00D21E20" w:rsidRPr="00D21E20" w:rsidRDefault="00D21E20" w:rsidP="00D21E20">
      <w:pPr>
        <w:spacing w:line="360" w:lineRule="auto"/>
        <w:ind w:firstLine="709"/>
        <w:jc w:val="both"/>
        <w:rPr>
          <w:sz w:val="24"/>
          <w:szCs w:val="24"/>
        </w:rPr>
      </w:pPr>
      <w:r w:rsidRPr="00D21E20">
        <w:rPr>
          <w:sz w:val="24"/>
          <w:szCs w:val="24"/>
        </w:rPr>
        <w:t>4. Вивчити конструктивні і технологічні особливості продукції та обсяги її випуску.</w:t>
      </w:r>
    </w:p>
    <w:p w14:paraId="0F1C2D93" w14:textId="77777777" w:rsidR="00D21E20" w:rsidRPr="00D21E20" w:rsidRDefault="00D21E20" w:rsidP="00D21E20">
      <w:pPr>
        <w:spacing w:line="360" w:lineRule="auto"/>
        <w:ind w:firstLine="709"/>
        <w:jc w:val="both"/>
        <w:rPr>
          <w:sz w:val="24"/>
          <w:szCs w:val="24"/>
        </w:rPr>
      </w:pPr>
      <w:r w:rsidRPr="00D21E20">
        <w:rPr>
          <w:sz w:val="24"/>
          <w:szCs w:val="24"/>
        </w:rPr>
        <w:t>5. Вивчити рівень і форму спеціалізації підприємства та кооперування з іншими підприємствами.</w:t>
      </w:r>
    </w:p>
    <w:p w14:paraId="470D13E1" w14:textId="77777777" w:rsidR="00D21E20" w:rsidRPr="00D21E20" w:rsidRDefault="00D21E20" w:rsidP="00D21E20">
      <w:pPr>
        <w:spacing w:line="360" w:lineRule="auto"/>
        <w:ind w:firstLine="709"/>
        <w:jc w:val="both"/>
        <w:rPr>
          <w:sz w:val="24"/>
          <w:szCs w:val="24"/>
        </w:rPr>
      </w:pPr>
      <w:r w:rsidRPr="00D21E20">
        <w:rPr>
          <w:sz w:val="24"/>
          <w:szCs w:val="24"/>
        </w:rPr>
        <w:t>6. Вивчити питання рівня автоматизації та механізації виробничих процесів на підприємстві.</w:t>
      </w:r>
    </w:p>
    <w:p w14:paraId="5BC07069" w14:textId="10B6E050" w:rsidR="00D21E20" w:rsidRPr="00D21E20" w:rsidRDefault="00D21E20" w:rsidP="00D21E20">
      <w:pPr>
        <w:spacing w:line="360" w:lineRule="auto"/>
        <w:ind w:firstLine="709"/>
        <w:jc w:val="both"/>
        <w:rPr>
          <w:sz w:val="24"/>
          <w:szCs w:val="24"/>
        </w:rPr>
      </w:pPr>
      <w:r w:rsidRPr="00D21E20">
        <w:rPr>
          <w:sz w:val="24"/>
          <w:szCs w:val="24"/>
        </w:rPr>
        <w:t xml:space="preserve">7. Вивчити питання ступеня охоплення </w:t>
      </w:r>
      <w:hyperlink r:id="rId5" w:history="1">
        <w:r w:rsidRPr="00810106">
          <w:rPr>
            <w:rStyle w:val="af1"/>
            <w:sz w:val="24"/>
            <w:szCs w:val="24"/>
          </w:rPr>
          <w:t xml:space="preserve">життєвого циклу </w:t>
        </w:r>
        <w:r w:rsidRPr="00810106">
          <w:rPr>
            <w:rStyle w:val="af1"/>
            <w:sz w:val="24"/>
            <w:szCs w:val="24"/>
          </w:rPr>
          <w:t xml:space="preserve">виробу </w:t>
        </w:r>
        <w:r w:rsidRPr="00810106">
          <w:rPr>
            <w:rStyle w:val="af1"/>
            <w:sz w:val="24"/>
            <w:szCs w:val="24"/>
          </w:rPr>
          <w:t>виробів</w:t>
        </w:r>
      </w:hyperlink>
      <w:r w:rsidRPr="00D21E20">
        <w:rPr>
          <w:sz w:val="24"/>
          <w:szCs w:val="24"/>
        </w:rPr>
        <w:t>.</w:t>
      </w:r>
    </w:p>
    <w:p w14:paraId="00A5458A" w14:textId="77777777" w:rsidR="00D21E20" w:rsidRPr="00D21E20" w:rsidRDefault="00D21E20" w:rsidP="00D21E20">
      <w:pPr>
        <w:spacing w:line="360" w:lineRule="auto"/>
        <w:ind w:firstLine="709"/>
        <w:jc w:val="both"/>
        <w:rPr>
          <w:sz w:val="24"/>
          <w:szCs w:val="24"/>
        </w:rPr>
      </w:pPr>
      <w:r w:rsidRPr="00D21E20">
        <w:rPr>
          <w:sz w:val="24"/>
          <w:szCs w:val="24"/>
        </w:rPr>
        <w:t>8. Ознайомитися з питаннями сертифікації продукції.</w:t>
      </w:r>
    </w:p>
    <w:p w14:paraId="5F6966FE" w14:textId="5B4808C1" w:rsidR="00D21E20" w:rsidRPr="00D21E20" w:rsidRDefault="00D21E20" w:rsidP="00D21E20">
      <w:pPr>
        <w:spacing w:line="360" w:lineRule="auto"/>
        <w:ind w:firstLine="709"/>
        <w:jc w:val="both"/>
        <w:rPr>
          <w:sz w:val="24"/>
          <w:szCs w:val="24"/>
        </w:rPr>
      </w:pPr>
      <w:r w:rsidRPr="00D21E20">
        <w:rPr>
          <w:sz w:val="24"/>
          <w:szCs w:val="24"/>
        </w:rPr>
        <w:t>9. Ознайомитися з питаннями повторювання якості продукції (</w:t>
      </w:r>
      <w:r w:rsidR="00810106" w:rsidRPr="00810106">
        <w:rPr>
          <w:sz w:val="24"/>
          <w:szCs w:val="24"/>
        </w:rPr>
        <w:t>ДСТУ ISO 9001:2015 Системи управління якістю. Вимоги (ISO 9001:2015, IDT)</w:t>
      </w:r>
      <w:r w:rsidRPr="00D21E20">
        <w:rPr>
          <w:sz w:val="24"/>
          <w:szCs w:val="24"/>
        </w:rPr>
        <w:t>), впровадженням міжнародних стандартів, технічними регламентами</w:t>
      </w:r>
      <w:r>
        <w:rPr>
          <w:sz w:val="24"/>
          <w:szCs w:val="24"/>
        </w:rPr>
        <w:t>, технічним контролем</w:t>
      </w:r>
      <w:r w:rsidRPr="00D21E20">
        <w:rPr>
          <w:sz w:val="24"/>
          <w:szCs w:val="24"/>
        </w:rPr>
        <w:t xml:space="preserve"> тощо).</w:t>
      </w:r>
    </w:p>
    <w:p w14:paraId="69A11063" w14:textId="1FBA9D33" w:rsidR="00D21E20" w:rsidRPr="00D21E20" w:rsidRDefault="00D21E20" w:rsidP="00D21E20">
      <w:pPr>
        <w:spacing w:line="360" w:lineRule="auto"/>
        <w:ind w:firstLine="709"/>
        <w:jc w:val="both"/>
        <w:rPr>
          <w:sz w:val="24"/>
          <w:szCs w:val="24"/>
        </w:rPr>
      </w:pPr>
      <w:r w:rsidRPr="00D21E20">
        <w:rPr>
          <w:sz w:val="24"/>
          <w:szCs w:val="24"/>
        </w:rPr>
        <w:t>10. Ознайомитися з технологічною та конструкторською документацією, порядком її розроблення, оформлення, використання та системами автоматизованого проектування, що використовуються для її формування</w:t>
      </w:r>
      <w:r w:rsidR="00A315F8">
        <w:rPr>
          <w:sz w:val="24"/>
          <w:szCs w:val="24"/>
        </w:rPr>
        <w:t xml:space="preserve"> </w:t>
      </w:r>
    </w:p>
    <w:p w14:paraId="62FEA3C5" w14:textId="74706FDC" w:rsidR="00D21E20" w:rsidRPr="00D21E20" w:rsidRDefault="00D21E20" w:rsidP="00D21E20">
      <w:pPr>
        <w:spacing w:line="360" w:lineRule="auto"/>
        <w:ind w:firstLine="709"/>
        <w:jc w:val="both"/>
        <w:rPr>
          <w:sz w:val="24"/>
          <w:szCs w:val="24"/>
        </w:rPr>
      </w:pPr>
      <w:r w:rsidRPr="00D21E20">
        <w:rPr>
          <w:sz w:val="24"/>
          <w:szCs w:val="24"/>
        </w:rPr>
        <w:t>11. Ознайомитися з будовою, технічними характеристиками та експлуатацією основного, а також передового технологічного обладнання</w:t>
      </w:r>
      <w:r w:rsidR="00810106">
        <w:rPr>
          <w:sz w:val="24"/>
          <w:szCs w:val="24"/>
        </w:rPr>
        <w:t>, його оснащенням та інструментом.</w:t>
      </w:r>
    </w:p>
    <w:p w14:paraId="5DDD956E" w14:textId="2873857C" w:rsidR="00D21E20" w:rsidRPr="00D21E20" w:rsidRDefault="00D21E20" w:rsidP="00D21E20">
      <w:pPr>
        <w:spacing w:line="360" w:lineRule="auto"/>
        <w:ind w:firstLine="709"/>
        <w:jc w:val="both"/>
        <w:rPr>
          <w:sz w:val="24"/>
          <w:szCs w:val="24"/>
        </w:rPr>
      </w:pPr>
      <w:r w:rsidRPr="00D21E20">
        <w:rPr>
          <w:sz w:val="24"/>
          <w:szCs w:val="24"/>
        </w:rPr>
        <w:t>12. Підібрати необхідні матеріали</w:t>
      </w:r>
      <w:r w:rsidR="00810106">
        <w:rPr>
          <w:sz w:val="24"/>
          <w:szCs w:val="24"/>
        </w:rPr>
        <w:t xml:space="preserve"> (включаючи робочі та складальні кресленики)</w:t>
      </w:r>
      <w:r w:rsidRPr="00D21E20">
        <w:rPr>
          <w:sz w:val="24"/>
          <w:szCs w:val="24"/>
        </w:rPr>
        <w:t xml:space="preserve"> для виконання курсового проекту з дисципліни «Технологія виготовлення типових деталей»</w:t>
      </w:r>
      <w:r w:rsidR="00810106">
        <w:rPr>
          <w:sz w:val="24"/>
          <w:szCs w:val="24"/>
        </w:rPr>
        <w:t>.</w:t>
      </w:r>
    </w:p>
    <w:p w14:paraId="18BA8723" w14:textId="77777777" w:rsidR="00D21E20" w:rsidRPr="00D21E20" w:rsidRDefault="00D21E20" w:rsidP="00D21E20">
      <w:pPr>
        <w:spacing w:line="360" w:lineRule="auto"/>
        <w:ind w:firstLine="709"/>
        <w:jc w:val="both"/>
        <w:rPr>
          <w:sz w:val="24"/>
          <w:szCs w:val="24"/>
        </w:rPr>
      </w:pPr>
      <w:r w:rsidRPr="00D21E20">
        <w:rPr>
          <w:sz w:val="24"/>
          <w:szCs w:val="24"/>
        </w:rPr>
        <w:t>13. Ознайомитися з роботою інженера-конструктора та інженера-технолога на виробництві.</w:t>
      </w:r>
    </w:p>
    <w:p w14:paraId="46DF0BF4" w14:textId="77777777" w:rsidR="00D21E20" w:rsidRPr="00D21E20" w:rsidRDefault="00D21E20" w:rsidP="00D21E20">
      <w:pPr>
        <w:spacing w:line="360" w:lineRule="auto"/>
        <w:ind w:firstLine="709"/>
        <w:jc w:val="both"/>
        <w:rPr>
          <w:sz w:val="24"/>
          <w:szCs w:val="24"/>
        </w:rPr>
      </w:pPr>
      <w:r w:rsidRPr="00D21E20">
        <w:rPr>
          <w:sz w:val="24"/>
          <w:szCs w:val="24"/>
        </w:rPr>
        <w:t>14. Ознайомитися з підходами щодо кар’єрного зростання персоналу на підприємстві.</w:t>
      </w:r>
    </w:p>
    <w:p w14:paraId="75DA58FE" w14:textId="72D4B6AB" w:rsidR="00D21E20" w:rsidRPr="00D21E20" w:rsidRDefault="00D21E20" w:rsidP="00D21E20">
      <w:pPr>
        <w:spacing w:line="360" w:lineRule="auto"/>
        <w:ind w:firstLine="709"/>
        <w:jc w:val="both"/>
        <w:rPr>
          <w:sz w:val="24"/>
          <w:szCs w:val="24"/>
        </w:rPr>
      </w:pPr>
      <w:r w:rsidRPr="00D21E20">
        <w:rPr>
          <w:sz w:val="24"/>
          <w:szCs w:val="24"/>
        </w:rPr>
        <w:t>15. Ознайомитися з екологічними аспектами виробництва</w:t>
      </w:r>
    </w:p>
    <w:sectPr w:rsidR="00D21E20" w:rsidRPr="00D21E2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20"/>
    <w:rsid w:val="00087236"/>
    <w:rsid w:val="002E503B"/>
    <w:rsid w:val="00407483"/>
    <w:rsid w:val="006C0B77"/>
    <w:rsid w:val="00810106"/>
    <w:rsid w:val="008242FF"/>
    <w:rsid w:val="00870751"/>
    <w:rsid w:val="00922C48"/>
    <w:rsid w:val="00A315F8"/>
    <w:rsid w:val="00B83AB0"/>
    <w:rsid w:val="00B915B7"/>
    <w:rsid w:val="00D21E2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A275"/>
  <w15:chartTrackingRefBased/>
  <w15:docId w15:val="{55A62DB6-EA19-4E94-8C64-704F7620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503B"/>
  </w:style>
  <w:style w:type="paragraph" w:styleId="1">
    <w:name w:val="heading 1"/>
    <w:basedOn w:val="a"/>
    <w:next w:val="a"/>
    <w:link w:val="10"/>
    <w:qFormat/>
    <w:rsid w:val="002E50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2E50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50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a3">
    <w:name w:val="ТЕКСТ"/>
    <w:basedOn w:val="a"/>
    <w:rsid w:val="002E503B"/>
    <w:pPr>
      <w:ind w:left="284" w:right="425" w:firstLine="709"/>
    </w:pPr>
    <w:rPr>
      <w:rFonts w:eastAsia="MS Mincho"/>
      <w:sz w:val="28"/>
      <w:lang w:eastAsia="ru-RU"/>
    </w:rPr>
  </w:style>
  <w:style w:type="paragraph" w:customStyle="1" w:styleId="12">
    <w:name w:val="ТЕКСТ + 12 пт"/>
    <w:aliases w:val="По ширине,Слева:  0 см,Первая строка:  1,27 см"/>
    <w:basedOn w:val="a4"/>
    <w:rsid w:val="002E503B"/>
    <w:pPr>
      <w:shd w:val="clear" w:color="auto" w:fill="FFFFFF"/>
      <w:spacing w:before="120" w:after="120"/>
    </w:pPr>
    <w:rPr>
      <w:rFonts w:eastAsia="Times New Roman"/>
      <w:color w:val="252525"/>
    </w:rPr>
  </w:style>
  <w:style w:type="paragraph" w:styleId="a4">
    <w:name w:val="Normal (Web)"/>
    <w:basedOn w:val="a"/>
    <w:rsid w:val="002E503B"/>
    <w:pPr>
      <w:spacing w:before="100" w:beforeAutospacing="1" w:after="100" w:afterAutospacing="1"/>
    </w:pPr>
  </w:style>
  <w:style w:type="paragraph" w:customStyle="1" w:styleId="a5">
    <w:name w:val="Чертежный"/>
    <w:rsid w:val="002E503B"/>
    <w:pPr>
      <w:jc w:val="both"/>
    </w:pPr>
    <w:rPr>
      <w:rFonts w:ascii="ISOCPEUR" w:eastAsia="Times New Roman" w:hAnsi="ISOCPEUR"/>
      <w:i/>
      <w:sz w:val="28"/>
      <w:lang w:eastAsia="ru-RU"/>
    </w:rPr>
  </w:style>
  <w:style w:type="paragraph" w:customStyle="1" w:styleId="a6">
    <w:name w:val="ХПІ"/>
    <w:basedOn w:val="a"/>
    <w:rsid w:val="002E503B"/>
    <w:pPr>
      <w:ind w:firstLine="567"/>
      <w:jc w:val="both"/>
    </w:pPr>
    <w:rPr>
      <w:rFonts w:eastAsia="Times New Roman"/>
      <w:sz w:val="28"/>
      <w:lang w:eastAsia="ru-RU"/>
    </w:rPr>
  </w:style>
  <w:style w:type="paragraph" w:customStyle="1" w:styleId="11">
    <w:name w:val="Абзац списка1"/>
    <w:basedOn w:val="a"/>
    <w:rsid w:val="002E503B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2E503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/>
    </w:rPr>
  </w:style>
  <w:style w:type="paragraph" w:customStyle="1" w:styleId="a7">
    <w:name w:val="Обычный + По центру"/>
    <w:basedOn w:val="21"/>
    <w:rsid w:val="002E503B"/>
    <w:pPr>
      <w:jc w:val="center"/>
    </w:pPr>
    <w:rPr>
      <w:rFonts w:eastAsia="Times New Roman"/>
      <w:b/>
    </w:rPr>
  </w:style>
  <w:style w:type="paragraph" w:styleId="21">
    <w:name w:val="Body Text 2"/>
    <w:basedOn w:val="a"/>
    <w:link w:val="22"/>
    <w:rsid w:val="002E50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E503B"/>
    <w:rPr>
      <w:rFonts w:ascii="Times New Roman" w:hAnsi="Times New Roman"/>
      <w:sz w:val="24"/>
      <w:szCs w:val="24"/>
      <w:lang w:val="en-US"/>
    </w:rPr>
  </w:style>
  <w:style w:type="paragraph" w:customStyle="1" w:styleId="a8">
    <w:name w:val="ФОРМУЛА"/>
    <w:basedOn w:val="a3"/>
    <w:rsid w:val="002E503B"/>
    <w:pPr>
      <w:tabs>
        <w:tab w:val="right" w:pos="-1843"/>
        <w:tab w:val="center" w:pos="5103"/>
        <w:tab w:val="right" w:pos="9356"/>
      </w:tabs>
      <w:spacing w:before="240" w:after="240"/>
      <w:ind w:firstLine="0"/>
      <w:jc w:val="both"/>
    </w:pPr>
    <w:rPr>
      <w:rFonts w:eastAsia="Times New Roman"/>
    </w:rPr>
  </w:style>
  <w:style w:type="paragraph" w:customStyle="1" w:styleId="a9">
    <w:name w:val="Де"/>
    <w:basedOn w:val="a3"/>
    <w:rsid w:val="002E503B"/>
    <w:pPr>
      <w:tabs>
        <w:tab w:val="left" w:pos="1276"/>
        <w:tab w:val="left" w:pos="1843"/>
      </w:tabs>
      <w:ind w:firstLine="567"/>
    </w:pPr>
    <w:rPr>
      <w:rFonts w:eastAsia="Times New Roman"/>
    </w:rPr>
  </w:style>
  <w:style w:type="paragraph" w:customStyle="1" w:styleId="aa">
    <w:name w:val="Де..."/>
    <w:basedOn w:val="a3"/>
    <w:rsid w:val="002E503B"/>
    <w:pPr>
      <w:tabs>
        <w:tab w:val="right" w:pos="-1985"/>
        <w:tab w:val="left" w:pos="1276"/>
        <w:tab w:val="left" w:pos="1843"/>
      </w:tabs>
      <w:ind w:left="2127" w:hanging="1134"/>
    </w:pPr>
    <w:rPr>
      <w:rFonts w:eastAsia="Times New Roman"/>
    </w:rPr>
  </w:style>
  <w:style w:type="paragraph" w:customStyle="1" w:styleId="13">
    <w:name w:val="Без интервала1"/>
    <w:rsid w:val="002E503B"/>
    <w:rPr>
      <w:rFonts w:eastAsia="Calibri"/>
      <w:sz w:val="24"/>
      <w:szCs w:val="24"/>
      <w:lang w:eastAsia="ru-RU"/>
    </w:rPr>
  </w:style>
  <w:style w:type="paragraph" w:customStyle="1" w:styleId="14">
    <w:name w:val="Стиль1"/>
    <w:basedOn w:val="1"/>
    <w:link w:val="15"/>
    <w:qFormat/>
    <w:rsid w:val="002E503B"/>
  </w:style>
  <w:style w:type="character" w:customStyle="1" w:styleId="15">
    <w:name w:val="Стиль1 Знак"/>
    <w:basedOn w:val="10"/>
    <w:link w:val="14"/>
    <w:rsid w:val="002E5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10">
    <w:name w:val="Заголовок 1 Знак"/>
    <w:basedOn w:val="a0"/>
    <w:link w:val="1"/>
    <w:rsid w:val="002E5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23">
    <w:name w:val="Стиль2"/>
    <w:basedOn w:val="a"/>
    <w:rsid w:val="002E503B"/>
    <w:pPr>
      <w:ind w:firstLine="720"/>
    </w:pPr>
    <w:rPr>
      <w:rFonts w:eastAsia="Times New Roman"/>
      <w:sz w:val="28"/>
      <w:szCs w:val="28"/>
    </w:rPr>
  </w:style>
  <w:style w:type="paragraph" w:customStyle="1" w:styleId="33">
    <w:name w:val="Стиль33"/>
    <w:basedOn w:val="a"/>
    <w:link w:val="330"/>
    <w:rsid w:val="002E503B"/>
    <w:pPr>
      <w:ind w:firstLine="720"/>
    </w:pPr>
    <w:rPr>
      <w:rFonts w:eastAsia="Times New Roman"/>
      <w:sz w:val="28"/>
      <w:szCs w:val="28"/>
    </w:rPr>
  </w:style>
  <w:style w:type="character" w:customStyle="1" w:styleId="330">
    <w:name w:val="Стиль33 Знак"/>
    <w:basedOn w:val="a0"/>
    <w:link w:val="33"/>
    <w:rsid w:val="002E503B"/>
    <w:rPr>
      <w:rFonts w:ascii="Times New Roman" w:eastAsia="Times New Roman" w:hAnsi="Times New Roman" w:cs="Times New Roman"/>
      <w:sz w:val="28"/>
      <w:szCs w:val="28"/>
    </w:rPr>
  </w:style>
  <w:style w:type="paragraph" w:styleId="16">
    <w:name w:val="toc 1"/>
    <w:basedOn w:val="a"/>
    <w:next w:val="a"/>
    <w:autoRedefine/>
    <w:uiPriority w:val="39"/>
    <w:rsid w:val="002E503B"/>
    <w:pPr>
      <w:spacing w:after="100"/>
    </w:pPr>
    <w:rPr>
      <w:rFonts w:eastAsia="Times New Roman"/>
    </w:rPr>
  </w:style>
  <w:style w:type="paragraph" w:styleId="ab">
    <w:name w:val="Title"/>
    <w:basedOn w:val="a"/>
    <w:next w:val="a"/>
    <w:link w:val="ac"/>
    <w:qFormat/>
    <w:rsid w:val="002E50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rsid w:val="002E503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d">
    <w:name w:val="Body Text"/>
    <w:basedOn w:val="a"/>
    <w:link w:val="ae"/>
    <w:rsid w:val="002E503B"/>
    <w:pPr>
      <w:spacing w:after="120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2E5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2E503B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E5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E503B"/>
    <w:rPr>
      <w:color w:val="0563C1" w:themeColor="hyperlink"/>
      <w:u w:val="single"/>
    </w:rPr>
  </w:style>
  <w:style w:type="character" w:styleId="af2">
    <w:name w:val="Emphasis"/>
    <w:basedOn w:val="a0"/>
    <w:qFormat/>
    <w:rsid w:val="002E503B"/>
    <w:rPr>
      <w:i/>
      <w:iCs/>
    </w:rPr>
  </w:style>
  <w:style w:type="table" w:styleId="af3">
    <w:name w:val="Table Grid"/>
    <w:basedOn w:val="a1"/>
    <w:rsid w:val="002E503B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2E503B"/>
    <w:pPr>
      <w:spacing w:line="259" w:lineRule="auto"/>
      <w:outlineLvl w:val="9"/>
    </w:pPr>
    <w:rPr>
      <w:lang w:eastAsia="ru-RU"/>
    </w:rPr>
  </w:style>
  <w:style w:type="character" w:styleId="af5">
    <w:name w:val="Unresolved Mention"/>
    <w:basedOn w:val="a0"/>
    <w:uiPriority w:val="99"/>
    <w:semiHidden/>
    <w:unhideWhenUsed/>
    <w:rsid w:val="00D21E20"/>
    <w:rPr>
      <w:color w:val="605E5C"/>
      <w:shd w:val="clear" w:color="auto" w:fill="E1DFDD"/>
    </w:rPr>
  </w:style>
  <w:style w:type="character" w:styleId="af6">
    <w:name w:val="FollowedHyperlink"/>
    <w:basedOn w:val="a0"/>
    <w:rsid w:val="00D21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6%D0%B8%D1%82%D1%82%D1%94%D0%B2%D0%B8%D0%B9_%D1%86%D0%B8%D0%BA%D0%BB_%D0%BF%D1%80%D0%BE%D0%B4%D1%83%D0%BA%D1%86%D1%96%D1%97" TargetMode="External"/><Relationship Id="rId4" Type="http://schemas.openxmlformats.org/officeDocument/2006/relationships/hyperlink" Target="https://uk.wikipedia.org/wiki/%D0%92%D0%B8%D1%80%D0%BE%D0%B1%D0%BD%D0%B8%D1%87%D0%B0_%D1%81%D1%82%D1%80%D1%83%D0%BA%D1%82%D1%83%D1%80%D0%2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BT01</dc:creator>
  <cp:keywords/>
  <dc:description/>
  <cp:lastModifiedBy>BT01</cp:lastModifiedBy>
  <cp:revision>2</cp:revision>
  <dcterms:created xsi:type="dcterms:W3CDTF">2023-12-20T13:27:00Z</dcterms:created>
  <dcterms:modified xsi:type="dcterms:W3CDTF">2023-12-20T13:27:00Z</dcterms:modified>
</cp:coreProperties>
</file>