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11" w:lineRule="auto"/>
        <w:ind w:right="293"/>
        <w:rPr>
          <w:rFonts w:hint="default"/>
          <w:lang w:val="uk-UA"/>
        </w:rPr>
      </w:pPr>
      <w:r>
        <w:rPr>
          <w:rFonts w:hint="default"/>
          <w:lang w:val="uk-UA"/>
        </w:rPr>
        <w:t>МКР 2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rFonts w:hint="default"/>
          <w:lang w:val="uk-UA"/>
        </w:rPr>
        <w:t xml:space="preserve">Компанія розглядає проект запуску виробництва та доставки суши та супутніх страв. Весь асортиментний портфель виготовляється сушистами на орендованих виробничих потужностях, а продаж здійснюється із використанням сторінки в </w:t>
      </w:r>
      <w:r>
        <w:rPr>
          <w:rFonts w:hint="default"/>
          <w:lang w:val="en-US"/>
        </w:rPr>
        <w:t xml:space="preserve">Instagram </w:t>
      </w:r>
      <w:r>
        <w:rPr>
          <w:rFonts w:hint="default"/>
          <w:lang w:val="uk-UA"/>
        </w:rPr>
        <w:t xml:space="preserve">та агресивної таргет реклами. </w:t>
      </w:r>
      <w:r>
        <w:rPr>
          <w:spacing w:val="-3"/>
        </w:rPr>
        <w:t xml:space="preserve"> </w:t>
      </w:r>
      <w:r>
        <w:rPr>
          <w:rFonts w:hint="default"/>
          <w:sz w:val="23"/>
          <w:lang w:val="uk-UA"/>
        </w:rPr>
        <w:t>Компанія планує окупність в 1 рік</w:t>
      </w:r>
      <w:r>
        <w:rPr>
          <w:rFonts w:hint="default"/>
          <w:sz w:val="23"/>
          <w:lang w:val="en-US"/>
        </w:rPr>
        <w:t xml:space="preserve"> </w:t>
      </w:r>
      <w:r>
        <w:rPr>
          <w:rFonts w:hint="default"/>
          <w:sz w:val="23"/>
          <w:lang w:val="uk-UA"/>
        </w:rPr>
        <w:t>з наступною рентабельністю на рівні 100%.</w:t>
      </w:r>
    </w:p>
    <w:p>
      <w:pPr>
        <w:pStyle w:val="4"/>
        <w:spacing w:before="5" w:line="216" w:lineRule="auto"/>
        <w:ind w:right="293"/>
        <w:rPr>
          <w:spacing w:val="5"/>
        </w:rPr>
      </w:pPr>
      <w:r>
        <w:t>Фірма</w:t>
      </w:r>
      <w:r>
        <w:rPr>
          <w:spacing w:val="4"/>
        </w:rPr>
        <w:t xml:space="preserve"> </w:t>
      </w:r>
      <w:r>
        <w:t>діє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умовах</w:t>
      </w:r>
      <w:r>
        <w:rPr>
          <w:spacing w:val="5"/>
        </w:rPr>
        <w:t xml:space="preserve"> </w:t>
      </w:r>
      <w:r>
        <w:t>сильної</w:t>
      </w:r>
      <w:r>
        <w:rPr>
          <w:spacing w:val="4"/>
        </w:rPr>
        <w:t xml:space="preserve"> </w:t>
      </w:r>
      <w:r>
        <w:t>конкуренції</w:t>
      </w:r>
      <w:r>
        <w:rPr>
          <w:rFonts w:hint="default"/>
          <w:lang w:val="uk-UA"/>
        </w:rPr>
        <w:t>.</w:t>
      </w:r>
      <w:r>
        <w:rPr>
          <w:spacing w:val="7"/>
        </w:rPr>
        <w:t xml:space="preserve"> </w:t>
      </w:r>
      <w:r>
        <w:t>Здебільшого</w:t>
      </w:r>
      <w:r>
        <w:rPr>
          <w:spacing w:val="6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невеликі</w:t>
      </w:r>
      <w:r>
        <w:rPr>
          <w:spacing w:val="5"/>
        </w:rPr>
        <w:t xml:space="preserve"> </w:t>
      </w:r>
      <w:r>
        <w:t>фірми,</w:t>
      </w:r>
      <w:r>
        <w:rPr>
          <w:spacing w:val="9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обслуговують</w:t>
      </w:r>
      <w:r>
        <w:rPr>
          <w:spacing w:val="6"/>
        </w:rPr>
        <w:t xml:space="preserve"> </w:t>
      </w:r>
      <w:r>
        <w:t>ву</w:t>
      </w:r>
      <w:r>
        <w:rPr>
          <w:spacing w:val="-54"/>
        </w:rPr>
        <w:t xml:space="preserve"> </w:t>
      </w:r>
      <w:r>
        <w:t>зькі</w:t>
      </w:r>
      <w:r>
        <w:rPr>
          <w:spacing w:val="4"/>
        </w:rPr>
        <w:t xml:space="preserve"> </w:t>
      </w:r>
      <w:r>
        <w:t>сегменти</w:t>
      </w:r>
      <w:r>
        <w:rPr>
          <w:spacing w:val="4"/>
        </w:rPr>
        <w:t xml:space="preserve"> </w:t>
      </w:r>
      <w:r>
        <w:t>ринку</w:t>
      </w:r>
      <w:r>
        <w:rPr>
          <w:spacing w:val="54"/>
        </w:rPr>
        <w:t xml:space="preserve"> </w:t>
      </w:r>
      <w:r>
        <w:t>(наприклад,</w:t>
      </w:r>
      <w:r>
        <w:rPr>
          <w:spacing w:val="6"/>
        </w:rPr>
        <w:t xml:space="preserve"> </w:t>
      </w:r>
      <w:r>
        <w:t>розташований</w:t>
      </w:r>
      <w:r>
        <w:rPr>
          <w:spacing w:val="5"/>
        </w:rPr>
        <w:t xml:space="preserve"> </w:t>
      </w:r>
      <w:r>
        <w:t>поблизу</w:t>
      </w:r>
      <w:r>
        <w:rPr>
          <w:spacing w:val="5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декілька</w:t>
      </w:r>
      <w:r>
        <w:rPr>
          <w:spacing w:val="3"/>
        </w:rPr>
        <w:t xml:space="preserve"> </w:t>
      </w:r>
      <w:r>
        <w:t>своїх</w:t>
      </w:r>
      <w:r>
        <w:rPr>
          <w:spacing w:val="4"/>
        </w:rPr>
        <w:t xml:space="preserve"> </w:t>
      </w:r>
      <w:r>
        <w:t>клієнтів)</w:t>
      </w:r>
      <w:r>
        <w:rPr>
          <w:rFonts w:hint="default"/>
          <w:lang w:val="uk-UA"/>
        </w:rPr>
        <w:t>, а також мережеві компанії.</w:t>
      </w:r>
      <w:r>
        <w:rPr>
          <w:spacing w:val="5"/>
        </w:rPr>
        <w:t xml:space="preserve"> </w:t>
      </w:r>
    </w:p>
    <w:p>
      <w:pPr>
        <w:pStyle w:val="4"/>
        <w:spacing w:before="9" w:line="216" w:lineRule="auto"/>
        <w:ind w:right="293"/>
        <w:rPr>
          <w:spacing w:val="-6"/>
        </w:rPr>
      </w:pP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наведеної</w:t>
      </w:r>
      <w:r>
        <w:rPr>
          <w:spacing w:val="-5"/>
        </w:rPr>
        <w:t xml:space="preserve"> </w:t>
      </w:r>
      <w:r>
        <w:t>інформації</w:t>
      </w:r>
      <w:r>
        <w:rPr>
          <w:spacing w:val="-6"/>
        </w:rPr>
        <w:t xml:space="preserve">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 xml:space="preserve">Проведіть </w:t>
      </w:r>
      <w:r>
        <w:rPr>
          <w:rFonts w:hint="default"/>
          <w:spacing w:val="-6"/>
          <w:lang w:val="en-US"/>
        </w:rPr>
        <w:t xml:space="preserve">swot </w:t>
      </w:r>
      <w:r>
        <w:rPr>
          <w:rFonts w:hint="default"/>
          <w:spacing w:val="-6"/>
          <w:lang w:val="uk-UA"/>
        </w:rPr>
        <w:t xml:space="preserve">аналіз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Оцініть конкурентів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Опишіть господарські ризики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 xml:space="preserve">Оцініть господарські ризики та сформуйте послідовність управлінських дій задля мінімізації негативних наслідків ідентифікованих ризиків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z w:val="23"/>
          <w:lang w:val="uk-UA"/>
        </w:rPr>
        <w:t>Запропо</w:t>
      </w:r>
      <w:bookmarkStart w:id="0" w:name="_GoBack"/>
      <w:bookmarkEnd w:id="0"/>
      <w:r>
        <w:rPr>
          <w:rFonts w:hint="default"/>
          <w:sz w:val="23"/>
          <w:lang w:val="uk-UA"/>
        </w:rPr>
        <w:t>нуйте систему оподаткування для запуску проєкту.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FE387"/>
    <w:multiLevelType w:val="singleLevel"/>
    <w:tmpl w:val="D7DFE3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1A5D"/>
    <w:rsid w:val="07425105"/>
    <w:rsid w:val="07601A5D"/>
    <w:rsid w:val="56092F98"/>
    <w:rsid w:val="656948CC"/>
    <w:rsid w:val="6D6D441E"/>
    <w:rsid w:val="71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9" w:firstLine="301"/>
    </w:pPr>
    <w:rPr>
      <w:sz w:val="23"/>
      <w:szCs w:val="23"/>
    </w:rPr>
  </w:style>
  <w:style w:type="paragraph" w:styleId="5">
    <w:name w:val="List Paragraph"/>
    <w:basedOn w:val="1"/>
    <w:qFormat/>
    <w:uiPriority w:val="1"/>
    <w:pPr>
      <w:ind w:left="129" w:firstLine="301"/>
    </w:pPr>
  </w:style>
  <w:style w:type="paragraph" w:customStyle="1" w:styleId="6">
    <w:name w:val="Heading 4"/>
    <w:basedOn w:val="1"/>
    <w:qFormat/>
    <w:uiPriority w:val="1"/>
    <w:pPr>
      <w:ind w:left="430"/>
      <w:jc w:val="center"/>
      <w:outlineLvl w:val="4"/>
    </w:pPr>
    <w:rPr>
      <w:rFonts w:ascii="Verdana" w:hAnsi="Verdana" w:eastAsia="Verdana" w:cs="Verdana"/>
      <w:b/>
      <w:bCs/>
      <w:i/>
      <w:iCs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2022-02-08T05:30:00Z</dcterms:created>
  <dc:creator>Богдан</dc:creator>
  <cp:lastModifiedBy>Богдан</cp:lastModifiedBy>
  <dcterms:modified xsi:type="dcterms:W3CDTF">2023-12-07T06:09:20Z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2E58D29F5AE14B97B6EC9EF68645E6DA_13</vt:lpwstr>
  </property>
</Properties>
</file>