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467A" w:rsidRPr="00972A74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:rsidR="0042467A" w:rsidRPr="00972A74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Науково-методичною радою </w:t>
      </w:r>
    </w:p>
    <w:p w:rsidR="0042467A" w:rsidRPr="00972A74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Державного університету </w:t>
      </w:r>
    </w:p>
    <w:p w:rsidR="0042467A" w:rsidRPr="00972A74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>«Житомирська політехніка»</w:t>
      </w:r>
    </w:p>
    <w:p w:rsidR="0042467A" w:rsidRPr="00972A74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>протокол від __</w:t>
      </w:r>
      <w:r w:rsidRPr="00972A7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>_______ 20__ р. №__</w:t>
      </w:r>
    </w:p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caps/>
          <w:sz w:val="24"/>
          <w:szCs w:val="24"/>
          <w:lang w:val="uk-UA"/>
        </w:rPr>
        <w:t>МЕТОДИЧНІ РЕКОМЕНДАЦІЇ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для проведення практичних (занять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 навчальної дисципліни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caps/>
          <w:sz w:val="24"/>
          <w:szCs w:val="24"/>
          <w:lang w:val="uk-UA"/>
        </w:rPr>
        <w:t>«</w:t>
      </w:r>
      <w:r w:rsidR="00797816" w:rsidRPr="00972A74">
        <w:rPr>
          <w:rFonts w:ascii="Times New Roman" w:hAnsi="Times New Roman" w:cs="Times New Roman"/>
          <w:b/>
          <w:caps/>
          <w:sz w:val="24"/>
          <w:szCs w:val="24"/>
          <w:lang w:val="uk-UA"/>
        </w:rPr>
        <w:t>ФІНАНС</w:t>
      </w:r>
      <w:r w:rsidR="00331377" w:rsidRPr="00972A74">
        <w:rPr>
          <w:rFonts w:ascii="Times New Roman" w:hAnsi="Times New Roman" w:cs="Times New Roman"/>
          <w:b/>
          <w:caps/>
          <w:sz w:val="24"/>
          <w:szCs w:val="24"/>
          <w:lang w:val="uk-UA"/>
        </w:rPr>
        <w:t>ОВИЙ АНАЛІЗ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для здобувачів вищої освіти освітнього ступеня «бакалавр»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2A74">
        <w:rPr>
          <w:rFonts w:ascii="Times New Roman" w:hAnsi="Times New Roman" w:cs="Times New Roman"/>
          <w:sz w:val="24"/>
          <w:szCs w:val="24"/>
        </w:rPr>
        <w:t>спеціальності 072 «Фінанси, банківська справа та страхування»</w:t>
      </w:r>
    </w:p>
    <w:p w:rsidR="0042467A" w:rsidRPr="00972A74" w:rsidRDefault="0042467A" w:rsidP="00D56CB8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972A74">
        <w:rPr>
          <w:rFonts w:ascii="Times New Roman" w:hAnsi="Times New Roman" w:cs="Times New Roman"/>
          <w:sz w:val="24"/>
          <w:szCs w:val="24"/>
          <w:lang w:eastAsia="uk-UA"/>
        </w:rPr>
        <w:t>освітньо-професійна програма «</w:t>
      </w:r>
      <w:r w:rsidRPr="00972A74">
        <w:rPr>
          <w:rFonts w:ascii="Times New Roman" w:hAnsi="Times New Roman" w:cs="Times New Roman"/>
          <w:sz w:val="24"/>
          <w:szCs w:val="24"/>
        </w:rPr>
        <w:t>Фінанси, банківська справа та страхування»</w:t>
      </w:r>
    </w:p>
    <w:p w:rsidR="0042467A" w:rsidRPr="00972A74" w:rsidRDefault="0042467A" w:rsidP="00D56CB8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972A74">
        <w:rPr>
          <w:rFonts w:ascii="Times New Roman" w:hAnsi="Times New Roman" w:cs="Times New Roman"/>
          <w:sz w:val="24"/>
          <w:szCs w:val="24"/>
          <w:lang w:eastAsia="uk-UA"/>
        </w:rPr>
        <w:t xml:space="preserve">факультет </w:t>
      </w: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>бізнесу та сфери обслуговування</w:t>
      </w:r>
    </w:p>
    <w:p w:rsidR="0042467A" w:rsidRPr="00972A74" w:rsidRDefault="0042467A" w:rsidP="00D56CB8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 xml:space="preserve">кафедра фінансів </w:t>
      </w:r>
      <w:r w:rsidR="00797816" w:rsidRPr="00972A74">
        <w:rPr>
          <w:rFonts w:ascii="Times New Roman" w:hAnsi="Times New Roman" w:cs="Times New Roman"/>
          <w:sz w:val="24"/>
          <w:szCs w:val="24"/>
          <w:lang w:val="uk-UA"/>
        </w:rPr>
        <w:t>та цифрової економіки</w:t>
      </w:r>
    </w:p>
    <w:p w:rsidR="0042467A" w:rsidRPr="00972A74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467A" w:rsidRPr="00972A74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467A" w:rsidRPr="007D278E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Схвалено на засіданні кафедри фінансів та цифрової економіки</w:t>
      </w: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28 серпня 2023 р., протокол № 9</w:t>
      </w: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Завідувач кафедри</w:t>
      </w: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_______ Наталія ВИГОВСЬКА</w:t>
      </w: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278E" w:rsidRPr="007D278E" w:rsidRDefault="007D278E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 w:eastAsia="uk-UA"/>
        </w:rPr>
        <w:t>Гарант освітньо-професійної програми</w:t>
      </w: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_______Петрук ОЛЕКСАНДР</w:t>
      </w: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 xml:space="preserve">Розробник професор кафедри фінансів та цифрової економіки, ВИГОВСЬКА Наталія </w:t>
      </w: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Pr="007D278E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Житомир</w:t>
      </w:r>
    </w:p>
    <w:p w:rsidR="007D278E" w:rsidRPr="00EA7B34" w:rsidRDefault="007D278E" w:rsidP="007D278E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2023 – 2024 н.р.</w:t>
      </w:r>
    </w:p>
    <w:p w:rsidR="0042467A" w:rsidRPr="007D278E" w:rsidRDefault="0042467A" w:rsidP="007D2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2467A" w:rsidRPr="007D278E" w:rsidRDefault="0042467A" w:rsidP="007D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2467A" w:rsidRPr="00972A74" w:rsidRDefault="0042467A" w:rsidP="007D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278E" w:rsidRDefault="007D278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2467A" w:rsidRPr="00972A74" w:rsidRDefault="0042467A" w:rsidP="007D278E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6CB8" w:rsidRPr="00972A74" w:rsidRDefault="00D56CB8" w:rsidP="007D2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ВСТУП</w:t>
      </w:r>
    </w:p>
    <w:p w:rsidR="00331377" w:rsidRPr="00972A74" w:rsidRDefault="00331377" w:rsidP="00331377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972A74">
        <w:t>Основна мета вивчення дисципліни “Фінансовий аналіз”</w:t>
      </w:r>
      <w:r w:rsidRPr="00972A74">
        <w:br/>
        <w:t>спеціальності – надання знань про методи експертної оцінки фінансово-господарської діяльності та внутрішніх резервів зміцнення фінансового стану підприємств.</w:t>
      </w:r>
    </w:p>
    <w:p w:rsidR="00331377" w:rsidRPr="00972A74" w:rsidRDefault="00331377" w:rsidP="00331377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972A74">
        <w:rPr>
          <w:b/>
        </w:rPr>
        <w:t>Завдання дисципліни</w:t>
      </w:r>
      <w:r w:rsidRPr="00972A74">
        <w:t xml:space="preserve"> – вивчення математичних та статистичних</w:t>
      </w:r>
      <w:r w:rsidRPr="00972A74">
        <w:br/>
        <w:t>прийомів і методів фінансового аналізу господарської діяльності</w:t>
      </w:r>
      <w:r w:rsidRPr="00972A74">
        <w:br/>
        <w:t xml:space="preserve">підприємств. </w:t>
      </w:r>
      <w:r w:rsidRPr="00972A74">
        <w:rPr>
          <w:b/>
        </w:rPr>
        <w:t>Предметом</w:t>
      </w:r>
      <w:r w:rsidRPr="00972A74">
        <w:t xml:space="preserve"> навчальної дисципліни є фінансово-господарська</w:t>
      </w:r>
      <w:r w:rsidRPr="00972A74">
        <w:br/>
        <w:t>діяльність на підприємствах різних форм власності та галузей</w:t>
      </w:r>
      <w:r w:rsidRPr="00972A74">
        <w:br/>
        <w:t>економіки.</w:t>
      </w:r>
    </w:p>
    <w:p w:rsidR="00331377" w:rsidRPr="00972A74" w:rsidRDefault="00331377" w:rsidP="00331377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972A74">
        <w:t xml:space="preserve">У результаті вивчення дисципліни студенти повинні </w:t>
      </w:r>
      <w:r w:rsidRPr="00972A74">
        <w:rPr>
          <w:b/>
        </w:rPr>
        <w:t>знати:</w:t>
      </w:r>
      <w:r w:rsidRPr="00972A74">
        <w:t xml:space="preserve"> теорію та практику оцінки фінансових ресурсів підприємств; − методику оцінювання фінансово-господарського стану суб'єкта господарювання. У результаті вивчення навчальної дисципліни студенти повинні</w:t>
      </w:r>
      <w:r w:rsidRPr="00972A74">
        <w:br/>
      </w:r>
      <w:r w:rsidRPr="00972A74">
        <w:rPr>
          <w:b/>
        </w:rPr>
        <w:t>вміти:</w:t>
      </w:r>
      <w:r w:rsidRPr="00972A74">
        <w:t xml:space="preserve"> аналізувати фінансові звіти відповідно до потреб фінансового</w:t>
      </w:r>
      <w:r w:rsidRPr="00972A74">
        <w:br/>
        <w:t>управління; проводити оцінку ліквідності, платоспроможності, фінансової</w:t>
      </w:r>
      <w:r w:rsidRPr="00972A74">
        <w:br/>
        <w:t>стійкості, ділової активності підприємства; аналізувати грошові потоки та ефективність використання капіталу підприємства; здійснювати прогнозний аналіз та аналіз фінансового стану неплатоспроможних підприємств; проводити стратегічний аналіз фінансових ризиків.</w:t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Змістовий модуль 1.</w:t>
      </w:r>
      <w:r w:rsidRPr="00972A74">
        <w:rPr>
          <w:rFonts w:ascii="Times New Roman" w:hAnsi="Times New Roman" w:cs="Times New Roman"/>
          <w:sz w:val="24"/>
          <w:szCs w:val="24"/>
        </w:rPr>
        <w:t xml:space="preserve"> Теоретичні та методичні засади</w:t>
      </w:r>
      <w:r w:rsidRPr="00972A74">
        <w:rPr>
          <w:rFonts w:ascii="Times New Roman" w:hAnsi="Times New Roman" w:cs="Times New Roman"/>
          <w:sz w:val="24"/>
          <w:szCs w:val="24"/>
        </w:rPr>
        <w:br/>
        <w:t>оперативного фінансового аналізу.</w:t>
      </w:r>
      <w:r w:rsidRPr="00972A74">
        <w:rPr>
          <w:rFonts w:ascii="Times New Roman" w:hAnsi="Times New Roman" w:cs="Times New Roman"/>
          <w:sz w:val="24"/>
          <w:szCs w:val="24"/>
        </w:rPr>
        <w:br/>
      </w:r>
      <w:r w:rsidRPr="00972A74">
        <w:rPr>
          <w:rFonts w:ascii="Times New Roman" w:hAnsi="Times New Roman" w:cs="Times New Roman"/>
          <w:b/>
          <w:sz w:val="24"/>
          <w:szCs w:val="24"/>
        </w:rPr>
        <w:t>Тема 1. Теоретичні основи фінансового аналізу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Сутність фінансового аналізу та необхідність його проведення.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Фінансовий аналіз як елемент системи управління підприємством.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Цілі й задачі фінансового аналізу. Види фінансового аналізу та основні його показники.Організація фінансового аналізу на підприємстві. Місце фінансового аналізу в системі економічних наук. </w:t>
      </w:r>
      <w:r w:rsidRPr="00972A74">
        <w:rPr>
          <w:rFonts w:ascii="Times New Roman" w:hAnsi="Times New Roman" w:cs="Times New Roman"/>
          <w:sz w:val="24"/>
          <w:szCs w:val="24"/>
        </w:rPr>
        <w:t>Інформаційна база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фінансового аналізу. Користувачі фінансового аналізу.</w:t>
      </w:r>
    </w:p>
    <w:p w:rsidR="00331377" w:rsidRPr="00972A74" w:rsidRDefault="00331377" w:rsidP="00331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Тестові завдання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Метою аналізу фінансового стану підприємства є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поліпшення структури активів, власного капіталу та зобов′язань;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виявлення вразливих місць і визначення шляхів їх усунення;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виявлення змін у фінансовому стані в просторово-часовому розрізі;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всі відповіді правильні.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Аналіз фінансового стану суб′єкта господарювання здійснюється у разі визначення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ризикованості наданні кредиту;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доцільності інвестування;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якості управління;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всі відповіді правильні.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За інформаційними джерелами та користувачами аналітичної інформації фінансовий аналіз поділяють на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оперативний і стратегічний;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внутрішній і зовнішній;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lastRenderedPageBreak/>
        <w:t>в) ретроспективний і прогнозний;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порівняльний і маржинальний.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В основі вертикального аналізу статей фінансової звітності лежить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подання бухгалтерської звітності у вигляді відносних величин, що характеризують структуру узагальнюючих підсумкових показників;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обчислення базисних темпів зростання балансових статей або статей звіту про фінансові результати;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розрахунок основних показників оцінки майнового стану;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усі відповіді правильні.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5. Д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ослідження зміни показників у часі з розрахунками абсолютних і відносних відхилень − це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вертикальний аналіз;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горизонтальний аналіз;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трендовий аналіз;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порівняльний аналіз.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6. Фінансові коефіцієнти відносяться до величин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абсолютних;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відносних;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динаміки;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всі відповіді правильні.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Форма звітності №1 «Баланс» – це: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звіт, який показує зміни у складі власного капіталу підприємства за звітний період;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звіт, який показує зміни, що відбулися в коштах підприємства в результаті операційної, інвестиційної і фінансової діяльності за звітний період;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в) звіт, який містить дані про доходи, витрати, прибутки і збитки від діяльності підприємства за звітний період;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г) звіт, який містить інформацію про стан активів, зобов’язань і власний капітал підприємства на певну дату.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8.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Який принцип фінансового аналізу припускає розподіл фінансової діяльності підприємства на певні періоди часу з метою складання фінансової звітності: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а) автономності;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б) повноти висвітлення;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в) послідовності;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г) періодичності.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Яка форма звітності містить інформацію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 доходи, витрати, прибутки і збитки від діяльності підприємства за звітний період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ф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 №1 «Баланс»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ф. №2 «Звіт про фінансові результати»;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ф. №3 «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Звіт про рух грошових коштів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»;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ф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 №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«Звіт про власний капітал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».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10.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Активи − це: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частина в активах підприємства, що залишається після відрахування його зобов′язань;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ресурси, контрольовані підприємством у результаті минулих подій, використання яких, як очікується, приведе до надходження економічних вигід у майбутньому;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усі зобов′язання, що не є поточними зобов′язаннями;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короткострокові високоліквідні фінансові інвестиції, що вільно конвертуються у визначені суми коштів і що характеризуються незначним ризиком змін вартості.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11.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Метою складання фінансової звітності є: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характеристика фінансового стану підприємства;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надання користувачам повної, правдивої та неупередженої інформації про фінансовий стан, результати діяльності та рух коштів підприємства;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забезпечення широкого кола користувачів інформацією.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вірна відповідь відсутня.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12.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Інформаційною базою для фінансового аналізу є: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фінансова звітність, статистична звітність, дані обстежень;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бізнес-план підприємства, фінансова звітність;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фінансовий план і звіт про його виконання;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статистична звітність.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Згідно зі звітом про фінансові результати відсотки за кредит відображаються в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втратах від участі в капіталі;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фінансових витратах;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операційних витратах;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адміністративних витратах.</w:t>
      </w:r>
    </w:p>
    <w:p w:rsidR="00331377" w:rsidRPr="00972A74" w:rsidRDefault="00331377" w:rsidP="0033137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14.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 Актив балансу відображає: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зміну в складі власного капіталу підприємства;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характер (напрям) використання капіталу підприємства;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усі джерела утворення майна підприємства;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джерела формування сукупних активів підприємства.</w:t>
      </w:r>
    </w:p>
    <w:p w:rsidR="00331377" w:rsidRPr="00972A74" w:rsidRDefault="00331377" w:rsidP="0033137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15.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 Метою якого звіту є надання користувачам повної, правдивої і неупередженої інформації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 доходи, витрати, прибутки та збитки від діяльності підприємства за звітний період: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«Баланс»;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«Звіт про фінансові результати»;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«Звіт про рух коштів»;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«Звіт про власний капітал».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16. 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Фінансова звітність згідно П(С)БО − це: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звітність, що містить інформацію про фінансовий стан підприємства за звітний період;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бухгалтерська звітність, що містить інформацію про фінансовий стан, результати діяльності та рух коштів підприємства за звітний період;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звітність, що засвідчує зобов′язання однієї сторони сплатити грошові кошти іншій стороні в зазначений термін;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г) правильної відповіді немає.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17.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У бухгалтерському балансі підприємства активи відображають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за спаданням ліквідності активів;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групують на власні та залучені;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за зростанням ліквідності активів;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за видами діяльності (операційні, інвестиційні, фінансові).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У бухгалтерському балансі пасиви розміщують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в порядку зростання ліквідності;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в порядку спадання ліквідності;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за зростанням термінів погашення;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за спаданням термінів погашення.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Яку з форм фінансової звітності побудовано за шаховим принципом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«Баланс»;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«Звіт про фінансові результати»;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«Звіт про рух коштів»;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«Звіт про власний капітал»?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Звіт про рух грошових коштів належить до звітності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оперативної;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статистичної;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фінансової;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управлінської.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2. Загальна оцінка фінансового стану підприємства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Джерела інформації для аналізу.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Побудова й оцінка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порівняльного аналітичного балансу. Виявлення позитивних та явно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негативних статей балансу.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Проведення оцінки зміни валюти балансу за аналізований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період. Здійснення оцінки динаміки і структури балансу.</w:t>
      </w:r>
      <w:r w:rsidRPr="00972A74">
        <w:rPr>
          <w:rFonts w:ascii="Times New Roman" w:hAnsi="Times New Roman" w:cs="Times New Roman"/>
          <w:sz w:val="24"/>
          <w:szCs w:val="24"/>
        </w:rPr>
        <w:br/>
        <w:t>Порівняльний аналіз валюти балансу, виручки від реалізації продукції</w:t>
      </w:r>
      <w:r w:rsidRPr="00972A74">
        <w:rPr>
          <w:rFonts w:ascii="Times New Roman" w:hAnsi="Times New Roman" w:cs="Times New Roman"/>
          <w:sz w:val="24"/>
          <w:szCs w:val="24"/>
        </w:rPr>
        <w:br/>
        <w:t>та прибутку підприємства. Системний аналіз. Експертна оцінка.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Тестові завдання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972A7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Відомі такі дані з балансу підприємства: необоротні активи складають 120 тис. грн, власний капітал − 150 тис. грн, довгострокові зобов′язання − 30 тис. грн, поточні зобов′язання − 10 тис. грн. Розмір оборотних активів складатиме: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а) 40 тис. грн.;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б) 70 тис. грн;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в) 130 тис. грн;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г) 230 тис.грн.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2. </w:t>
      </w:r>
      <w:r w:rsidRPr="00972A7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Відомі такі дані з балансу підприємства: необоротні активи − 60 тис. грн, оборотні активи − 40 тис. грн, довгострокові зобов′язання − 20 тис.грн, короткострокові зобов′язання − 10 тис.грн. У цьому випадку власний капітал становитиме: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а) 120 тис. грн;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б) 100 тис. грн;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в) 30 тис. грн;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г) 70 тис.грн.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Майно підприємства складається з: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основних засобів та оборотних коштів;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необоротних та оборотних матеріальних  засобів;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необоротних матеріальних і нематеріальних активів та оборотних активів;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основних засобів та необоротних нематеріальних активів.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4.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Питання, які необхідно зв’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>ясувати при аналізі майна підприємства: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загальна оцінка структури майна;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аналіз виробничого потенціалу;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аналіз складу і динаміки оборотних коштів;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всі відповіді правильні.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5.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Яка із перелічених ситуацій не є ознакою балансу успішного підприємства: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збільшення майна;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власний капітал перевищує позиковий та його темпи росту вищі, ніж позикивого;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майже однакові темпи приросту дебіторської та кредиторської заборгованості;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частка позикового капіталу в оборотних активах перевищує 50%;</w:t>
      </w: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1377" w:rsidRPr="00972A74" w:rsidRDefault="00331377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6. 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Інформаційними джерелами для аналізу майна підприємства є: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ф. №1 «Баланс», ф. №5 «Примітки до річної фінансової звітнос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ті»;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б) ф. №2 «Звіт про фінансові результати», ф. №3 «Звіт про рух грошових коштів»; 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в) ф. №3 «Звіт про рух грошових коштів», ф. №4 «Звіт про власний капітал»;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г) ф. №1 «Баланс»,  ф. №4 «Звіт про власний капітал».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Коефіцієнт зносу основних засобів визначається за формулою: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а) знос основних засобів / балансова вартість основних засобів;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б) балансова вартість основних фондів / знос основних фондів;</w:t>
      </w:r>
    </w:p>
    <w:p w:rsidR="00331377" w:rsidRPr="00972A74" w:rsidRDefault="00331377" w:rsidP="00331377">
      <w:pPr>
        <w:tabs>
          <w:tab w:val="left" w:pos="0"/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в) балансова вартість основних засобів, що вибули за звітний період / балансова вартість основних засобів на початок періоду;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г) вірна відповідь відсутня.</w:t>
      </w:r>
    </w:p>
    <w:p w:rsidR="00331377" w:rsidRPr="00972A74" w:rsidRDefault="00331377" w:rsidP="003313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Коефіцієнт вибуття основних засобів визначається за формулою: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а) знос основних засобів / балансова вартість основних засобів;</w:t>
      </w:r>
    </w:p>
    <w:p w:rsidR="00331377" w:rsidRPr="00972A74" w:rsidRDefault="00331377" w:rsidP="00331377">
      <w:pPr>
        <w:spacing w:after="0" w:line="240" w:lineRule="auto"/>
        <w:ind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б) балансова вартість основних фондів / знос основних фондів;</w:t>
      </w:r>
    </w:p>
    <w:p w:rsidR="00331377" w:rsidRPr="00972A74" w:rsidRDefault="00331377" w:rsidP="00331377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в) балансова вартість основних засобів, що вибули за звітний період / балансова вартість основних засобів на початок періоду;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</w:rPr>
        <w:t>г) вірна відповідь відсутня.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9.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перший етап аналізу майна підприємства: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вертикальний та горизонтальний аналіз балансу;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аналіз і оцінка використання необоротних активів;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аналіз виробничого потенціалу (основні засоби, виробничі запаси, незавершене виробництво);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розрахунок та аналіз показників ефективності використання активів підприємства.</w:t>
      </w:r>
    </w:p>
    <w:p w:rsidR="00331377" w:rsidRPr="00972A74" w:rsidRDefault="00331377" w:rsidP="003313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  <w:lastRenderedPageBreak/>
        <w:t>10.  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Коефіцієнт оновлення основних засобів </w:t>
      </w:r>
      <w:r w:rsidRPr="00972A7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показує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: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а) </w:t>
      </w:r>
      <w:r w:rsidRPr="00972A7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частку основних засобів, які надійшли за звітний період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частку основних засобів, що вибули за звітний період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частку вартості основних засобів, яка перенесена на вироблену продукцію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темп приросту основних засобів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377" w:rsidRPr="00972A74" w:rsidRDefault="00460662" w:rsidP="003313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11</w:t>
      </w:r>
      <w:r w:rsidR="00331377"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331377"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Що з переліченого не є завданням аналізу необоротних активів: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а)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вивчення складу, динаміки й технічного стану основних засобів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оцінка ефективності використання необоротних активів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 динаміки і структури необоротних активів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 джерел формування активів підприємства?</w:t>
      </w:r>
    </w:p>
    <w:p w:rsidR="00331377" w:rsidRPr="00972A74" w:rsidRDefault="00460662" w:rsidP="003313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12</w:t>
      </w:r>
      <w:r w:rsidR="00331377"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331377"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Який з перелічених показників характеризує ефективність використання основних засобів: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а) </w:t>
      </w:r>
      <w:r w:rsidRPr="00972A74">
        <w:rPr>
          <w:rFonts w:ascii="Times New Roman" w:hAnsi="Times New Roman" w:cs="Times New Roman"/>
          <w:bCs/>
          <w:sz w:val="24"/>
          <w:szCs w:val="24"/>
          <w:lang w:val="uk-UA"/>
        </w:rPr>
        <w:t>фондовіддача основних засобів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bCs/>
          <w:sz w:val="24"/>
          <w:szCs w:val="24"/>
          <w:lang w:val="uk-UA"/>
        </w:rPr>
        <w:t>коефіцієнт зносу основних засобів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1377" w:rsidRPr="00972A74" w:rsidRDefault="00331377" w:rsidP="00331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  <w:lang w:val="uk-UA" w:eastAsia="uk-UA"/>
        </w:rPr>
        <w:t>коефіцієнт відновлення основних засобів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60662" w:rsidRPr="00972A74" w:rsidRDefault="00331377" w:rsidP="004606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</w:t>
      </w:r>
      <w:r w:rsidRPr="00972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темп приросту основних засобів?</w:t>
      </w:r>
    </w:p>
    <w:p w:rsidR="00331377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="00331377"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331377" w:rsidRPr="00972A74">
        <w:rPr>
          <w:rFonts w:ascii="Times New Roman" w:hAnsi="Times New Roman" w:cs="Times New Roman"/>
          <w:b/>
          <w:sz w:val="24"/>
          <w:szCs w:val="24"/>
          <w:lang w:val="uk-UA"/>
        </w:rPr>
        <w:t>Активи, сформовані за рахунок лише власного капіталу, називаються: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валові;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монетарні;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чисті;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інвестиційні.</w:t>
      </w:r>
    </w:p>
    <w:p w:rsidR="00331377" w:rsidRPr="00972A74" w:rsidRDefault="00460662" w:rsidP="00331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="00331377" w:rsidRPr="00972A7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4. </w:t>
      </w:r>
      <w:r w:rsidR="00331377"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1377" w:rsidRPr="00972A74">
        <w:rPr>
          <w:rFonts w:ascii="Times New Roman" w:hAnsi="Times New Roman" w:cs="Times New Roman"/>
          <w:b/>
          <w:sz w:val="24"/>
          <w:szCs w:val="24"/>
          <w:lang w:val="uk-UA"/>
        </w:rPr>
        <w:t>Матеріальні необоротні активи включають: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готову продукцію;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незавершене виробництво;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будинки та споруди;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патенти.</w:t>
      </w:r>
    </w:p>
    <w:p w:rsidR="00331377" w:rsidRPr="00972A74" w:rsidRDefault="00460662" w:rsidP="00331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1377"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331377" w:rsidRPr="00972A74">
        <w:rPr>
          <w:rFonts w:ascii="Times New Roman" w:hAnsi="Times New Roman" w:cs="Times New Roman"/>
          <w:b/>
          <w:sz w:val="24"/>
          <w:szCs w:val="24"/>
          <w:lang w:val="uk-UA"/>
        </w:rPr>
        <w:t>Індекс постійного активу визначається як відношення: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необоротних активів до оборотних активів;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необоротних активів до загальної суми майна;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необоротних активів до робочого капіталу;</w:t>
      </w:r>
    </w:p>
    <w:p w:rsidR="00331377" w:rsidRPr="00972A74" w:rsidRDefault="00331377" w:rsidP="00331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необоротних активів до власного капіталу.</w:t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3. Аналіз платоспроможності та ліквідності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Сутність понять платоспроможність і ліквідність. Поняття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ліквідності підприємства та ліквідності балансу підприємства. Аналіз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ліквідності балансу. Класифікація активів за ступенем ліквідності.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Класифікація пасивів за терміновістю погашення зобов’язань. Умови</w:t>
      </w:r>
      <w:r w:rsidRPr="00972A74">
        <w:rPr>
          <w:rFonts w:ascii="Times New Roman" w:hAnsi="Times New Roman" w:cs="Times New Roman"/>
          <w:sz w:val="24"/>
          <w:szCs w:val="24"/>
        </w:rPr>
        <w:br/>
        <w:t>абсолютно ліквідного балансу підприємства.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Аналіз відносних показників ліквідності. Факторний аналіз.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Системний аналіз. Експертна оцінка. </w:t>
      </w:r>
    </w:p>
    <w:p w:rsidR="00460662" w:rsidRPr="00972A74" w:rsidRDefault="00460662" w:rsidP="004606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Тестові завдання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1.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Ліквідність − це: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а) наявність у підприємства грошових коштів, достатніх для розрахунків за кредиторською заборгованістю, що вимагає негайного погашення; 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фінансовий стан, за якого у підприємства немає боргів, що перевищують один рік;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в) здатність підприємства перетворювати свої активи в гроші для покриття всіх необхідних платежів у міру настання їх строку;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правильна відповідь відсутня.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2.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Платоспроможність − це: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а) здатність підприємства виконувати свої зобов’язання; 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спроможність підприємства перетворювати свої активи в гроші для покриття всіх необхідних платежів у міру настання їх строку;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рух засобів, пов′язаних із придбанням чи реалізацією основних засобів та нематеріальних активів;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правильна відповідь відсутня.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Аналіз платоспроможності здійснюється з метою: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оцінки фінансової діяльності підприємства;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прогнозування фінансової діяльності підприємства;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оцінки рівня кредитоспроможності;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усі відповіді вірні.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4.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Який розділ ф. №1 «Баланс» містить відомості про короткострокові зобов′язання підприємства: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ІІ розділ активу;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ІІІ розділ активу;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ІІІ розділ пасиву;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ІV розділ пасиву.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:rsidR="00460662" w:rsidRPr="00972A74" w:rsidRDefault="00460662" w:rsidP="00460662">
      <w:pPr>
        <w:tabs>
          <w:tab w:val="left" w:pos="284"/>
        </w:tabs>
        <w:spacing w:after="0" w:line="240" w:lineRule="auto"/>
        <w:rPr>
          <w:rStyle w:val="af9"/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5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 xml:space="preserve"> Коефіцієнт  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  <w:lang w:val="uk-UA"/>
        </w:rPr>
        <w:t>загаль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>ної ліквідності дає  змогу  встановити, яким чином:</w:t>
      </w:r>
    </w:p>
    <w:p w:rsidR="00460662" w:rsidRPr="00972A74" w:rsidRDefault="00460662" w:rsidP="00460662">
      <w:pPr>
        <w:tabs>
          <w:tab w:val="left" w:pos="284"/>
        </w:tabs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а)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ab/>
        <w:t>короткострокові пасиви покривають оборотні активи;</w:t>
      </w:r>
    </w:p>
    <w:p w:rsidR="00460662" w:rsidRPr="00972A74" w:rsidRDefault="00460662" w:rsidP="00460662">
      <w:pPr>
        <w:tabs>
          <w:tab w:val="left" w:pos="284"/>
        </w:tabs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б)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ab/>
        <w:t>оборотні активи покривають короткострокові пасиви;</w:t>
      </w:r>
    </w:p>
    <w:p w:rsidR="00460662" w:rsidRPr="00972A74" w:rsidRDefault="00460662" w:rsidP="00460662">
      <w:pPr>
        <w:tabs>
          <w:tab w:val="left" w:pos="284"/>
        </w:tabs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в)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ab/>
        <w:t>виробничі запаси покривають короткострокові пасиви;</w:t>
      </w:r>
    </w:p>
    <w:p w:rsidR="00460662" w:rsidRPr="00972A74" w:rsidRDefault="00460662" w:rsidP="00460662">
      <w:pPr>
        <w:tabs>
          <w:tab w:val="left" w:pos="284"/>
        </w:tabs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г)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ab/>
        <w:t>короткострокові пасиви покривають виробничі запаси.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6.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Виробничі запаси відносяться до: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найбільш ліквідних активів;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середньо ліквідних активів;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низько ліквідних активів;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важко ліквідних активів.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7.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Якщо на підприємстві виконуються перші три умови А1≥П1, А2≥П2, А3≥П3, то, виходячи з «балансу» активу і пасиву, остання нерівність системи матиме вигляд: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А4≥П4;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А4 П4;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в) А4=П4;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А4≤П4.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8. </w:t>
      </w:r>
      <w:r w:rsidRPr="00972A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Коефіцієнт, що дозволяє виявити, якою мірою поточні активи покривають поточні зобов’язання підприємства: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а) коефіцієнт абсолютної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б) коефіцієнт термінової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_GoBack"/>
      <w:bookmarkEnd w:id="0"/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в) коефіцієнт загальної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коефіцієнт ліквідності запасів.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9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>  Оцінку ліквідності підприємства дають на основі таких показ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softHyphen/>
        <w:t>ників: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 xml:space="preserve">а) коефіцієнт довгострокового залучення позикових коштів, 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короткострокової заборгованості, кредиторської заборгованості;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б) коефіцієнтів незалежності, покриття, ліквідності, стійкості;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в) коефіцієнтів абсолютної, поточної, швидкої ліквідності;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г) плече фінансового важеля.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10</w:t>
      </w: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 xml:space="preserve">  Значення 0,7 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 xml:space="preserve"> 0,8 є 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  <w:lang w:val="uk-UA"/>
        </w:rPr>
        <w:t>оптимальним</w:t>
      </w:r>
      <w:r w:rsidRPr="00972A74">
        <w:rPr>
          <w:rStyle w:val="af9"/>
          <w:rFonts w:ascii="Times New Roman" w:hAnsi="Times New Roman" w:cs="Times New Roman"/>
          <w:color w:val="000000"/>
          <w:sz w:val="24"/>
          <w:szCs w:val="24"/>
        </w:rPr>
        <w:t xml:space="preserve"> для коефіцієнта: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а) термінової ліквідності;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б) абсолютної ліквідності;</w:t>
      </w:r>
    </w:p>
    <w:p w:rsidR="00460662" w:rsidRPr="00972A74" w:rsidRDefault="00460662" w:rsidP="00460662">
      <w:pPr>
        <w:spacing w:after="0" w:line="240" w:lineRule="auto"/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2A74">
        <w:rPr>
          <w:rStyle w:val="af9"/>
          <w:rFonts w:ascii="Times New Roman" w:hAnsi="Times New Roman" w:cs="Times New Roman"/>
          <w:b w:val="0"/>
          <w:color w:val="000000"/>
          <w:sz w:val="24"/>
          <w:szCs w:val="24"/>
        </w:rPr>
        <w:t>в) поточної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color w:val="000000"/>
          <w:sz w:val="24"/>
          <w:szCs w:val="24"/>
          <w:lang w:val="uk-UA"/>
        </w:rPr>
        <w:t>г) правильна відповідь відсутня.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11.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Які з вказаних термінів є близькими за економічним змістом, але не тотожними: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прибутковість і рентабельність;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платоспроможність і ліквідність;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власні оборотні кошти і робочий капітал;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коефіцієнт покриття і коефіцієнт поточної ліквідності?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з фінансових коефіцієнтів розраховується як відношення суми грошових активів та поточних фінансових інвестицій до суми поточних зобов′язань: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коефіцієнт поточної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коефіцієнт абсолютної ліквідності;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коефіцієнт маневреності власних коштів;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коефіцієнт швидкої (термінової) ліквідності?</w:t>
      </w:r>
    </w:p>
    <w:p w:rsidR="00460662" w:rsidRPr="00972A74" w:rsidRDefault="00460662" w:rsidP="00460662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13.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 зміниться значення коефіцієнта абсолютної ліквідності, якщо грошові активи зростуть на 10%, а сума поточних зобов′язань збільшиться на 15%: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не зміниться;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збільшиться;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зменшиться;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noProof/>
          <w:sz w:val="24"/>
          <w:szCs w:val="24"/>
          <w:lang w:val="uk-UA"/>
        </w:rPr>
        <w:t>г) неможливо визначити.</w:t>
      </w:r>
    </w:p>
    <w:p w:rsidR="00460662" w:rsidRPr="00972A74" w:rsidRDefault="00460662" w:rsidP="00460662">
      <w:pPr>
        <w:pStyle w:val="afc"/>
        <w:jc w:val="both"/>
        <w:rPr>
          <w:bCs/>
          <w:color w:val="000000"/>
          <w:spacing w:val="-6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14.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Підприємство має такі значення показників ліквідності: коефіцієнт абсолютної ліквідності − 0,1; коефіцієнт швидкої ліквідності − 0,5; коефіцієнт поточної ліквідності − 2. Який з елементів оборотних активів  матиме найбільшу питому вагу в їхній структурі: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дебіторська заборгованість;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товарно-матеріальні запаси;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грошові активи;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витрати майбутніх періодів?</w:t>
      </w:r>
    </w:p>
    <w:p w:rsidR="00460662" w:rsidRPr="00972A74" w:rsidRDefault="00460662" w:rsidP="00460662">
      <w:pPr>
        <w:pStyle w:val="afc"/>
        <w:jc w:val="both"/>
        <w:rPr>
          <w:bCs/>
          <w:color w:val="000000"/>
          <w:spacing w:val="-6"/>
          <w:lang w:val="uk-UA"/>
        </w:rPr>
      </w:pP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lastRenderedPageBreak/>
        <w:t xml:space="preserve">15.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 зміниться коефіцієнт швидкої ліквідності підприємства, якщо запаси готової продукції і дебіторська заборгованість зменшаться суттєвіше, ніж зменшаться поточні зобов’язання:</w:t>
      </w:r>
    </w:p>
    <w:p w:rsidR="00460662" w:rsidRPr="00972A74" w:rsidRDefault="00460662" w:rsidP="0046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 збільшиться;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зменшиться;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не зміниться;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неможливо визначити?</w:t>
      </w:r>
    </w:p>
    <w:p w:rsidR="00460662" w:rsidRPr="00972A74" w:rsidRDefault="00460662" w:rsidP="00410D1A">
      <w:pPr>
        <w:pStyle w:val="afc"/>
        <w:jc w:val="both"/>
        <w:rPr>
          <w:bCs/>
          <w:color w:val="000000"/>
          <w:spacing w:val="-6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16.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Яка з нерівностей, що характеризує ліквідність балансу, означає, що розмір абсолютно ліквідних активів повинен перевищувати найбільш термінові зобов′язання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А1≥П1;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А2≥П2;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А3≥П3;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 ) А4≤П4?</w:t>
      </w:r>
    </w:p>
    <w:p w:rsidR="00460662" w:rsidRPr="00972A74" w:rsidRDefault="00460662" w:rsidP="00410D1A">
      <w:pPr>
        <w:pStyle w:val="afc"/>
        <w:jc w:val="both"/>
        <w:rPr>
          <w:bCs/>
          <w:color w:val="000000"/>
          <w:spacing w:val="-6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17.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Яка з нерівностей, що характеризує ліквідність балансу, означає, що розмір власного капіталу повинен перевищувати розмір необоротних активів: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А1≥П1;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А2≥П2;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А3≥П3;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 ) А4≤П4?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Що має вищу ліквідність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запас готової продукції на складі;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br/>
        <w:t>б) довгострокові інвестиції в цінні папери;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запас незавершеного виробництва на складі підприємства;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активна частина необоротних активів?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з перелічених факторів впливає на погіршення ліквідності балансу?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продаж необоротних активів;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інвестиції в основний капітал;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збільшення дебіторської заборгованості;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збільшення готівкових коштів.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Який показник характеризує платоспроможність підприємства: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коефіцієнт автономії;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коефіцієнт маневреності;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коефіцієнт поточної ліквідності;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коефіцієнт фінансової стійкості.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Робочий капітал визначається як різниця між: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а) поточними активами і поточними зобов’язаннями;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б) власним капіталом і необоротними активами;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в) правильні відповіді а і б;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г) правильна відповідь відсутня.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410D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Тема 4. Аналіз фінансової стійкості</w:t>
      </w:r>
    </w:p>
    <w:p w:rsidR="00460662" w:rsidRPr="00972A74" w:rsidRDefault="00331377" w:rsidP="00410D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Значення фінансової стійкості. Позитивні і негативні риси фінансової стійкості. Аналіз абсолютних та відносних показників фінансової стійкості. Факторний аналіз показників фінансової стійкості. Типи фінансової стійкості. Методика проведення аналізу. Експертна оцінка. 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За результатами фінансової звітності підприємства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необхідно:</w:t>
      </w:r>
    </w:p>
    <w:p w:rsidR="00460662" w:rsidRPr="00972A74" w:rsidRDefault="00460662" w:rsidP="00410D1A">
      <w:pPr>
        <w:pStyle w:val="af1"/>
        <w:numPr>
          <w:ilvl w:val="0"/>
          <w:numId w:val="9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2A74">
        <w:rPr>
          <w:rFonts w:ascii="Times New Roman" w:hAnsi="Times New Roman"/>
          <w:sz w:val="24"/>
          <w:szCs w:val="24"/>
        </w:rPr>
        <w:t>Порівняти темпи приросту активів та фінансових результатів за «золотим правилом економіки», зробити висновки.</w:t>
      </w:r>
    </w:p>
    <w:p w:rsidR="00460662" w:rsidRPr="00972A74" w:rsidRDefault="00460662" w:rsidP="00410D1A">
      <w:pPr>
        <w:pStyle w:val="af1"/>
        <w:numPr>
          <w:ilvl w:val="0"/>
          <w:numId w:val="9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2A74">
        <w:rPr>
          <w:rFonts w:ascii="Times New Roman" w:hAnsi="Times New Roman"/>
          <w:sz w:val="24"/>
          <w:szCs w:val="24"/>
        </w:rPr>
        <w:t>Розрахувати коефіцієнт постійності та мобільності активів, співвідношення між необоротними та оборотними активами, зробити висновки.</w:t>
      </w:r>
    </w:p>
    <w:p w:rsidR="00460662" w:rsidRPr="00972A74" w:rsidRDefault="00460662" w:rsidP="00410D1A">
      <w:pPr>
        <w:pStyle w:val="af1"/>
        <w:numPr>
          <w:ilvl w:val="0"/>
          <w:numId w:val="9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2A74">
        <w:rPr>
          <w:rFonts w:ascii="Times New Roman" w:hAnsi="Times New Roman"/>
          <w:sz w:val="24"/>
          <w:szCs w:val="24"/>
        </w:rPr>
        <w:t>Розрахувати в динаміці: коефіцієнт оборотності оборотних активів, коефіцієнт завантаження оборотних активів, коефіцієнт прибутковості, тривалість одного обороту (порахувати відхилення), зробити висновки.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Посилання на фінансову звітність:</w:t>
      </w:r>
    </w:p>
    <w:p w:rsidR="00460662" w:rsidRPr="00972A74" w:rsidRDefault="00460662" w:rsidP="0041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https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972A74">
        <w:rPr>
          <w:rFonts w:ascii="Times New Roman" w:hAnsi="Times New Roman" w:cs="Times New Roman"/>
          <w:sz w:val="24"/>
          <w:szCs w:val="24"/>
        </w:rPr>
        <w:t>www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sz w:val="24"/>
          <w:szCs w:val="24"/>
        </w:rPr>
        <w:t>oblenergo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sz w:val="24"/>
          <w:szCs w:val="24"/>
        </w:rPr>
        <w:t>kharkov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72A74">
        <w:rPr>
          <w:rFonts w:ascii="Times New Roman" w:hAnsi="Times New Roman" w:cs="Times New Roman"/>
          <w:sz w:val="24"/>
          <w:szCs w:val="24"/>
        </w:rPr>
        <w:t>ua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sites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default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files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pdf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akcioneram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fin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72A74">
        <w:rPr>
          <w:rFonts w:ascii="Times New Roman" w:hAnsi="Times New Roman" w:cs="Times New Roman"/>
          <w:sz w:val="24"/>
          <w:szCs w:val="24"/>
        </w:rPr>
        <w:t>report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72A74">
        <w:rPr>
          <w:rFonts w:ascii="Times New Roman" w:hAnsi="Times New Roman" w:cs="Times New Roman"/>
          <w:sz w:val="24"/>
          <w:szCs w:val="24"/>
        </w:rPr>
        <w:t>finansova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72A74">
        <w:rPr>
          <w:rFonts w:ascii="Times New Roman" w:hAnsi="Times New Roman" w:cs="Times New Roman"/>
          <w:sz w:val="24"/>
          <w:szCs w:val="24"/>
        </w:rPr>
        <w:t>zvitniist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72A74">
        <w:rPr>
          <w:rFonts w:ascii="Times New Roman" w:hAnsi="Times New Roman" w:cs="Times New Roman"/>
          <w:sz w:val="24"/>
          <w:szCs w:val="24"/>
        </w:rPr>
        <w:t>za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_2020_</w:t>
      </w:r>
      <w:r w:rsidRPr="00972A74">
        <w:rPr>
          <w:rFonts w:ascii="Times New Roman" w:hAnsi="Times New Roman" w:cs="Times New Roman"/>
          <w:sz w:val="24"/>
          <w:szCs w:val="24"/>
        </w:rPr>
        <w:t>rik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>_.25.02.2021.</w:t>
      </w:r>
      <w:r w:rsidRPr="00972A74">
        <w:rPr>
          <w:rFonts w:ascii="Times New Roman" w:hAnsi="Times New Roman" w:cs="Times New Roman"/>
          <w:sz w:val="24"/>
          <w:szCs w:val="24"/>
        </w:rPr>
        <w:t>pdf</w:t>
      </w:r>
    </w:p>
    <w:p w:rsidR="00460662" w:rsidRPr="00972A74" w:rsidRDefault="00460662" w:rsidP="00410D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7D27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Тема 5. Аналіз ділової активності підприємства</w:t>
      </w:r>
    </w:p>
    <w:p w:rsidR="00331377" w:rsidRPr="00972A74" w:rsidRDefault="00331377" w:rsidP="00410D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78E">
        <w:rPr>
          <w:rFonts w:ascii="Times New Roman" w:hAnsi="Times New Roman" w:cs="Times New Roman"/>
          <w:sz w:val="24"/>
          <w:szCs w:val="24"/>
          <w:lang w:val="uk-UA"/>
        </w:rPr>
        <w:t>Якісна оцінка рівня ділової активності. Кількісна оцінка рівня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278E">
        <w:rPr>
          <w:rFonts w:ascii="Times New Roman" w:hAnsi="Times New Roman" w:cs="Times New Roman"/>
          <w:sz w:val="24"/>
          <w:szCs w:val="24"/>
          <w:lang w:val="uk-UA"/>
        </w:rPr>
        <w:t xml:space="preserve">ділової активності. </w:t>
      </w:r>
      <w:r w:rsidRPr="00972A74">
        <w:rPr>
          <w:rFonts w:ascii="Times New Roman" w:hAnsi="Times New Roman" w:cs="Times New Roman"/>
          <w:sz w:val="24"/>
          <w:szCs w:val="24"/>
        </w:rPr>
        <w:t>Склад абсолютних та відносних показників ділової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активності підприємства. Методика проведення аналізу. Системний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аналіз. Експертна оцінка.</w:t>
      </w:r>
    </w:p>
    <w:p w:rsidR="00460662" w:rsidRPr="00972A74" w:rsidRDefault="00460662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6. Аналіз грошових потоків</w:t>
      </w:r>
    </w:p>
    <w:p w:rsidR="000C3D81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Сутність грошового потоку та необхідність його аналізу.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Інформаційна база аналізу грошових потоків. Класифікація грошових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потоків підприємства.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Аналіз руху грошових потоків за прямим та непрямим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методами. Абсолютні та відносні показники аналізу грошових потоків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підприємства. Методика проведення аналізу. Системний аналіз.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Експертна оцінка.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bCs/>
          <w:sz w:val="24"/>
          <w:szCs w:val="24"/>
        </w:rPr>
        <w:t>Тест</w:t>
      </w:r>
      <w:r w:rsidRPr="00972A7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ові завдання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Серед наведених відповідей на тестові питання знайдіть повну правильну відповідь.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5.1. Відповідно до НП(С)БО 1 грошові кошти – це: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кошти в касі та на поточному рахунку в банку;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готівка, кошти на рахунках у банках та депозити до запитання;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еквіваленти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грошові потоки.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5.2. Сукупність розподілених у часі надходжень і витрачань грошей,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які генеруються господарською діяльністю підприємства, – це визначення: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грошових ресурсів;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грошових потоків.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5.3. Як поділяються грошові потоки за напрямом руху грошових коштів: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на валовий і чистий грошові потоки;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lastRenderedPageBreak/>
        <w:t>б) на надлишковий і дефіцитний грошові потоки;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на регулярний і дискретний грошові потоки;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на додатний і від’ємний грошові потоки?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5.4. Різницю між додатним і від’ємним потоками грошей у періоді,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що аналізується, характеризує грошовий потік: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валовий;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чистий;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надлишковий;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дефіцитний.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5.5. Який грошовий потік відображає надходження коштів від покупців і виплати грошей постачальникам: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від фінансової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від інвестиційної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від операційної діяльності?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5.6. Відповідно до НП(С)БО 1 рух грошових коштів у результаті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операційної діяльності визначається з використанням: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прямого методу;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непрямого методу;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прямого або непрямого методів.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5.7. Надходження грошових коштів від реалізації продукції відображається у складі: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операційної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інвестиційної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фінансової діяльності.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5.8. Згідно з прямим методом рух коштів у результаті операційної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діяльності визначається: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за сумою надходжень від операційної діяльності та сумою витра-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чання на операційну діяльність грошових коштів за даними записів їх руху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на рахунках бухгалтерського обліку;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шляхом коригування залишків за статтями балансу;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шляхом коригування прибутку (збитку) від звичайної діяльності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до оподаткування.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5.9. До видів надходжень грошових коштів у розділі І форми № 3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«Звіт про рух грошових коштів» відноситься: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реалізація продукції (товарів, робіт, послуг);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збільшення 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збільшення поточних зобов’язань;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витрати на відрядження.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5.10. Який з наведених факторів зумовлює збільшення чистого грошового потоку від операційної діяльності: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зменшення суми амортизації необоротних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збільшення запасів;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зростання надходжень від реалізації продукції (товарів, робіт, по-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слуг);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збільшення дебіторської заборгованості?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5.11. Грошові кошти від інвестиційної діяльності – це: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зменшення (збільшення) 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прибуток від операційної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в) отримані відсотки;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отримані позики.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5.12. До видів надходжень грошових коштів у розділі ІІ форми № 3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«Звіт про рух грошових коштів» відноситься: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реалізація необоротних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отримані відсотки;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придбання фінансових інвестицій;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придбання необоротних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д) правильні відповіді а) і в);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е) правильні відповіді а) і б).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5.13. До видів витрачань грошових коштів у розділі ІІІ форми № 3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«Звіт про рух грошових коштів» відноситься: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надходження від власного капіталу;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погашення позик;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сплата дивідендів;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придбання необоротних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д) правильні відповіді б) і в);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е) правильні відповіді а) і г).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5.14. Підприємство одержало позику 100 тис. грн під 20 % річних на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6 місяців. На кінець року воно розрахувалося за процентами, але не повернуло основну суму позики. Як ці операції вплинули на рух грошових коштів</w:t>
      </w: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чисте надходження грошових коштів у результаті операційної дія-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льності становило 90 тис. грн;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чисте надходження грошових коштів у результаті фінансової дія-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льності становило 100 тис. грн, витрачання грошових коштів у результаті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операційної діяльності – 10 тис. грн;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чисте надходження грошових коштів у результаті фінансової дія-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льності становило 100 тис. грн, витрачання грошових коштів у результаті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інвестиційної діяльності – 10 тис. грн?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5.15. Залишок коштів на початок року – 50 тис. грн, чисте надходження коштів у результаті операційної діяльності – 500 тис. грн, чисте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витрачання коштів у результаті інвестиційної діяльності – 450 тис. грн,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чисте надходження коштів у результаті фінансової діяльності –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30 тис. грн. Чому дорівнює залишок коштів на кінець року: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550 тис. грн;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100 тис. грн;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70 тис. грн;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130 тис. грн?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5.16. Який вид аналізу грошових потоків дає змогу розрахувати частку окремих джерел надходження і напрямів витрачання коштів у загальному їх обсязі: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вертикальний аналіз;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горизонтальний аналіз;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перспективний аналіз?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5.17. Який з наведених факторів не належить до внутрішніх факторів, що впливають на формування грошових потоків підприємства: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тривалість операційного циклу;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кон’юнктура товарного ринку;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сезонність виробництва і реалізації продукції;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г) амортизаційна політика підприємства?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5.18. Як визначається показник Cash-Flow: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сума грошових коштів і поточних фінансових інвестицій;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uk-UA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сума чистого прибутку та амортизаційних відрахувань;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сума чистого прибутку і грошових коштів?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5.19. Відношенням чистого грошового потоку до суми погашення позик, приросту запасів і сплачених дивідендів визначається: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коефіцієнт ліквідності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коефіцієнт ефективності грошових потоків;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коефіцієнт достатності чистого грошового потоку.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5.20. Який показник визначається відношенням Cash-Flow до поточної кредиторської заборгованості: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рентабельність на основі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коефіцієнт негайного виконання боргових зобов’язань;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коефіцієнт співвідношення Cash-Flow і поточної кредиторської за-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боргованості?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5.21. Який показник характеризує синхронність формування грошових потоків</w:t>
      </w: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коефіцієнт ліквідності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коефіцієнт достатності чистого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коефіцієнт ефективності грошових потоків?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5.22. Коефіцієнт негайного виконання боргових зобов’язань визначається відношенням: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термінових боргових зобов’язань до залишку грошей;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залишку грошей до термінових боргових зобов’язань;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грошового потоку до термінових боргових зобов’язань.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5.23. За якою формулою визначається коефіцієнт перспективного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виконання боргових зобов’язань: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відношення залишку грошей до термінових боргових зобов’язань;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відношення грошового потоку до термінових боргових зобов’я-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зань;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у чисельнику – залишок грошей плюс грошові потоки від опера-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ційної, інвестиційної та фінансової діяльності, які очікується отримати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впродовж наступного місяця; у знаменнику – термінові боргові зобов’я-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зання?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5.24. Якщо коефіцієнт перспективного виконання боргових зобов’язань більше 1 за умови чистого грошового потоку, це означає: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що підприємство має можливість без ускладнення для фінансу-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вання поточної діяльності виконати термінові боргові зобов’язання;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підприємство може виконати в наступному місяці боргові зобов’я-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зання, але тільки за умови скорочення витрачання грошових коштів на по-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точні потреби;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підприємство неспроможне виконати в наступному місяці боргові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зобов’язання навіть за умови повного витрачання грошових коштів на ці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цілі.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5.25. Коефіцієнт ефективності грошових потоків підприємства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розраховується як відношення: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чистого грошового потоку до додатного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uk-UA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чистого грошового потоку до від’ємного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в) додатного грошового потоку до від’ємного грошового потоку.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5.26. За якого значення коефіцієнта ефективності грошових потоків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фінансовий стан підприємства є стійким: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істотно менше 1;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істотно більше 1;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близьке до 1?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5.27. Відношення фінансового результату до середнього залишку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грошей та їх еквівалентів, виражене у відсотках, – це показник рентабельності: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отриманих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витрачених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залишку грошових коштів.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5.28. Показник рентабельності отриманих грошових коштів визначається як відношення: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фінансового результату до середнього залишку грошей та їх екві-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валентів, виражене у відсотках;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фінансового результату до додатного грошового потоку, виражене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у відсотках;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фінансового результату до від’ємного грошового потоку, вираже-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не у відсотках.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5.29. Який показник характеризує суму прибутку (збитку), що припадає на 1 грн грошових коштів, які витрачені підприємством за період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дослідження</w:t>
      </w: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рентабельність отриманих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рентабельність витрачених грошових коштів;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рентабельність чистого грошового потоку?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5.30. Рентабельність на основі грошового потоку визначається як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відношення: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грошового потоку до кредиторської заборгованості;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чистого грошового потоку до чистого доходу від реалізації проду-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кції (товарів, робіт, послуг), виражене у відсотках;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грошового потоку до суми інвестицій.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5.31. Який чинник буде свідчити про ефективність удосконалення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</w:rPr>
        <w:t>системи управління грошовими потоками: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наявність фактів неплатоспроможності підприємства в окремі дні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або періоди;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зниження коефіцієнта достатності чистого грошового потоку;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узгодженість джерел надходження і напрямів витрачання грошо-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вих коштів за окремими видами діяльності підприємства;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відсутність додаткового доходу за рахунок інвестування тимчасо-</w:t>
      </w:r>
    </w:p>
    <w:p w:rsidR="000C3D81" w:rsidRPr="00972A74" w:rsidRDefault="000C3D81" w:rsidP="000C3D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во вільних грошових коштів?__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br/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7. Аналіз ефективності використання капітал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прибутковості капіталу. Показники ефективності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використання капіталу. Факторний аналіз прибутковості загального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капіталу. Аналіз обертання оборотних коштів.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8. Оцінювання виробничо-фінансового левериджу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lastRenderedPageBreak/>
        <w:t>Поняття левериджу та його значення. Види левериджу.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Порядок визначення виробничого, фінансового та виробничо-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фінансового левериджу. Методика проведення аналізу. Системний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аналіз. Експертна оцінка.</w:t>
      </w:r>
    </w:p>
    <w:p w:rsidR="00972A74" w:rsidRPr="00972A74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Серед наведених відповідей на тестові питання знайдіть повну пра-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вильну відповідь.</w:t>
      </w:r>
    </w:p>
    <w:p w:rsidR="00972A74" w:rsidRPr="009743BE" w:rsidRDefault="00972A74" w:rsidP="0097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iCs/>
          <w:sz w:val="24"/>
          <w:szCs w:val="24"/>
        </w:rPr>
        <w:t>8.</w:t>
      </w: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1. Потенційна можливість впливати на прибуток від реалізації</w:t>
      </w:r>
    </w:p>
    <w:p w:rsidR="00972A74" w:rsidRPr="009743BE" w:rsidRDefault="00972A74" w:rsidP="0097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продукції шляхом зміни структури собівартості та обсягу продажу – це: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виробничий леверидж;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фінансовий леверидж;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виробничо-фінансовий леверидж.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8.2. Рівень виробничого левериджу визначається як відношення: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темпу приросту валового прибутку до темпу приросту чистого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прибутку;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темпу приросту обсягу реалізації продукції до темпу приросту ва-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лового прибутку;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темпу приросту валового прибутку до темпу приросту обсягу реа-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лізації продукції в натуральних одиницях.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8.3. Темп приросту обсягу реалізації продукції – 5 %, темп приросту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валового прибутку – 10 %. Чому дорівнює коефіцієнт виробничого левериджу: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15 %;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5 %;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2?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8.4. Потенційна можливість впливати на чистий прибуток і рентабельність шляхом зміни структури власного і позикового капіталу – це: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виробничий леверидж;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фінансовий леверидж;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виробничо-фінансовий леверидж.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8.5. Рівень фінансового левериджу визначається як відношення: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темпу приросту валового прибутку до темпу приросту чистого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прибутку;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темпу приросту чистого прибутку до темпу приросту валового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прибутку;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темпу приросту чистого прибутку до темпу приросту обсягу реалі-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зації продукції.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8.6. Темп приросту валового прибутку – 10 %, темп приросту чис-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того прибутку – 15 %. Чому дорівнює коефіцієнт фінансового левериджу: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1,5;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5 %;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25 %?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8.7. Коефіцієнт виробничого левериджу – 3,0, коефіцієнт фінансового левериджу – 1,2. Коефіцієнт виробничо-фінансового левериджу дорівнює: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4,2;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1,8;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3,6.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8.8. Відношення позикового капіталу до власного капіталу – це: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плече фінансового важеля;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ефект фінансового важеля;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lastRenderedPageBreak/>
        <w:t>в) диференціал фінансового важеля;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г) рівень фінансового важеля.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8.9. Диференціал фінансового важеля – це: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відношення позикового капіталу до власного капіталу;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різниця між рентабельністю сукупного капіталу і рентабельністю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власного капіталу;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різниця між рентабельністю сукупного капіталу і процентною ста-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вкою за кредит;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г) відношення рентабельності сукупного капіталу до процентної ста-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вки за кредит.</w:t>
      </w:r>
    </w:p>
    <w:p w:rsidR="00972A74" w:rsidRPr="009743BE" w:rsidRDefault="00972A74" w:rsidP="0097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iCs/>
          <w:sz w:val="24"/>
          <w:szCs w:val="24"/>
        </w:rPr>
        <w:t>8</w:t>
      </w: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.10. Чому дорівнює ефект фінансового важеля, якщо диференціал</w:t>
      </w:r>
      <w:r w:rsidR="009743BE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фінансового важеля – 5 відсоткових пунктів, плече фінансового важеля –</w:t>
      </w:r>
      <w:r w:rsidR="009743BE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0,5: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10 відсотковим пунктам;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2,5 відсоткового пункту;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4,5 відсоткового пункту;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г) 5,5 відсоткового пункту?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8.11. Якщо рентабельність сукупного капіталу вища від середньо-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зваженої ціни позикових ресурсів, виникає: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негативний ефект фінансового важеля;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нульовий ефект фінансового важеля;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позитивний ефект фінансового важеля.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iCs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8.12. Приріст рентабельності власного капіталу – 10 відсоткових</w:t>
      </w:r>
      <w:r w:rsidR="009743BE" w:rsidRPr="009743BE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3BE">
        <w:rPr>
          <w:rFonts w:ascii="Times New Roman" w:eastAsia="TimesNewRoman" w:hAnsi="Times New Roman" w:cs="Times New Roman"/>
          <w:b/>
          <w:iCs/>
          <w:sz w:val="24"/>
          <w:szCs w:val="24"/>
        </w:rPr>
        <w:t>пунктів, темп приросту прибутку від господарської діяльності – 20 %. Рівень фінансового важеля дорівнює: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а) 0,5;</w:t>
      </w:r>
    </w:p>
    <w:p w:rsidR="00972A74" w:rsidRPr="009743BE" w:rsidRDefault="00972A74" w:rsidP="00972A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б) 10;</w:t>
      </w:r>
    </w:p>
    <w:p w:rsidR="00972A74" w:rsidRPr="009743BE" w:rsidRDefault="00972A74" w:rsidP="00972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3BE">
        <w:rPr>
          <w:rFonts w:ascii="Times New Roman" w:eastAsia="TimesNewRoman" w:hAnsi="Times New Roman" w:cs="Times New Roman"/>
          <w:sz w:val="24"/>
          <w:szCs w:val="24"/>
        </w:rPr>
        <w:t>в) 2.__</w:t>
      </w: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9. Аналіз фінансового стану неплатоспроможних</w:t>
      </w:r>
      <w:r w:rsidRPr="00972A74">
        <w:rPr>
          <w:rFonts w:ascii="Times New Roman" w:hAnsi="Times New Roman" w:cs="Times New Roman"/>
          <w:b/>
          <w:sz w:val="24"/>
          <w:szCs w:val="24"/>
        </w:rPr>
        <w:br/>
        <w:t>підприємств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Поняття неплатоспроможності підприємств. Нормативно-законодавче регулювання діяльності неплатоспроможних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підприємств. Методичні підходи щодо рейтингової оцінки</w:t>
      </w:r>
      <w:r w:rsidRPr="00972A74">
        <w:rPr>
          <w:rFonts w:ascii="Times New Roman" w:hAnsi="Times New Roman" w:cs="Times New Roman"/>
          <w:sz w:val="24"/>
          <w:szCs w:val="24"/>
        </w:rPr>
        <w:br/>
        <w:t>фінансового стану неплатоспроможних підприємств.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Змістовий модуль 2.</w:t>
      </w:r>
      <w:r w:rsidRPr="00972A74">
        <w:rPr>
          <w:rFonts w:ascii="Times New Roman" w:hAnsi="Times New Roman" w:cs="Times New Roman"/>
          <w:sz w:val="24"/>
          <w:szCs w:val="24"/>
        </w:rPr>
        <w:t xml:space="preserve"> Використання результатів</w:t>
      </w:r>
      <w:r w:rsidRPr="00972A74">
        <w:rPr>
          <w:rFonts w:ascii="Times New Roman" w:hAnsi="Times New Roman" w:cs="Times New Roman"/>
          <w:sz w:val="24"/>
          <w:szCs w:val="24"/>
        </w:rPr>
        <w:br/>
        <w:t>фінансового аналізу в управлінні підприємством.</w:t>
      </w:r>
      <w:r w:rsidRPr="00972A74">
        <w:rPr>
          <w:rFonts w:ascii="Times New Roman" w:hAnsi="Times New Roman" w:cs="Times New Roman"/>
          <w:sz w:val="24"/>
          <w:szCs w:val="24"/>
        </w:rPr>
        <w:br/>
      </w:r>
      <w:r w:rsidRPr="00972A74">
        <w:rPr>
          <w:rFonts w:ascii="Times New Roman" w:hAnsi="Times New Roman" w:cs="Times New Roman"/>
          <w:b/>
          <w:sz w:val="24"/>
          <w:szCs w:val="24"/>
        </w:rPr>
        <w:t>Тема 10. Аналіз кредитоспроможності підприємства</w:t>
      </w: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Сутність кредитоспроможності підприємства. Необхідність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оцінювання кредитоспроможності. Механізм оцінювання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кредитоспроможності позичальника.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Система показників, що характеризують фінансовий стан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позичальника. Критерії оцінювання кредитоспроможності.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Визначення класу позичальника.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A74">
        <w:rPr>
          <w:rFonts w:ascii="Times New Roman" w:hAnsi="Times New Roman" w:cs="Times New Roman"/>
          <w:b/>
          <w:bCs/>
          <w:sz w:val="24"/>
          <w:szCs w:val="24"/>
        </w:rPr>
        <w:t>Тести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Серед наведених відповідей на тестові питання знайдіть повну правильну відповідь.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lastRenderedPageBreak/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.1. Одна зі старін у зобов’язанні (юридична чи фізична особа), яка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повинна сплатити борг/виконати вимогу банку згідно з умовами укладеного договору – це визначення: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sz w:val="24"/>
          <w:szCs w:val="24"/>
        </w:rPr>
        <w:t>а) боржника;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контрагента банку;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кредитної операції;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боргу боржника.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.2. Спроможність за конкретних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умов кредитування у повному об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сязі та у визначений кредитною угодою строк розрахуватися за своїми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борговими зобов’язаннями виключно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грошима, що генеруються боржни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ком у процесі основної діяльності, – це визначення: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платоспроможності;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ліквідності;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фінансової стійкості;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кредитоспроможності.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.3. Яка міжнародна система оцінювання кредитоспроможності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вивчає репутацію боржника, капітал, ф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інансові можливості, забезпечен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ня, загальні економічні умови</w:t>
      </w:r>
      <w:r w:rsidR="000C3D81" w:rsidRPr="00972A74">
        <w:rPr>
          <w:rFonts w:ascii="Times New 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«правило п’яти Сі»;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CAMPARI;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PARTS?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.4. Банк визначає платоспроможність боржника – юр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идичної осо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би, що складає квартальну і річну фінансову звітність, не рідше ніж один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раз на: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12 місяців;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6 місяців;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3 місяці.</w:t>
      </w:r>
    </w:p>
    <w:p w:rsidR="000C3D81" w:rsidRPr="00972A74" w:rsidRDefault="00972A74" w:rsidP="0097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.5. Сукупність інформації про виконання юридичною або фізичною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особою боргових зобов’язань, що включає наявну в банку інформацію щодо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дисципліни виконання боржником своїх зобов’язань в минулому за раніше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наданими та діючими кредитами, а також отриману банком інформацію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з бюро кредитних історій – це визначення: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кредитної операції;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боргу боржника;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кредитної історії.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.6. Банк здійснює оцінювання фінансового стану юридичної особи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(крім банку), якій надано кредит, шляхом розрахунку: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комплексного показника кредитоспроможності;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показника бального (рейтингового) оцінювання фінансового стану;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інтегрального показника фінансового стану.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.7. Що впливає на вибір моделі розрахунку інтегрального показника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фінансового стану боржника – юридичної особи</w:t>
      </w:r>
      <w:r w:rsidR="000C3D81" w:rsidRPr="00972A74">
        <w:rPr>
          <w:rFonts w:ascii="Times New 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вид економічної діяльності підприємства;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належність підприємства до великого, середнього або малого;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організаційно-правова форма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правильні відповіді а) і б)?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.8. У формулі розрахунку інтеграл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ьного показника фінансового ста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ну боржника – юридичної особи показники К1, К2, …, Кп – це: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фінансові коефіцієнти, що визначаються на підставі даних фінан-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сової звітності боржника – юридичної особи для малого підприємства;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фінансові коефіцієнти, що визначаються на підставі даних фінан-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сової звітності боржника – юридичної особи для великого або середнього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lastRenderedPageBreak/>
        <w:t>підприємства;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параметри, що визначаються з урахуванням вагомості та розряд-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ності фінансових коефіцієнтів.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.9. Який фінансовий коефіцієнт визначається відношенням оборотних активів до поточних зобов’язань і забезпечень: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коефіцієнт фінансової незалежності;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коефіцієнт покриття;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проміжний коефіцієнт покриття?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.10. Відношенням власного кап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італу до валюти балансу визнача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ється коефіцієнт: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покриття необоротних активів власним капіталом;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рентабельності власного капіталу;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фінансової незалежності.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.11. Який фінансовий коефіцієнт характеризує ефективність використання капіталу підприємства, інвестованого власниками: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коефіцієнт покриття необоротних активів власним капіталом;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коефіцієнт рентабельності власного капіталу;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коефіцієнт фінансової незалежності?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.12. За яким показником визначається здатність підприємства розраховуватися за кредиторською заборгованістю за товари, роботи, послуги виручкою від реалізації продукції: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коефіцієнтом оборотності 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коефіцієнтом оборотності кредиторської заборгованості;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коефіцієнтом фінансової незалежності?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.13. Відношенням фінансового рез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ультату від операційної діяльно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сті до чистої виручки від реалізації визначається коефіцієнт: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рентабельності продажу за фінансовим результатом від операцій-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рентабельності продажу за фінансовим результатом до оподаткування;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рентабельності активів за чистим прибутком.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.14. Який фінансовий коефіцієнт визначається відношенням чистої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виручки від реалізації до оборотних активів: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оборотності оборотних активів;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оборотності кредиторської заборгованості;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оборотності позичкового капіталу?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.15. З метою уникнення надмірного впливу фінансових коефіцієнтів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на інтегральний показник фінансового стану береться до розрахунку їх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максимальне 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не більше 1;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не більше 10;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не більше 100.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.16. Клас боржника – юридичної особи визначається залежно від: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значення інтегрального показника;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величини підприємства (велике, середнє або мале);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виду економічної діяльності;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 xml:space="preserve">г) усіх </w:t>
      </w:r>
      <w:r w:rsidRPr="00972A74">
        <w:rPr>
          <w:rFonts w:ascii="Times New Roman" w:hAnsi="Times New Roman" w:cs="Times New Roman"/>
          <w:sz w:val="24"/>
          <w:szCs w:val="24"/>
        </w:rPr>
        <w:t>_________—наведених факторів</w:t>
      </w:r>
      <w:r w:rsidRPr="00972A7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.17. Якщо проти боржника – юридичної особи порушено справу про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банкрутство, банк визначає клас боржника: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не вище 1;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lastRenderedPageBreak/>
        <w:t>б) не вище 8;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не вище 9.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.18. Банк визначає клас божника – юридичної особи не вище 9, якщо: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проти боржника порушено справу про банкрутство;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немає фінансової звітності боржника за останній звітний період;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боржника визнано банкрутом у встановленому законодавством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порядку.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.19. Операція з розміщення ресурсів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банку, яка обліковується за ак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тивними балансовими рахунками банку або за активними рахунками позабалансового обліку – це: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фінансове зобов’язання;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активна банківська операція (актив);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кредитний ризик.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.20. Ризик невиконання боржником/контрагентом зобов’язань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(тобто ризик того, що виконання боржником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зобов’язання проводити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меться з перевищенням строків, передбач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ених умовами договору, або в об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сягах, менших, ніж передбачено дого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вором, або взагалі не проводити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меться) – це визначення: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активної банківської операції;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стану обслуговування боргу;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кредитного ризику.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.21. За якими категоріями якості банк класифікує активи/надані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фінансові зобов’язання з метою розрахунку резервів: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І, ІІ, ІІІ;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І, ІІ, ІІІ, ІV, V;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І, ІІ, ІІІ, ІV?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.22. Категорія якості активів/наданих фінансових зобов’язань 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означає: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немає ризику або ризик є мінімальним;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помірний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значний ризик.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2A74">
        <w:rPr>
          <w:rFonts w:ascii="Times New Roman" w:hAnsi="Times New Roman" w:cs="Times New Roman"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.23. До категорії якості ІІ відносяться активи/надані фінансові зобов’язання, які мають: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помірний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значний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високий ризик.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.24. Категорія якості активів/наданих фінансових зобов’язань ІІІ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означає: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немає ризику або ризик є мінімальним;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високий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значний ризик.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.25. До категорії якості ІV відносяться активи/надані фінансові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зобов’язання, які мають: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реалізований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значний ризик;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високий ризик.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.26. Безнадійною є заборгованість за активами/наданими фінансовими зобов’язаннями, віднесеними до: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І категорії;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ІІ категорії;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в) ІV категорії;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V категорії.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.27. Якщо кількість календарних днів прострочення боргу від 0 до 7,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то стан обслуговування боргу: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«високий»;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«добрий»;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«задовільний»;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«слабкий»;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д) «незадовільний».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.28. Стан обслуговування боргу «добрий», якщо кількість календарних днів прострочення боргу</w:t>
      </w:r>
      <w:r w:rsidR="000C3D81" w:rsidRPr="00972A74">
        <w:rPr>
          <w:rFonts w:ascii="Times New Roman" w:hAnsi="Times New Roman" w:cs="Times New Roman"/>
          <w:iCs/>
          <w:sz w:val="24"/>
          <w:szCs w:val="24"/>
        </w:rPr>
        <w:t>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 xml:space="preserve">а) від </w:t>
      </w:r>
      <w:r w:rsidRPr="00972A74">
        <w:rPr>
          <w:rFonts w:ascii="Times New Roman" w:hAnsi="Times New Roman" w:cs="Times New Roman"/>
          <w:iCs/>
          <w:sz w:val="24"/>
          <w:szCs w:val="24"/>
        </w:rPr>
        <w:t>ﾄ_x__ﾝｭ_</w:t>
      </w: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0 до 7;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від 8 до 30;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від 31 до 90.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.29. Якщо кількість календарних днів прострочення боргу від 31 до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90, то стан обслуговування боргу: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«високий»;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«добрий»;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«задовільний»;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«слабкий»;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д) «незадовільний».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.30. Стан обслуговування боргу «слабкий», якщо кількість календарних днів прострочення боргу: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від 31 до 90;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від 91 до 180;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понад 180.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.31. Стан обслуговування боргу визнається «незадовільним», якщо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кількість календарних днів його прострочення: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від 31 до 90;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від 91 до 180;</w:t>
      </w:r>
    </w:p>
    <w:p w:rsidR="00972A74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  <w:lang w:val="uk-UA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понад 180.</w:t>
      </w:r>
    </w:p>
    <w:p w:rsidR="000C3D81" w:rsidRPr="00972A74" w:rsidRDefault="00972A74" w:rsidP="0097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.32. Якщо сплата боржником –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 юридичною особою процентів від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повідно до умов договору передбачена не рідше нід один раз на три місяці,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 xml:space="preserve">банк визначає стан обслуговування боргу 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я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к: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«високий»;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«добрий»;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«задовільний».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.33. Банк класифікує кредит, наданий боржнику – юридичній особі,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за категоріями якості на підставі: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визначеного класу боржника – юридичної особи;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стану обслуговування ним боргу;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правильні відповіді а) і б).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.34. Клас боржника юридичної особи – 1, стан обслуговування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боргу – «високий». Якою є категорія якості кредиту: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ІІІ;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ІV;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г) V?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.35. Клас боржника юридичної особи – 8, стан обслуговування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боргу – «незадовільний». Якою є категорія якості кредиту: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ІІ;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ІV;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V?</w:t>
      </w:r>
    </w:p>
    <w:p w:rsidR="000C3D81" w:rsidRPr="00972A74" w:rsidRDefault="00972A74" w:rsidP="000C3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>10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.36. Яким є значення показника ризику кредиту, якщо категорія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0C3D81" w:rsidRPr="00972A74">
        <w:rPr>
          <w:rFonts w:ascii="Times New Roman" w:hAnsi="Times New Roman" w:cs="Times New Roman"/>
          <w:b/>
          <w:iCs/>
          <w:sz w:val="24"/>
          <w:szCs w:val="24"/>
        </w:rPr>
        <w:t>якості за кредитом найвища: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0,01 – 0,06;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0,07 – 0,20;</w:t>
      </w:r>
    </w:p>
    <w:p w:rsidR="000C3D81" w:rsidRPr="00972A74" w:rsidRDefault="000C3D81" w:rsidP="000C3D8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0,21 – 0,50;</w:t>
      </w:r>
    </w:p>
    <w:p w:rsidR="000C3D81" w:rsidRPr="00972A74" w:rsidRDefault="000C3D81" w:rsidP="000C3D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1,0?</w:t>
      </w:r>
      <w:r w:rsidRPr="00972A74">
        <w:rPr>
          <w:rFonts w:ascii="Times New Roman" w:hAnsi="Times New Roman" w:cs="Times New Roman"/>
          <w:sz w:val="24"/>
          <w:szCs w:val="24"/>
        </w:rPr>
        <w:t>__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br/>
      </w:r>
      <w:r w:rsidRPr="00972A74">
        <w:rPr>
          <w:rFonts w:ascii="Times New Roman" w:hAnsi="Times New Roman" w:cs="Times New Roman"/>
          <w:b/>
          <w:sz w:val="24"/>
          <w:szCs w:val="24"/>
        </w:rPr>
        <w:t>Тема 11. Короткостроковий прогноз фінансового стану</w:t>
      </w:r>
      <w:r w:rsidRPr="00972A74">
        <w:rPr>
          <w:rFonts w:ascii="Times New Roman" w:hAnsi="Times New Roman" w:cs="Times New Roman"/>
          <w:b/>
          <w:sz w:val="24"/>
          <w:szCs w:val="24"/>
        </w:rPr>
        <w:br/>
        <w:t>підприємства</w:t>
      </w:r>
      <w:r w:rsidRPr="00972A74">
        <w:rPr>
          <w:rFonts w:ascii="Times New Roman" w:hAnsi="Times New Roman" w:cs="Times New Roman"/>
          <w:b/>
          <w:sz w:val="24"/>
          <w:szCs w:val="24"/>
        </w:rPr>
        <w:br/>
      </w:r>
      <w:r w:rsidRPr="00972A74">
        <w:rPr>
          <w:rFonts w:ascii="Times New Roman" w:hAnsi="Times New Roman" w:cs="Times New Roman"/>
          <w:sz w:val="24"/>
          <w:szCs w:val="24"/>
        </w:rPr>
        <w:t>Поняття історичної та прогнозованої фінансової звітності.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Мета складання прогнозованої фінансової звітності. Завдання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прогнозного аналізу. Методи прогнозування. Системний аналіз.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Експертна оцінка.</w:t>
      </w:r>
    </w:p>
    <w:p w:rsidR="00460662" w:rsidRPr="00972A74" w:rsidRDefault="00460662" w:rsidP="00460662">
      <w:pPr>
        <w:pStyle w:val="25"/>
        <w:spacing w:after="0" w:line="240" w:lineRule="auto"/>
        <w:ind w:left="0"/>
        <w:jc w:val="center"/>
        <w:rPr>
          <w:b/>
          <w:sz w:val="24"/>
          <w:szCs w:val="24"/>
          <w:lang w:val="uk-UA"/>
        </w:rPr>
      </w:pPr>
      <w:r w:rsidRPr="00972A74">
        <w:rPr>
          <w:b/>
          <w:sz w:val="24"/>
          <w:szCs w:val="24"/>
          <w:lang w:val="uk-UA"/>
        </w:rPr>
        <w:t>Тестові завдання</w:t>
      </w:r>
    </w:p>
    <w:p w:rsidR="00460662" w:rsidRPr="00972A74" w:rsidRDefault="00460662" w:rsidP="00460662">
      <w:pPr>
        <w:pStyle w:val="25"/>
        <w:spacing w:after="0" w:line="240" w:lineRule="auto"/>
        <w:ind w:left="0"/>
        <w:rPr>
          <w:b/>
          <w:sz w:val="24"/>
          <w:szCs w:val="24"/>
        </w:rPr>
      </w:pPr>
      <w:r w:rsidRPr="00972A74">
        <w:rPr>
          <w:b/>
          <w:sz w:val="24"/>
          <w:szCs w:val="24"/>
        </w:rPr>
        <w:t>1. Фінансовий стан підприємства характеризується...</w:t>
      </w:r>
    </w:p>
    <w:p w:rsidR="00460662" w:rsidRPr="00972A74" w:rsidRDefault="00460662" w:rsidP="00460662">
      <w:pPr>
        <w:pStyle w:val="af7"/>
        <w:widowControl/>
        <w:numPr>
          <w:ilvl w:val="2"/>
          <w:numId w:val="69"/>
        </w:numPr>
        <w:tabs>
          <w:tab w:val="clear" w:pos="1080"/>
          <w:tab w:val="num" w:pos="855"/>
        </w:tabs>
        <w:adjustRightInd/>
        <w:spacing w:after="0" w:line="240" w:lineRule="auto"/>
        <w:ind w:left="0" w:hanging="285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сукупністю виробничо-господарських факторів;</w:t>
      </w:r>
    </w:p>
    <w:p w:rsidR="00460662" w:rsidRPr="00972A74" w:rsidRDefault="00460662" w:rsidP="00460662">
      <w:pPr>
        <w:numPr>
          <w:ilvl w:val="2"/>
          <w:numId w:val="69"/>
        </w:numPr>
        <w:tabs>
          <w:tab w:val="clear" w:pos="1080"/>
          <w:tab w:val="num" w:pos="855"/>
        </w:tabs>
        <w:spacing w:after="0" w:line="240" w:lineRule="auto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системою показників, що відображають наявність фінансових ресурсів;</w:t>
      </w:r>
    </w:p>
    <w:p w:rsidR="00460662" w:rsidRPr="00972A74" w:rsidRDefault="00460662" w:rsidP="00460662">
      <w:pPr>
        <w:numPr>
          <w:ilvl w:val="2"/>
          <w:numId w:val="69"/>
        </w:numPr>
        <w:tabs>
          <w:tab w:val="clear" w:pos="1080"/>
          <w:tab w:val="num" w:pos="855"/>
        </w:tabs>
        <w:spacing w:after="0" w:line="240" w:lineRule="auto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системою показників, що відображають наявність і формування фінансових ресурсів;</w:t>
      </w:r>
    </w:p>
    <w:p w:rsidR="00460662" w:rsidRPr="00972A74" w:rsidRDefault="00460662" w:rsidP="00460662">
      <w:pPr>
        <w:numPr>
          <w:ilvl w:val="2"/>
          <w:numId w:val="69"/>
        </w:numPr>
        <w:tabs>
          <w:tab w:val="clear" w:pos="1080"/>
          <w:tab w:val="num" w:pos="855"/>
        </w:tabs>
        <w:spacing w:after="0" w:line="240" w:lineRule="auto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системою показників, що відображають наявність, розміщення і використання фінансових ресурсів;</w:t>
      </w:r>
    </w:p>
    <w:p w:rsidR="00460662" w:rsidRPr="00972A74" w:rsidRDefault="00460662" w:rsidP="00460662">
      <w:pPr>
        <w:numPr>
          <w:ilvl w:val="2"/>
          <w:numId w:val="69"/>
        </w:numPr>
        <w:tabs>
          <w:tab w:val="clear" w:pos="1080"/>
          <w:tab w:val="num" w:pos="855"/>
        </w:tabs>
        <w:spacing w:after="0" w:line="240" w:lineRule="auto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формуванням та використанням фінансових ресурсів.</w:t>
      </w: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2. Фінансовий стан підприємства залежить від...</w:t>
      </w:r>
    </w:p>
    <w:p w:rsidR="00460662" w:rsidRPr="00972A74" w:rsidRDefault="00460662" w:rsidP="00460662">
      <w:pPr>
        <w:numPr>
          <w:ilvl w:val="2"/>
          <w:numId w:val="70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фінансової політики підприємства;</w:t>
      </w:r>
    </w:p>
    <w:p w:rsidR="00460662" w:rsidRPr="00972A74" w:rsidRDefault="00460662" w:rsidP="00460662">
      <w:pPr>
        <w:numPr>
          <w:ilvl w:val="2"/>
          <w:numId w:val="70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випуску продукції;</w:t>
      </w:r>
    </w:p>
    <w:p w:rsidR="00460662" w:rsidRPr="00972A74" w:rsidRDefault="00460662" w:rsidP="00460662">
      <w:pPr>
        <w:numPr>
          <w:ilvl w:val="2"/>
          <w:numId w:val="70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реалізації продукції;</w:t>
      </w:r>
    </w:p>
    <w:p w:rsidR="00460662" w:rsidRPr="00972A74" w:rsidRDefault="00460662" w:rsidP="00460662">
      <w:pPr>
        <w:numPr>
          <w:ilvl w:val="2"/>
          <w:numId w:val="70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результатів виробничої, комерційної та фінансово-господарської діяльності підприємства;</w:t>
      </w:r>
    </w:p>
    <w:p w:rsidR="00460662" w:rsidRPr="00972A74" w:rsidRDefault="00460662" w:rsidP="00460662">
      <w:pPr>
        <w:numPr>
          <w:ilvl w:val="2"/>
          <w:numId w:val="70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ефективності використання фінансових ресурсів.</w:t>
      </w: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3. Основною метою фінансової діагностики є...</w:t>
      </w:r>
    </w:p>
    <w:p w:rsidR="00460662" w:rsidRPr="00972A74" w:rsidRDefault="00460662" w:rsidP="00460662">
      <w:pPr>
        <w:numPr>
          <w:ilvl w:val="2"/>
          <w:numId w:val="71"/>
        </w:numPr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дослідження результатів господарської діяльності підприємства;</w:t>
      </w:r>
    </w:p>
    <w:p w:rsidR="00460662" w:rsidRPr="00972A74" w:rsidRDefault="00460662" w:rsidP="00460662">
      <w:pPr>
        <w:numPr>
          <w:ilvl w:val="2"/>
          <w:numId w:val="71"/>
        </w:numPr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бухгалтерської звітності;</w:t>
      </w:r>
    </w:p>
    <w:p w:rsidR="00460662" w:rsidRPr="00972A74" w:rsidRDefault="00460662" w:rsidP="00460662">
      <w:pPr>
        <w:numPr>
          <w:ilvl w:val="2"/>
          <w:numId w:val="7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оцінка ліквідності, платоспроможності, фінансової стійкості, прибутковості та ефективності використання майна підприємства;</w:t>
      </w:r>
    </w:p>
    <w:p w:rsidR="00460662" w:rsidRPr="00972A74" w:rsidRDefault="00460662" w:rsidP="00460662">
      <w:pPr>
        <w:numPr>
          <w:ilvl w:val="2"/>
          <w:numId w:val="71"/>
        </w:numPr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планування фінансової діяльності підприємства;</w:t>
      </w:r>
    </w:p>
    <w:p w:rsidR="00460662" w:rsidRPr="00972A74" w:rsidRDefault="00460662" w:rsidP="00460662">
      <w:pPr>
        <w:numPr>
          <w:ilvl w:val="2"/>
          <w:numId w:val="71"/>
        </w:numPr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  <w:lang w:val="uk-UA"/>
        </w:rPr>
        <w:t>оцінка динаміки розвитку підприємства та його фінансового стану</w:t>
      </w:r>
    </w:p>
    <w:p w:rsidR="00460662" w:rsidRPr="00972A74" w:rsidRDefault="00460662" w:rsidP="00460662">
      <w:pPr>
        <w:tabs>
          <w:tab w:val="left" w:pos="38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4. Фінансовий аналіз є складовою частиною...</w:t>
      </w:r>
    </w:p>
    <w:p w:rsidR="00460662" w:rsidRPr="00972A74" w:rsidRDefault="00460662" w:rsidP="00460662">
      <w:pPr>
        <w:numPr>
          <w:ilvl w:val="2"/>
          <w:numId w:val="72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аналізу господарської діяльності підприємства;</w:t>
      </w:r>
    </w:p>
    <w:p w:rsidR="00460662" w:rsidRPr="00972A74" w:rsidRDefault="00460662" w:rsidP="00460662">
      <w:pPr>
        <w:numPr>
          <w:ilvl w:val="2"/>
          <w:numId w:val="72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аналізу фінансової діяльності підприємства;</w:t>
      </w:r>
    </w:p>
    <w:p w:rsidR="00460662" w:rsidRPr="00972A74" w:rsidRDefault="00460662" w:rsidP="00460662">
      <w:pPr>
        <w:numPr>
          <w:ilvl w:val="2"/>
          <w:numId w:val="72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lastRenderedPageBreak/>
        <w:t>аналізу фінансово-господарської діяльності підприємства;</w:t>
      </w:r>
    </w:p>
    <w:p w:rsidR="00460662" w:rsidRPr="00972A74" w:rsidRDefault="00460662" w:rsidP="00460662">
      <w:pPr>
        <w:numPr>
          <w:ilvl w:val="2"/>
          <w:numId w:val="72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аналізу виробничого обліку;</w:t>
      </w:r>
    </w:p>
    <w:p w:rsidR="00460662" w:rsidRPr="00972A74" w:rsidRDefault="00460662" w:rsidP="00460662">
      <w:pPr>
        <w:numPr>
          <w:ilvl w:val="2"/>
          <w:numId w:val="72"/>
        </w:numPr>
        <w:tabs>
          <w:tab w:val="clear" w:pos="108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аналізу бухгалтерської звітності.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5. Зовнішній фінансовий аналіз має такі особливості...</w:t>
      </w:r>
    </w:p>
    <w:p w:rsidR="00460662" w:rsidRPr="00972A74" w:rsidRDefault="00460662" w:rsidP="00460662">
      <w:pPr>
        <w:numPr>
          <w:ilvl w:val="0"/>
          <w:numId w:val="91"/>
        </w:numPr>
        <w:tabs>
          <w:tab w:val="clear" w:pos="129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орієнтація на публічну звітність підприємства та максимальна відкритість результатів аналізу;</w:t>
      </w:r>
    </w:p>
    <w:p w:rsidR="00460662" w:rsidRPr="00972A74" w:rsidRDefault="00460662" w:rsidP="00460662">
      <w:pPr>
        <w:numPr>
          <w:ilvl w:val="0"/>
          <w:numId w:val="91"/>
        </w:numPr>
        <w:tabs>
          <w:tab w:val="clear" w:pos="129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різноманітність цілей та інтересів суб’єктів аналізу та множина суб’єктів-користувачів;</w:t>
      </w:r>
    </w:p>
    <w:p w:rsidR="00460662" w:rsidRPr="00972A74" w:rsidRDefault="00460662" w:rsidP="00460662">
      <w:pPr>
        <w:numPr>
          <w:ilvl w:val="0"/>
          <w:numId w:val="91"/>
        </w:numPr>
        <w:tabs>
          <w:tab w:val="clear" w:pos="129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орієнтація на зовнішніх користувачів;</w:t>
      </w:r>
    </w:p>
    <w:p w:rsidR="00460662" w:rsidRPr="00972A74" w:rsidRDefault="00460662" w:rsidP="00460662">
      <w:pPr>
        <w:numPr>
          <w:ilvl w:val="0"/>
          <w:numId w:val="91"/>
        </w:numPr>
        <w:tabs>
          <w:tab w:val="clear" w:pos="129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здійснення аналізу зовнішніми аналітиками;</w:t>
      </w:r>
    </w:p>
    <w:p w:rsidR="00460662" w:rsidRPr="00972A74" w:rsidRDefault="00460662" w:rsidP="00460662">
      <w:pPr>
        <w:numPr>
          <w:ilvl w:val="0"/>
          <w:numId w:val="91"/>
        </w:numPr>
        <w:tabs>
          <w:tab w:val="clear" w:pos="1290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зовнішній предмет дослідження.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6. Основним змістом зовнішнього фінансового аналізу є...</w:t>
      </w:r>
    </w:p>
    <w:p w:rsidR="00460662" w:rsidRPr="00972A74" w:rsidRDefault="00460662" w:rsidP="00460662">
      <w:pPr>
        <w:numPr>
          <w:ilvl w:val="0"/>
          <w:numId w:val="73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питань, визначених зовнішніми користувачами;</w:t>
      </w:r>
    </w:p>
    <w:p w:rsidR="00460662" w:rsidRPr="00972A74" w:rsidRDefault="00460662" w:rsidP="00460662">
      <w:pPr>
        <w:numPr>
          <w:ilvl w:val="0"/>
          <w:numId w:val="73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питань, визначених зовнішніми аналітиками;</w:t>
      </w:r>
    </w:p>
    <w:p w:rsidR="00460662" w:rsidRPr="00972A74" w:rsidRDefault="00460662" w:rsidP="00460662">
      <w:pPr>
        <w:numPr>
          <w:ilvl w:val="0"/>
          <w:numId w:val="73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абсолютних показників прибутку, рентабельності та фінансової стійкості підприємства;</w:t>
      </w:r>
    </w:p>
    <w:p w:rsidR="00460662" w:rsidRPr="00972A74" w:rsidRDefault="00460662" w:rsidP="00460662">
      <w:pPr>
        <w:numPr>
          <w:ilvl w:val="0"/>
          <w:numId w:val="73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ліквідності, платоспроможності, ефективності використання майна та капіталу;</w:t>
      </w:r>
    </w:p>
    <w:p w:rsidR="00460662" w:rsidRPr="00972A74" w:rsidRDefault="00460662" w:rsidP="00460662">
      <w:pPr>
        <w:numPr>
          <w:ilvl w:val="0"/>
          <w:numId w:val="73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економічна діагностика фінансового стану підприємства.</w:t>
      </w: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7. Основним змістом внутрішнього (традиційного) фінансового аналізу є...</w:t>
      </w:r>
    </w:p>
    <w:p w:rsidR="00460662" w:rsidRPr="00972A74" w:rsidRDefault="00460662" w:rsidP="00460662">
      <w:pPr>
        <w:numPr>
          <w:ilvl w:val="0"/>
          <w:numId w:val="92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динаміки прибутку, рентабельності, самоокупності та кредитоспроможності підприємства;</w:t>
      </w:r>
    </w:p>
    <w:p w:rsidR="00460662" w:rsidRPr="00972A74" w:rsidRDefault="00460662" w:rsidP="00460662">
      <w:pPr>
        <w:numPr>
          <w:ilvl w:val="0"/>
          <w:numId w:val="92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оцінка використання майна, капіталу, власних фінансових ресурсів;</w:t>
      </w:r>
    </w:p>
    <w:p w:rsidR="00460662" w:rsidRPr="00972A74" w:rsidRDefault="00460662" w:rsidP="00460662">
      <w:pPr>
        <w:numPr>
          <w:ilvl w:val="0"/>
          <w:numId w:val="92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ліквідності балансу та платоспроможності підприємства;</w:t>
      </w:r>
    </w:p>
    <w:p w:rsidR="00460662" w:rsidRPr="00972A74" w:rsidRDefault="00460662" w:rsidP="00460662">
      <w:pPr>
        <w:numPr>
          <w:ilvl w:val="0"/>
          <w:numId w:val="92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питань, визначених внутрішніми користувачами;</w:t>
      </w:r>
    </w:p>
    <w:p w:rsidR="00460662" w:rsidRPr="00972A74" w:rsidRDefault="00460662" w:rsidP="00460662">
      <w:pPr>
        <w:numPr>
          <w:ilvl w:val="0"/>
          <w:numId w:val="92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питань, визначених внутрішніми аналітиками.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8. Прийоми оцінки фінансового стану підприємства – це...</w:t>
      </w:r>
    </w:p>
    <w:p w:rsidR="00460662" w:rsidRPr="00972A74" w:rsidRDefault="00460662" w:rsidP="00460662">
      <w:pPr>
        <w:numPr>
          <w:ilvl w:val="0"/>
          <w:numId w:val="74"/>
        </w:numPr>
        <w:tabs>
          <w:tab w:val="clear" w:pos="1497"/>
          <w:tab w:val="num" w:pos="912"/>
        </w:tabs>
        <w:spacing w:after="0" w:line="240" w:lineRule="auto"/>
        <w:ind w:left="0" w:hanging="399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відносних показників;</w:t>
      </w:r>
    </w:p>
    <w:p w:rsidR="00460662" w:rsidRPr="00972A74" w:rsidRDefault="00460662" w:rsidP="00460662">
      <w:pPr>
        <w:numPr>
          <w:ilvl w:val="0"/>
          <w:numId w:val="74"/>
        </w:numPr>
        <w:tabs>
          <w:tab w:val="clear" w:pos="1497"/>
          <w:tab w:val="num" w:pos="912"/>
        </w:tabs>
        <w:spacing w:after="0" w:line="240" w:lineRule="auto"/>
        <w:ind w:left="0" w:hanging="399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факторний аналіз;</w:t>
      </w:r>
    </w:p>
    <w:p w:rsidR="00460662" w:rsidRPr="00972A74" w:rsidRDefault="00460662" w:rsidP="00460662">
      <w:pPr>
        <w:numPr>
          <w:ilvl w:val="0"/>
          <w:numId w:val="74"/>
        </w:numPr>
        <w:tabs>
          <w:tab w:val="clear" w:pos="1497"/>
          <w:tab w:val="num" w:pos="912"/>
        </w:tabs>
        <w:spacing w:after="0" w:line="240" w:lineRule="auto"/>
        <w:ind w:left="0" w:hanging="399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платоспроможності;</w:t>
      </w:r>
    </w:p>
    <w:p w:rsidR="00460662" w:rsidRPr="00972A74" w:rsidRDefault="00460662" w:rsidP="00460662">
      <w:pPr>
        <w:numPr>
          <w:ilvl w:val="0"/>
          <w:numId w:val="74"/>
        </w:numPr>
        <w:tabs>
          <w:tab w:val="clear" w:pos="1497"/>
          <w:tab w:val="num" w:pos="912"/>
        </w:tabs>
        <w:spacing w:after="0" w:line="240" w:lineRule="auto"/>
        <w:ind w:left="0" w:hanging="399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аналіз кредитоспроможності;</w:t>
      </w:r>
    </w:p>
    <w:p w:rsidR="00460662" w:rsidRPr="00972A74" w:rsidRDefault="00460662" w:rsidP="00460662">
      <w:pPr>
        <w:numPr>
          <w:ilvl w:val="0"/>
          <w:numId w:val="74"/>
        </w:numPr>
        <w:tabs>
          <w:tab w:val="clear" w:pos="1497"/>
          <w:tab w:val="num" w:pos="912"/>
        </w:tabs>
        <w:spacing w:after="0" w:line="240" w:lineRule="auto"/>
        <w:ind w:left="0" w:hanging="399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порівняльний аналіз.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9. Предметом фінансового аналізу підприємства є...</w:t>
      </w:r>
    </w:p>
    <w:p w:rsidR="00460662" w:rsidRPr="00972A74" w:rsidRDefault="00460662" w:rsidP="00460662">
      <w:pPr>
        <w:numPr>
          <w:ilvl w:val="0"/>
          <w:numId w:val="75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майно та капітал підприємства;</w:t>
      </w:r>
    </w:p>
    <w:p w:rsidR="00460662" w:rsidRPr="00972A74" w:rsidRDefault="00460662" w:rsidP="00460662">
      <w:pPr>
        <w:numPr>
          <w:ilvl w:val="0"/>
          <w:numId w:val="75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основні та оборотні кошти підприємства;</w:t>
      </w:r>
    </w:p>
    <w:p w:rsidR="00460662" w:rsidRPr="00972A74" w:rsidRDefault="00460662" w:rsidP="00460662">
      <w:pPr>
        <w:numPr>
          <w:ilvl w:val="0"/>
          <w:numId w:val="75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прибуток та цінні папери підприємства;</w:t>
      </w:r>
    </w:p>
    <w:p w:rsidR="00460662" w:rsidRPr="00972A74" w:rsidRDefault="00460662" w:rsidP="00460662">
      <w:pPr>
        <w:numPr>
          <w:ilvl w:val="0"/>
          <w:numId w:val="75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фінансові ресурси підприємства, їх формування та використання;</w:t>
      </w:r>
    </w:p>
    <w:p w:rsidR="00460662" w:rsidRPr="00972A74" w:rsidRDefault="00460662" w:rsidP="00460662">
      <w:pPr>
        <w:numPr>
          <w:ilvl w:val="0"/>
          <w:numId w:val="75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фінанси підприємства.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662" w:rsidRPr="00972A74" w:rsidRDefault="00460662" w:rsidP="00460662">
      <w:pPr>
        <w:pStyle w:val="21"/>
        <w:spacing w:line="240" w:lineRule="auto"/>
        <w:rPr>
          <w:b/>
          <w:i/>
          <w:iCs/>
          <w:sz w:val="24"/>
          <w:szCs w:val="24"/>
        </w:rPr>
      </w:pPr>
      <w:r w:rsidRPr="00972A74">
        <w:rPr>
          <w:b/>
          <w:sz w:val="24"/>
          <w:szCs w:val="24"/>
        </w:rPr>
        <w:t>10. Методи фінансового аналізу – це...</w:t>
      </w:r>
    </w:p>
    <w:p w:rsidR="00460662" w:rsidRPr="00972A74" w:rsidRDefault="00460662" w:rsidP="00460662">
      <w:pPr>
        <w:numPr>
          <w:ilvl w:val="0"/>
          <w:numId w:val="76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комплекс науково-методичних інструментів та принципів дослідження фінансового стану підприємства;</w:t>
      </w:r>
    </w:p>
    <w:p w:rsidR="00460662" w:rsidRPr="00972A74" w:rsidRDefault="00460662" w:rsidP="00460662">
      <w:pPr>
        <w:numPr>
          <w:ilvl w:val="0"/>
          <w:numId w:val="76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lastRenderedPageBreak/>
        <w:t>статистичні методи;</w:t>
      </w:r>
    </w:p>
    <w:p w:rsidR="00460662" w:rsidRPr="00972A74" w:rsidRDefault="00460662" w:rsidP="00460662">
      <w:pPr>
        <w:numPr>
          <w:ilvl w:val="0"/>
          <w:numId w:val="76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математичні методи;</w:t>
      </w:r>
    </w:p>
    <w:p w:rsidR="00460662" w:rsidRPr="00972A74" w:rsidRDefault="00460662" w:rsidP="00460662">
      <w:pPr>
        <w:numPr>
          <w:ilvl w:val="0"/>
          <w:numId w:val="76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формалізовані методи;</w:t>
      </w:r>
    </w:p>
    <w:p w:rsidR="00460662" w:rsidRPr="00972A74" w:rsidRDefault="00460662" w:rsidP="00460662">
      <w:pPr>
        <w:numPr>
          <w:ilvl w:val="0"/>
          <w:numId w:val="76"/>
        </w:numPr>
        <w:tabs>
          <w:tab w:val="clear" w:pos="1497"/>
          <w:tab w:val="num" w:pos="912"/>
        </w:tabs>
        <w:spacing w:after="0" w:line="240" w:lineRule="auto"/>
        <w:ind w:left="0" w:hanging="342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неформалізовані методи.</w:t>
      </w:r>
    </w:p>
    <w:p w:rsidR="00460662" w:rsidRPr="00972A74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662" w:rsidRPr="00972A74" w:rsidRDefault="00460662" w:rsidP="00460662">
      <w:pPr>
        <w:pStyle w:val="25"/>
        <w:spacing w:after="0" w:line="240" w:lineRule="auto"/>
        <w:ind w:left="0"/>
        <w:rPr>
          <w:b/>
          <w:sz w:val="24"/>
          <w:szCs w:val="24"/>
        </w:rPr>
      </w:pPr>
      <w:r w:rsidRPr="00972A74">
        <w:rPr>
          <w:b/>
          <w:sz w:val="24"/>
          <w:szCs w:val="24"/>
        </w:rPr>
        <w:t>11. До неформалізованих методів фінансового аналізу належать:</w:t>
      </w:r>
    </w:p>
    <w:p w:rsidR="00460662" w:rsidRPr="00972A74" w:rsidRDefault="00460662" w:rsidP="00460662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метод арифметичних різниць;</w:t>
      </w:r>
    </w:p>
    <w:p w:rsidR="00460662" w:rsidRPr="00972A74" w:rsidRDefault="00460662" w:rsidP="00460662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балансовий метод;</w:t>
      </w:r>
    </w:p>
    <w:p w:rsidR="00460662" w:rsidRPr="00972A74" w:rsidRDefault="00460662" w:rsidP="00460662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метод відносних чисел;</w:t>
      </w:r>
    </w:p>
    <w:p w:rsidR="00460662" w:rsidRPr="00972A74" w:rsidRDefault="00460662" w:rsidP="00460662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метод побудови системи показників;</w:t>
      </w:r>
    </w:p>
    <w:p w:rsidR="00460662" w:rsidRPr="00972A74" w:rsidRDefault="00460662" w:rsidP="00460662">
      <w:pPr>
        <w:numPr>
          <w:ilvl w:val="0"/>
          <w:numId w:val="7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A74">
        <w:rPr>
          <w:rFonts w:ascii="Times New Roman" w:hAnsi="Times New Roman" w:cs="Times New Roman"/>
          <w:sz w:val="24"/>
          <w:szCs w:val="24"/>
        </w:rPr>
        <w:t>метод побудови системи аналітичних таблиць.</w:t>
      </w:r>
    </w:p>
    <w:p w:rsidR="00460662" w:rsidRPr="00972A74" w:rsidRDefault="00460662" w:rsidP="00460662">
      <w:pPr>
        <w:pStyle w:val="25"/>
        <w:spacing w:after="0" w:line="240" w:lineRule="auto"/>
        <w:ind w:left="0"/>
        <w:rPr>
          <w:sz w:val="24"/>
          <w:szCs w:val="24"/>
        </w:rPr>
      </w:pPr>
    </w:p>
    <w:p w:rsidR="00460662" w:rsidRPr="00972A74" w:rsidRDefault="00460662" w:rsidP="00460662">
      <w:pPr>
        <w:pStyle w:val="25"/>
        <w:spacing w:after="0" w:line="240" w:lineRule="auto"/>
        <w:ind w:left="0"/>
        <w:rPr>
          <w:b/>
          <w:sz w:val="24"/>
          <w:szCs w:val="24"/>
        </w:rPr>
      </w:pPr>
      <w:r w:rsidRPr="00972A74">
        <w:rPr>
          <w:b/>
          <w:sz w:val="24"/>
          <w:szCs w:val="24"/>
        </w:rPr>
        <w:t>12. До формалізованих методів фінансового аналізу належать:</w:t>
      </w:r>
    </w:p>
    <w:p w:rsidR="00460662" w:rsidRPr="00972A74" w:rsidRDefault="00460662" w:rsidP="00460662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метод ланцюгових підстановок;</w:t>
      </w:r>
    </w:p>
    <w:p w:rsidR="00460662" w:rsidRPr="00972A74" w:rsidRDefault="00460662" w:rsidP="00460662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метод відсоткових чисел;</w:t>
      </w:r>
    </w:p>
    <w:p w:rsidR="00460662" w:rsidRPr="00972A74" w:rsidRDefault="00460662" w:rsidP="00460662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психологічні методи;</w:t>
      </w:r>
    </w:p>
    <w:p w:rsidR="00460662" w:rsidRPr="00972A74" w:rsidRDefault="00460662" w:rsidP="00460662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морфологічні методи;</w:t>
      </w:r>
    </w:p>
    <w:p w:rsidR="00460662" w:rsidRPr="00972A74" w:rsidRDefault="00460662" w:rsidP="00460662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метод експертних оцінок.</w:t>
      </w:r>
    </w:p>
    <w:p w:rsidR="00460662" w:rsidRPr="00972A74" w:rsidRDefault="00460662" w:rsidP="00460662">
      <w:pPr>
        <w:pStyle w:val="25"/>
        <w:spacing w:after="0" w:line="240" w:lineRule="auto"/>
        <w:ind w:left="0"/>
        <w:rPr>
          <w:b/>
          <w:i/>
          <w:iCs/>
          <w:sz w:val="24"/>
          <w:szCs w:val="24"/>
        </w:rPr>
      </w:pPr>
    </w:p>
    <w:p w:rsidR="00460662" w:rsidRPr="00972A74" w:rsidRDefault="00460662" w:rsidP="00460662">
      <w:pPr>
        <w:pStyle w:val="25"/>
        <w:spacing w:after="0" w:line="240" w:lineRule="auto"/>
        <w:ind w:left="0"/>
        <w:rPr>
          <w:b/>
          <w:sz w:val="24"/>
          <w:szCs w:val="24"/>
        </w:rPr>
      </w:pPr>
      <w:r w:rsidRPr="00972A74">
        <w:rPr>
          <w:b/>
          <w:sz w:val="24"/>
          <w:szCs w:val="24"/>
        </w:rPr>
        <w:t>13. До моделей фінансового аналізу належать...</w:t>
      </w:r>
    </w:p>
    <w:p w:rsidR="00460662" w:rsidRPr="00972A74" w:rsidRDefault="00460662" w:rsidP="00460662">
      <w:pPr>
        <w:pStyle w:val="25"/>
        <w:widowControl/>
        <w:numPr>
          <w:ilvl w:val="0"/>
          <w:numId w:val="93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кореляційна модель;</w:t>
      </w:r>
    </w:p>
    <w:p w:rsidR="00460662" w:rsidRPr="00972A74" w:rsidRDefault="00460662" w:rsidP="00460662">
      <w:pPr>
        <w:pStyle w:val="25"/>
        <w:widowControl/>
        <w:numPr>
          <w:ilvl w:val="0"/>
          <w:numId w:val="93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дескриптивна модель;</w:t>
      </w:r>
    </w:p>
    <w:p w:rsidR="00460662" w:rsidRPr="00972A74" w:rsidRDefault="00460662" w:rsidP="00460662">
      <w:pPr>
        <w:pStyle w:val="25"/>
        <w:widowControl/>
        <w:numPr>
          <w:ilvl w:val="0"/>
          <w:numId w:val="93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індексна модель;</w:t>
      </w:r>
    </w:p>
    <w:p w:rsidR="00460662" w:rsidRPr="00972A74" w:rsidRDefault="00460662" w:rsidP="00460662">
      <w:pPr>
        <w:pStyle w:val="25"/>
        <w:widowControl/>
        <w:numPr>
          <w:ilvl w:val="0"/>
          <w:numId w:val="93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предикативна модель;</w:t>
      </w:r>
    </w:p>
    <w:p w:rsidR="00460662" w:rsidRPr="00972A74" w:rsidRDefault="00460662" w:rsidP="00460662">
      <w:pPr>
        <w:pStyle w:val="25"/>
        <w:widowControl/>
        <w:numPr>
          <w:ilvl w:val="0"/>
          <w:numId w:val="93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972A74">
        <w:rPr>
          <w:sz w:val="24"/>
          <w:szCs w:val="24"/>
        </w:rPr>
        <w:t>нормативна модель</w:t>
      </w:r>
    </w:p>
    <w:p w:rsidR="00460662" w:rsidRPr="00972A74" w:rsidRDefault="00460662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</w:rPr>
        <w:t>Тема 12. Стратегічний аналіз фінансових ризиків</w:t>
      </w:r>
    </w:p>
    <w:p w:rsidR="00331377" w:rsidRPr="00972A74" w:rsidRDefault="00331377" w:rsidP="00331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sz w:val="24"/>
          <w:szCs w:val="24"/>
        </w:rPr>
        <w:t>Сутність фінансового ризику та його класифікація. Методи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оцінювання фінансових ризиків. Методика проведення стратегічного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аналізу фінансових ризиків. Шляхи нейтралізації фінансових ризиків.</w:t>
      </w:r>
      <w:r w:rsidRPr="00972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sz w:val="24"/>
          <w:szCs w:val="24"/>
        </w:rPr>
        <w:t>Системний аналіз. Експертна оцінка.</w:t>
      </w:r>
    </w:p>
    <w:p w:rsidR="00460662" w:rsidRPr="00972A74" w:rsidRDefault="00460662" w:rsidP="004606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sz w:val="24"/>
          <w:szCs w:val="24"/>
          <w:lang w:val="uk-UA"/>
        </w:rPr>
        <w:t>Тестові завдання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12.1. Ймовірність (загроза) втрати підприємством частини своїх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ресурсів, недоотримання доходів або появи додаткових витрат у результаті певної діяльності – це визначення: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невизначеності;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ризику;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неплатоспроможності.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12.2. Ризик, пов’язаний із здійсненням господарських операцій у виробничій сфері, постачанні сировини та збуті готової продукції – це ризик: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фінансовий;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інвестиційний;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операційний.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lastRenderedPageBreak/>
        <w:t>12.3. Ймовірність виникнення несприятливих фінансових наслідків у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формі втрачання доходів або капіталу в ситуації невизначеності умов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проведення фінансової діяльності підприємства – це ризик: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фінансовий;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сукупний;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операційний.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12.4. Ризик окремої фінансової операції, ризик різних видів фінансової діяльності, ризик фінансової діяльності в цілому – це види фінансового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ризику: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за видами;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за об’єктами;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за комплексністю виникнення;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г) за джерелами виникнення.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12.5. Як поділяються фінансові ризики за сукупністю інструментів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дослідження: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а) на індивідуальний і портфельний ризики;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б) на простий і складний ризики;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sz w:val="24"/>
          <w:szCs w:val="24"/>
        </w:rPr>
        <w:t>в) на зовнішній і внутрішній ризики?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12.6. Зовнішній ризик – це фінансовий ризик: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за об’єктами;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за комплексністю виникнення;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за джерелами виникнення.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12.7. За якою ознакою здійснюється поділ фінансових ризиків на низикий, середній, високий: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фінансові наслідки;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характер прояву в часі;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рівень ймовірності реалізації?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12.8. Допустимий ризик, критичний ризик, катастрофічний ризик –</w:t>
      </w:r>
      <w:r w:rsidRPr="00972A7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2A74">
        <w:rPr>
          <w:rFonts w:ascii="Times New Roman" w:hAnsi="Times New Roman" w:cs="Times New Roman"/>
          <w:b/>
          <w:iCs/>
          <w:sz w:val="24"/>
          <w:szCs w:val="24"/>
        </w:rPr>
        <w:t>це види фінансового ризику за ознакою: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а) рівень ймовірності реалізації;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б) можливість передбачення;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в) рівень фінансових втрат;</w:t>
      </w:r>
    </w:p>
    <w:p w:rsidR="00460662" w:rsidRPr="00972A74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2A74">
        <w:rPr>
          <w:rFonts w:ascii="Times New Roman" w:eastAsia="TimesNewRoman" w:hAnsi="Times New Roman" w:cs="Times New Roman"/>
          <w:iCs/>
          <w:sz w:val="24"/>
          <w:szCs w:val="24"/>
        </w:rPr>
        <w:t>г) можливість страхування.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2A74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2.9. Зниженням рівня ліквідності оборотних активів характеризується ризик: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інфляційний;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інноваційний;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неплатоспроможності;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г) зниження фінансової стійкості.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12.10. Який ризик характеризується можливістю знецінення очікуваних доходів від здійснення фінансових операцій: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інфляційний;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інвестиційний;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процентний?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12.11. Унаслідок непередбачуваної зміни депозитної чи кредитної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процентної ставки виникає: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податковий ризик;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інвестиційний ризик;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процентний ризик.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lastRenderedPageBreak/>
        <w:t>12.12. Який ризик проявляється у недоотриманні доходів унаслідок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зміни обмінного курсу іноземної валюти: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податковий;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структурний;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валютний?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12.13. Ризик, який ____________не залежить від діяльності підприємства – це: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зовнішній (систематичний) ризик;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внутрішній (несистематичний) ризик.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12.14. Інфляційний і процентний ризики відносяться до: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зовнішніх, прогнозованих фінансових ризиків;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внутрішніх фінансових ризиків;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непрогнозованих фінансових ризиків.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12.15. У результаті діяльності підприємство ризикує частиною або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всією величиною чистого прибутку – це сфера: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критичного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мінімального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підвищеного ризику.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12.16. Сфера критичного ризику розташовується за сферою: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катастрофічного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мінімального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підвищеного ризику.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12.17. Негативним наслідком фінансових ризиків є: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тримання додаткових доходів;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втрати від пошкодження майна;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страхові відшкодування.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12.18. Що не відноситься до негативних наслідків фінансових ризиків: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недоотримання доходів;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втрати від пошкодження виробничих запасів;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страхові відшкодування?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12.19. Який фактор не відноситься до зовнішніх факторів впливу на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рівень фінансових ризиків: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темпи інфляції в країні;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економічне становище в галузі діяльності;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розмір власного капіталу підприємства?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12.20. Який ____________фактор не відноситься до внутрішніх факторів впливу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на рівень фінансових ризиків: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наявність фінансових ресурсів у підприємства;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рівень економічного розвитку країни;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рівень кваліфікації фінансових менеджерів підприємства?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12.21. Дисперсійний, регресійний і факторний аналіз відносяться до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методів оцінювання ймовірності виникнення фінансових ризиків: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експертних оцінок;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статистичних;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аналогових.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12.22. Сукупність взаємопов’язаних принципів і організаційно-економічних засобів та елементів ресурсного забезпечення, спрямованих на вивлення, аналіз і регулювання ступеня ризиків – це: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lastRenderedPageBreak/>
        <w:t>а) напрям зменшення фінансових ризиків;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завдання управління фінансовими ризиками;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система управління фінансовими ризиками.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12.23. Формування резервного капіталу відноситься до заходів: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ухилення від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самострахування ризиків;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розподілу ризику.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12.24. До яких інструментів зменшення фінансового ризику відноситься факторинг: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формування резервів;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об’єднання ризику;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передача ризику?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12.25. Яка форма диверсифікації передбачає використання альтернативних можливостей одержання доходу від різноманітних фінансових</w:t>
      </w:r>
      <w:r w:rsidRPr="009744B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b/>
          <w:iCs/>
          <w:sz w:val="24"/>
          <w:szCs w:val="24"/>
        </w:rPr>
        <w:t>операцій, безпосередньо не пов’язаних одно з одною: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диверсифікація портфеля цінних паперів;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диверсифікація депозитних вкладів;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диверсифікація фінансової діяльності підприємства?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4B3">
        <w:rPr>
          <w:rFonts w:ascii="Times New Roman" w:hAnsi="Times New Roman" w:cs="Times New Roman"/>
          <w:b/>
          <w:iCs/>
          <w:sz w:val="24"/>
          <w:szCs w:val="24"/>
        </w:rPr>
        <w:t>12.26. Страхування ціни товару від ризику називається: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а) хеджуванням;</w:t>
      </w:r>
    </w:p>
    <w:p w:rsidR="00460662" w:rsidRPr="009744B3" w:rsidRDefault="00460662" w:rsidP="0046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б) диверсифікацією покупців продукції;</w:t>
      </w:r>
    </w:p>
    <w:p w:rsidR="00460662" w:rsidRPr="009744B3" w:rsidRDefault="00460662" w:rsidP="004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eastAsia="TimesNewRoman" w:hAnsi="Times New Roman" w:cs="Times New Roman"/>
          <w:iCs/>
          <w:sz w:val="24"/>
          <w:szCs w:val="24"/>
        </w:rPr>
        <w:t>в) факторингом.</w:t>
      </w:r>
      <w:r w:rsidRPr="009744B3">
        <w:rPr>
          <w:rFonts w:ascii="Times New Roman" w:hAnsi="Times New Roman" w:cs="Times New Roman"/>
          <w:sz w:val="24"/>
          <w:szCs w:val="24"/>
        </w:rPr>
        <w:t>__</w:t>
      </w:r>
    </w:p>
    <w:p w:rsidR="00331377" w:rsidRPr="009744B3" w:rsidRDefault="00331377" w:rsidP="003313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744B3" w:rsidRPr="009744B3" w:rsidRDefault="009744B3" w:rsidP="009744B3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744B3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7. Індивідуальні завдання</w:t>
      </w:r>
    </w:p>
    <w:p w:rsidR="009744B3" w:rsidRPr="009744B3" w:rsidRDefault="009744B3" w:rsidP="009744B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1. Фінансова звітність підприємств як інформаційна база фінансового аналізу. </w:t>
      </w:r>
      <w:r w:rsidRPr="009744B3">
        <w:rPr>
          <w:rFonts w:ascii="Times New Roman" w:hAnsi="Times New Roman" w:cs="Times New Roman"/>
          <w:sz w:val="24"/>
          <w:szCs w:val="24"/>
        </w:rPr>
        <w:t>Фінансові ресурси як об’єкт аналітичного</w:t>
      </w:r>
      <w:r w:rsidRPr="009744B3">
        <w:rPr>
          <w:rFonts w:ascii="Times New Roman" w:hAnsi="Times New Roman" w:cs="Times New Roman"/>
          <w:sz w:val="24"/>
          <w:szCs w:val="24"/>
        </w:rPr>
        <w:br/>
        <w:t>дослідження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2. Методика аналізу фінансового стану. Аналіз фінансового</w:t>
      </w:r>
      <w:r w:rsidRPr="009744B3">
        <w:rPr>
          <w:rFonts w:ascii="Times New Roman" w:hAnsi="Times New Roman" w:cs="Times New Roman"/>
          <w:sz w:val="24"/>
          <w:szCs w:val="24"/>
        </w:rPr>
        <w:br/>
        <w:t>стану за матеріалами конкретного підприємства</w:t>
      </w:r>
      <w:r w:rsidRPr="009744B3">
        <w:rPr>
          <w:rFonts w:ascii="Times New Roman" w:hAnsi="Times New Roman" w:cs="Times New Roman"/>
          <w:sz w:val="24"/>
          <w:szCs w:val="24"/>
        </w:rPr>
        <w:br/>
        <w:t>3. Аналіз фінансової стійкості із використанням фінансової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звітності конкретного підприємства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4. Аналіз відносних показників ліквідності за даними форми </w:t>
      </w:r>
      <w:r w:rsidRPr="009744B3">
        <w:rPr>
          <w:rFonts w:ascii="Times New Roman" w:hAnsi="Times New Roman" w:cs="Times New Roman"/>
          <w:sz w:val="24"/>
          <w:szCs w:val="24"/>
        </w:rPr>
        <w:t>No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річної фінансової звітності. Аналіз ліквідності балансу підприємства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за матеріалами конкретного підприємства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5. Аналіз руху грошових потоків за даними форми </w:t>
      </w:r>
      <w:r w:rsidRPr="009744B3">
        <w:rPr>
          <w:rFonts w:ascii="Times New Roman" w:hAnsi="Times New Roman" w:cs="Times New Roman"/>
          <w:sz w:val="24"/>
          <w:szCs w:val="24"/>
        </w:rPr>
        <w:t>No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3 річної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фінансової звітності. Параметричний аналіз грошових потоків із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 xml:space="preserve">використанням фінансової звітності конкретного підприємства 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6. Здійснення попередньої оцінки позичальника за матеріалами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 xml:space="preserve">діючого підприємства. </w:t>
      </w:r>
      <w:r w:rsidRPr="009744B3">
        <w:rPr>
          <w:rFonts w:ascii="Times New Roman" w:hAnsi="Times New Roman" w:cs="Times New Roman"/>
          <w:sz w:val="24"/>
          <w:szCs w:val="24"/>
        </w:rPr>
        <w:t>Здійснення оцінки показників</w:t>
      </w:r>
      <w:r w:rsidRPr="009744B3">
        <w:rPr>
          <w:rFonts w:ascii="Times New Roman" w:hAnsi="Times New Roman" w:cs="Times New Roman"/>
          <w:sz w:val="24"/>
          <w:szCs w:val="24"/>
        </w:rPr>
        <w:br/>
        <w:t>платоспроможності та фінансової стійкості позичальника за</w:t>
      </w:r>
      <w:r w:rsidRPr="009744B3">
        <w:rPr>
          <w:rFonts w:ascii="Times New Roman" w:hAnsi="Times New Roman" w:cs="Times New Roman"/>
          <w:sz w:val="24"/>
          <w:szCs w:val="24"/>
        </w:rPr>
        <w:br/>
        <w:t>матеріалами конкретного підприємства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7. Аналіз прибутковості капіталу із використанням фінансової</w:t>
      </w:r>
      <w:r w:rsidRPr="009744B3">
        <w:rPr>
          <w:rFonts w:ascii="Times New Roman" w:hAnsi="Times New Roman" w:cs="Times New Roman"/>
          <w:sz w:val="24"/>
          <w:szCs w:val="24"/>
        </w:rPr>
        <w:br/>
        <w:t>звітності конкретного підприємства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lastRenderedPageBreak/>
        <w:t>8. Інформаційна база для проведення аналізу виробничого,</w:t>
      </w:r>
      <w:r w:rsidRPr="009744B3">
        <w:rPr>
          <w:rFonts w:ascii="Times New Roman" w:hAnsi="Times New Roman" w:cs="Times New Roman"/>
          <w:sz w:val="24"/>
          <w:szCs w:val="24"/>
        </w:rPr>
        <w:br/>
        <w:t>фінансового і виробничо-фінансового левериджу та методика їх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проведення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9. Аналіз показників ділової активності за матеріалами</w:t>
      </w:r>
      <w:r w:rsidRPr="009744B3">
        <w:rPr>
          <w:rFonts w:ascii="Times New Roman" w:hAnsi="Times New Roman" w:cs="Times New Roman"/>
          <w:sz w:val="24"/>
          <w:szCs w:val="24"/>
        </w:rPr>
        <w:br/>
        <w:t>конкретного підприємства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10. Прогнозний аналіз джерел формування і використання</w:t>
      </w:r>
      <w:r w:rsidRPr="009744B3">
        <w:rPr>
          <w:rFonts w:ascii="Times New Roman" w:hAnsi="Times New Roman" w:cs="Times New Roman"/>
          <w:sz w:val="24"/>
          <w:szCs w:val="24"/>
        </w:rPr>
        <w:br/>
        <w:t>фінансових ресурсів на прикладі конкретного підприємства.</w:t>
      </w:r>
      <w:r w:rsidRPr="009744B3">
        <w:rPr>
          <w:rFonts w:ascii="Times New Roman" w:hAnsi="Times New Roman" w:cs="Times New Roman"/>
          <w:sz w:val="24"/>
          <w:szCs w:val="24"/>
        </w:rPr>
        <w:br/>
        <w:t>Прогнозний аналіз фінансових результатів на прикладі конкретного</w:t>
      </w:r>
      <w:r w:rsidRPr="009744B3">
        <w:rPr>
          <w:rFonts w:ascii="Times New Roman" w:hAnsi="Times New Roman" w:cs="Times New Roman"/>
          <w:sz w:val="24"/>
          <w:szCs w:val="24"/>
        </w:rPr>
        <w:br/>
        <w:t>підприємства</w:t>
      </w:r>
      <w:r w:rsidRPr="009744B3">
        <w:rPr>
          <w:rFonts w:ascii="Times New Roman" w:hAnsi="Times New Roman" w:cs="Times New Roman"/>
          <w:sz w:val="24"/>
          <w:szCs w:val="24"/>
        </w:rPr>
        <w:br/>
        <w:t>11. Методичні підходи до оцінки фінансового стану</w:t>
      </w:r>
      <w:r w:rsidRPr="009744B3">
        <w:rPr>
          <w:rFonts w:ascii="Times New Roman" w:hAnsi="Times New Roman" w:cs="Times New Roman"/>
          <w:sz w:val="24"/>
          <w:szCs w:val="24"/>
        </w:rPr>
        <w:br/>
        <w:t>неплатоспроможних підприємст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в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12. Оцінка ймовірності прояву фінансових ризиків на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підприємстві, оцінка їх впливу на стратегію розвитку підприємства та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шляхи нейтралізації фінансових ризиків</w:t>
      </w:r>
    </w:p>
    <w:p w:rsidR="009744B3" w:rsidRPr="009744B3" w:rsidRDefault="009744B3" w:rsidP="009744B3">
      <w:pPr>
        <w:pStyle w:val="1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44B3">
        <w:rPr>
          <w:rFonts w:ascii="Times New Roman" w:hAnsi="Times New Roman"/>
          <w:sz w:val="24"/>
          <w:szCs w:val="24"/>
        </w:rPr>
        <w:t>МЕТОДИ НАВЧАННЯ</w:t>
      </w:r>
    </w:p>
    <w:p w:rsidR="009744B3" w:rsidRPr="009744B3" w:rsidRDefault="009744B3" w:rsidP="009744B3">
      <w:pPr>
        <w:pStyle w:val="a3"/>
        <w:tabs>
          <w:tab w:val="left" w:pos="5103"/>
        </w:tabs>
        <w:spacing w:line="240" w:lineRule="auto"/>
        <w:ind w:firstLine="709"/>
        <w:jc w:val="both"/>
        <w:rPr>
          <w:b w:val="0"/>
          <w:i/>
          <w:sz w:val="24"/>
          <w:szCs w:val="24"/>
        </w:rPr>
      </w:pPr>
      <w:r w:rsidRPr="009744B3">
        <w:rPr>
          <w:b w:val="0"/>
          <w:i/>
          <w:sz w:val="24"/>
          <w:szCs w:val="24"/>
        </w:rPr>
        <w:t>Навчання в аудиторіях відбувається в формі лекційних та практичних занять. Для полегшення засвоєння матеріалу використовуються технічні засоби.</w:t>
      </w:r>
    </w:p>
    <w:p w:rsidR="009744B3" w:rsidRPr="009744B3" w:rsidRDefault="009744B3" w:rsidP="009744B3">
      <w:pPr>
        <w:pStyle w:val="a3"/>
        <w:tabs>
          <w:tab w:val="left" w:pos="5103"/>
        </w:tabs>
        <w:spacing w:line="240" w:lineRule="auto"/>
        <w:rPr>
          <w:i/>
          <w:sz w:val="24"/>
          <w:szCs w:val="24"/>
        </w:rPr>
      </w:pPr>
      <w:r w:rsidRPr="009744B3">
        <w:rPr>
          <w:i/>
          <w:sz w:val="24"/>
          <w:szCs w:val="24"/>
        </w:rPr>
        <w:t>Технічні засоби для проведення аудиторних занять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111"/>
      </w:tblGrid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szCs w:val="24"/>
              </w:rPr>
              <w:t>№ теми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szCs w:val="24"/>
              </w:rPr>
              <w:t>Назва теми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Cs/>
                <w:szCs w:val="24"/>
              </w:rPr>
              <w:t>Технічі засоби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1. Теоретичні основи фінансового аналізу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2. Загальна оцінка фінансового стану підприємства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Аналіз платоспроможності та ліквідності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4. Аналіз фінансової стійкості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ind w:hanging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Аналіз ділової активності підприємства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Cs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ind w:hanging="885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Аналіз грошових потоків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ind w:hanging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Тема 7.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Аналіз ефективності використання капіталу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8. Оцінювання виробничо-фінансового левериджу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Аналіз фінансового стану неплатоспроможних</w:t>
            </w: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10. Аналіз кредитоспроможності підприємства</w:t>
            </w: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Тема 11. Короткостроковий прогноз фінансового стану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br/>
              <w:t>підприємства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  <w:tr w:rsidR="009744B3" w:rsidRPr="009744B3" w:rsidTr="00815A56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12.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Стратегічний аналіз фінансових ризиків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3" w:rsidRPr="009744B3" w:rsidRDefault="009744B3" w:rsidP="00815A56">
            <w:pPr>
              <w:pStyle w:val="afd"/>
              <w:keepNext w:val="0"/>
              <w:widowControl w:val="0"/>
              <w:tabs>
                <w:tab w:val="left" w:leader="dot" w:pos="8505"/>
              </w:tabs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9744B3">
              <w:rPr>
                <w:rFonts w:ascii="Times New Roman" w:hAnsi="Times New Roman"/>
                <w:b w:val="0"/>
                <w:i w:val="0"/>
                <w:szCs w:val="24"/>
              </w:rPr>
              <w:t>Графопроектор з комплектом слайдів</w:t>
            </w:r>
          </w:p>
        </w:tc>
      </w:tr>
    </w:tbl>
    <w:p w:rsidR="009744B3" w:rsidRPr="009744B3" w:rsidRDefault="009744B3" w:rsidP="009744B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9744B3" w:rsidRPr="009744B3" w:rsidRDefault="009744B3" w:rsidP="009744B3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744B3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Методи контролю</w:t>
      </w:r>
    </w:p>
    <w:p w:rsidR="009744B3" w:rsidRPr="009744B3" w:rsidRDefault="009744B3" w:rsidP="009744B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Оцінювання якості засвоєння дисципліни за всіма видами навчальних занять проводиться без участі студента на підставі його успішності за семестр (включаючи відвідування занять, відповіді, підготовку рефератів, написання самостійних робіт) </w:t>
      </w:r>
      <w:r w:rsidRPr="009744B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згідно з річним робочим навчальним планом.</w:t>
      </w:r>
      <w:r w:rsidRPr="009744B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</w:p>
    <w:p w:rsidR="009744B3" w:rsidRPr="009744B3" w:rsidRDefault="009744B3" w:rsidP="009744B3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</w:rPr>
      </w:pPr>
      <w:r w:rsidRPr="009744B3">
        <w:rPr>
          <w:rFonts w:ascii="Times New Roman" w:hAnsi="Times New Roman" w:cs="Times New Roman"/>
          <w:sz w:val="24"/>
          <w:szCs w:val="24"/>
        </w:rPr>
        <w:t xml:space="preserve">2. Загальна кількість балів та результати семестрового контролю доводяться до відома студента. При проведенні підсумків семестрового контролю необхідно враховувати наступне: </w:t>
      </w:r>
    </w:p>
    <w:p w:rsidR="009744B3" w:rsidRPr="009744B3" w:rsidRDefault="009744B3" w:rsidP="009744B3">
      <w:pPr>
        <w:pStyle w:val="af1"/>
        <w:numPr>
          <w:ilvl w:val="0"/>
          <w:numId w:val="94"/>
        </w:numPr>
        <w:suppressLineNumbers/>
        <w:tabs>
          <w:tab w:val="left" w:pos="0"/>
        </w:tabs>
        <w:spacing w:after="0" w:line="240" w:lineRule="auto"/>
        <w:ind w:left="0" w:firstLine="562"/>
        <w:jc w:val="both"/>
        <w:rPr>
          <w:rFonts w:ascii="Times New Roman" w:hAnsi="Times New Roman"/>
          <w:sz w:val="24"/>
          <w:szCs w:val="24"/>
        </w:rPr>
      </w:pPr>
      <w:r w:rsidRPr="009744B3">
        <w:rPr>
          <w:rFonts w:ascii="Times New Roman" w:hAnsi="Times New Roman"/>
          <w:sz w:val="24"/>
          <w:szCs w:val="24"/>
        </w:rPr>
        <w:t xml:space="preserve">у разі, якщо студент погоджується з результатом контролю, відповідна кількість балів та оцінка (за національною шкалою та шкалою ECTS) виставляються у </w:t>
      </w:r>
      <w:r w:rsidRPr="009744B3">
        <w:rPr>
          <w:rFonts w:ascii="Times New Roman" w:hAnsi="Times New Roman"/>
          <w:sz w:val="24"/>
          <w:szCs w:val="24"/>
          <w:lang w:val="ru-RU"/>
        </w:rPr>
        <w:t>зал</w:t>
      </w:r>
      <w:r w:rsidRPr="009744B3">
        <w:rPr>
          <w:rFonts w:ascii="Times New Roman" w:hAnsi="Times New Roman"/>
          <w:sz w:val="24"/>
          <w:szCs w:val="24"/>
        </w:rPr>
        <w:t>і</w:t>
      </w:r>
      <w:r w:rsidRPr="009744B3">
        <w:rPr>
          <w:rFonts w:ascii="Times New Roman" w:hAnsi="Times New Roman"/>
          <w:sz w:val="24"/>
          <w:szCs w:val="24"/>
          <w:lang w:val="ru-RU"/>
        </w:rPr>
        <w:t>кову</w:t>
      </w:r>
      <w:r w:rsidRPr="009744B3">
        <w:rPr>
          <w:rFonts w:ascii="Times New Roman" w:hAnsi="Times New Roman"/>
          <w:sz w:val="24"/>
          <w:szCs w:val="24"/>
        </w:rPr>
        <w:t xml:space="preserve"> відомість; </w:t>
      </w:r>
    </w:p>
    <w:p w:rsidR="009744B3" w:rsidRPr="009744B3" w:rsidRDefault="009744B3" w:rsidP="009744B3">
      <w:pPr>
        <w:pStyle w:val="af1"/>
        <w:numPr>
          <w:ilvl w:val="0"/>
          <w:numId w:val="94"/>
        </w:numPr>
        <w:suppressLineNumbers/>
        <w:tabs>
          <w:tab w:val="left" w:pos="0"/>
        </w:tabs>
        <w:spacing w:after="0" w:line="240" w:lineRule="auto"/>
        <w:ind w:left="0" w:firstLine="562"/>
        <w:jc w:val="both"/>
        <w:rPr>
          <w:rFonts w:ascii="Times New Roman" w:hAnsi="Times New Roman"/>
          <w:sz w:val="24"/>
          <w:szCs w:val="24"/>
        </w:rPr>
      </w:pPr>
      <w:r w:rsidRPr="009744B3">
        <w:rPr>
          <w:rFonts w:ascii="Times New Roman" w:hAnsi="Times New Roman"/>
          <w:sz w:val="24"/>
          <w:szCs w:val="24"/>
        </w:rPr>
        <w:t>у разі, якщо студент отримав від 0 до 59 балів, то в залікову відомість за національною шкалою виставляється оцінка “не зараховано” (“F” та “</w:t>
      </w:r>
      <w:r w:rsidRPr="009744B3">
        <w:rPr>
          <w:rFonts w:ascii="Times New Roman" w:hAnsi="Times New Roman"/>
          <w:sz w:val="24"/>
          <w:szCs w:val="24"/>
          <w:lang w:val="en-US"/>
        </w:rPr>
        <w:t>FX</w:t>
      </w:r>
      <w:r w:rsidRPr="009744B3">
        <w:rPr>
          <w:rFonts w:ascii="Times New Roman" w:hAnsi="Times New Roman"/>
          <w:sz w:val="24"/>
          <w:szCs w:val="24"/>
        </w:rPr>
        <w:t xml:space="preserve">” відповідно до шкали ECTS). Складання заліку оцінюється в 40 балів та проводиться за направленням з деканату. </w:t>
      </w:r>
    </w:p>
    <w:p w:rsidR="009744B3" w:rsidRPr="009744B3" w:rsidRDefault="009744B3" w:rsidP="009744B3">
      <w:pPr>
        <w:pStyle w:val="a8"/>
        <w:spacing w:after="0" w:line="240" w:lineRule="auto"/>
        <w:ind w:left="0"/>
        <w:rPr>
          <w:sz w:val="24"/>
          <w:szCs w:val="24"/>
        </w:rPr>
      </w:pPr>
      <w:r w:rsidRPr="009744B3">
        <w:rPr>
          <w:sz w:val="24"/>
          <w:szCs w:val="24"/>
        </w:rPr>
        <w:t>Оцінювання знань студентів денної форми навчання за весь курс навчання проводиться за 100 бальною системою за наступною схемою:</w:t>
      </w:r>
    </w:p>
    <w:p w:rsidR="009744B3" w:rsidRPr="009744B3" w:rsidRDefault="009744B3" w:rsidP="009744B3">
      <w:pPr>
        <w:pStyle w:val="a8"/>
        <w:widowControl/>
        <w:numPr>
          <w:ilvl w:val="0"/>
          <w:numId w:val="94"/>
        </w:numPr>
        <w:adjustRightInd/>
        <w:spacing w:after="0" w:line="240" w:lineRule="auto"/>
        <w:ind w:left="0"/>
        <w:textAlignment w:val="auto"/>
        <w:rPr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772"/>
      </w:tblGrid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Максимальна </w:t>
            </w:r>
          </w:p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i/>
                <w:sz w:val="24"/>
                <w:szCs w:val="24"/>
              </w:rPr>
              <w:t>кількість балів</w:t>
            </w:r>
          </w:p>
        </w:tc>
      </w:tr>
      <w:tr w:rsidR="009744B3" w:rsidRPr="009744B3" w:rsidTr="00815A56">
        <w:tc>
          <w:tcPr>
            <w:tcW w:w="6948" w:type="dxa"/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1. Відвідування лекційних занять</w:t>
            </w:r>
          </w:p>
        </w:tc>
        <w:tc>
          <w:tcPr>
            <w:tcW w:w="2772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2. Відвідування практичних занять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3. Активність на парі (в т.ч. доповідь за тематикою практичного заняття, реферати)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4. Усні опитування (в т.ч. виконання домашнього завдання, розв’язок вправ, участь у дискусіях)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5. Підсумковий контроль (загальна контрольна робота після вивчення всіх тем дисципліни на останньому занятті)</w:t>
            </w:r>
          </w:p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9744B3" w:rsidRPr="009744B3" w:rsidTr="00815A56">
        <w:tc>
          <w:tcPr>
            <w:tcW w:w="6948" w:type="dxa"/>
            <w:tcBorders>
              <w:bottom w:val="single" w:sz="4" w:space="0" w:color="auto"/>
            </w:tcBorders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Разом за семестр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744B3" w:rsidRPr="009744B3" w:rsidRDefault="009744B3" w:rsidP="009744B3">
      <w:pPr>
        <w:pStyle w:val="a8"/>
        <w:spacing w:after="0" w:line="240" w:lineRule="auto"/>
        <w:ind w:left="0"/>
        <w:rPr>
          <w:sz w:val="24"/>
          <w:szCs w:val="24"/>
        </w:rPr>
      </w:pPr>
    </w:p>
    <w:p w:rsidR="009744B3" w:rsidRPr="009744B3" w:rsidRDefault="009744B3" w:rsidP="00974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4B3">
        <w:rPr>
          <w:rFonts w:ascii="Times New Roman" w:hAnsi="Times New Roman" w:cs="Times New Roman"/>
          <w:b/>
          <w:sz w:val="24"/>
          <w:szCs w:val="24"/>
        </w:rPr>
        <w:t>Розподіл балів, які отримують студенти</w:t>
      </w:r>
    </w:p>
    <w:p w:rsidR="009744B3" w:rsidRPr="009744B3" w:rsidRDefault="009744B3" w:rsidP="009744B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lastRenderedPageBreak/>
        <w:t>Рейтингові бали переводяться в оцінки за шкалою оцінок відповідно до критеріїв відповідності рейтингових балів національній шкалі оцінювання знань:</w:t>
      </w:r>
    </w:p>
    <w:p w:rsidR="009744B3" w:rsidRPr="009744B3" w:rsidRDefault="009744B3" w:rsidP="009744B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4B3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9744B3" w:rsidRPr="009744B3" w:rsidTr="00815A56">
        <w:trPr>
          <w:trHeight w:val="450"/>
        </w:trPr>
        <w:tc>
          <w:tcPr>
            <w:tcW w:w="2137" w:type="dxa"/>
            <w:vMerge w:val="restart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9744B3" w:rsidRPr="009744B3" w:rsidTr="00815A56">
        <w:trPr>
          <w:trHeight w:val="450"/>
        </w:trPr>
        <w:tc>
          <w:tcPr>
            <w:tcW w:w="2137" w:type="dxa"/>
            <w:vMerge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9744B3" w:rsidRPr="009744B3" w:rsidRDefault="009744B3" w:rsidP="00815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для заліку</w:t>
            </w:r>
          </w:p>
        </w:tc>
      </w:tr>
      <w:tr w:rsidR="009744B3" w:rsidRPr="009744B3" w:rsidTr="00815A56"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90–100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9744B3" w:rsidRPr="009744B3" w:rsidTr="00815A56">
        <w:trPr>
          <w:trHeight w:val="194"/>
        </w:trPr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B3" w:rsidRPr="009744B3" w:rsidTr="00815A56"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B3" w:rsidRPr="009744B3" w:rsidTr="00815A56"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B3" w:rsidRPr="009744B3" w:rsidTr="00815A56"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B3" w:rsidRPr="009744B3" w:rsidTr="00815A56"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9744B3" w:rsidRPr="009744B3" w:rsidTr="00815A56">
        <w:trPr>
          <w:trHeight w:val="708"/>
        </w:trPr>
        <w:tc>
          <w:tcPr>
            <w:tcW w:w="213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1357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9744B3" w:rsidRPr="009744B3" w:rsidRDefault="009744B3" w:rsidP="00815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3">
              <w:rPr>
                <w:rFonts w:ascii="Times New Roman" w:hAnsi="Times New Roman" w:cs="Times New Roman"/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9744B3" w:rsidRPr="009744B3" w:rsidRDefault="009744B3" w:rsidP="009744B3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9744B3" w:rsidRDefault="009744B3">
      <w:pPr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br w:type="page"/>
      </w:r>
    </w:p>
    <w:p w:rsidR="009744B3" w:rsidRPr="009744B3" w:rsidRDefault="009744B3" w:rsidP="009744B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744B3" w:rsidRPr="009744B3" w:rsidRDefault="009744B3" w:rsidP="009744B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744B3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Рекомендована література</w:t>
      </w:r>
    </w:p>
    <w:p w:rsidR="009744B3" w:rsidRPr="009744B3" w:rsidRDefault="009744B3" w:rsidP="00974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b/>
          <w:sz w:val="24"/>
          <w:szCs w:val="24"/>
          <w:lang w:val="uk-UA"/>
        </w:rPr>
        <w:t>Основна</w:t>
      </w:r>
    </w:p>
    <w:p w:rsidR="009744B3" w:rsidRPr="009744B3" w:rsidRDefault="009744B3" w:rsidP="009744B3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Мних Є.В. Фінансовий аналіз: навч. посіб. / Є.В. Мних, Н.С.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Барабаш. – К.: КНТЕУ, 2010. – 412 с.</w:t>
      </w:r>
    </w:p>
    <w:p w:rsidR="009744B3" w:rsidRPr="009744B3" w:rsidRDefault="009744B3" w:rsidP="009744B3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Цал-Цалко Ю.С. Фінансова звітність підприємства та її аналіз: Навч.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посібник для студ. вищ. навч. закладів екон. спец. — 2-е вид., перероб. і доп.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— Житомир, 2011. — 300 с.</w:t>
      </w:r>
    </w:p>
    <w:p w:rsidR="009744B3" w:rsidRPr="009744B3" w:rsidRDefault="009744B3" w:rsidP="009744B3">
      <w:pPr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Виговська Н.Г., Полчанов А.Ю., Литвинчук І. В., Виговська О. А., Полчанов О. Ю. Оцінка фінансового потенціалу підприємств </w:t>
      </w:r>
      <w:r w:rsidRPr="009744B3">
        <w:rPr>
          <w:rFonts w:ascii="Times New Roman" w:hAnsi="Times New Roman" w:cs="Times New Roman"/>
          <w:sz w:val="24"/>
          <w:szCs w:val="24"/>
        </w:rPr>
        <w:t>IT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-галузі в Україні. Економіка, управління та адміністрування. 2022. № 3(101). С. 81–86.</w:t>
      </w:r>
    </w:p>
    <w:p w:rsidR="009744B3" w:rsidRPr="009744B3" w:rsidRDefault="009744B3" w:rsidP="009744B3">
      <w:pPr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Виговська Н. Г., Полчанов А.Ю. Моделювання впливу банківських установ на розвиток страхових компаній. Причорноморські економічні студії. 2018. №28-2. С. 97-100.</w:t>
      </w:r>
    </w:p>
    <w:p w:rsidR="009744B3" w:rsidRPr="009744B3" w:rsidRDefault="009744B3" w:rsidP="009744B3">
      <w:pPr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Виговська Н. Г., Дячек С. М. Фінансова безпека корпоративних структур: теоретичні засади. Ефективна економіка. 2020. № 5. URL: http://www.economy.nayka.com.ua/?op=1&amp;z=7855. DOI: 10.32702/2307-2105-2020.5.4</w:t>
      </w:r>
    </w:p>
    <w:p w:rsidR="009744B3" w:rsidRPr="009744B3" w:rsidRDefault="009744B3" w:rsidP="009744B3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Вовк В. Ліквідність та платоспроможність: економічна суть та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експертна оцінка. Галицький економічний вісник. 2011. №3(32). — с.169-173.</w:t>
      </w:r>
    </w:p>
    <w:p w:rsidR="009744B3" w:rsidRPr="009744B3" w:rsidRDefault="009744B3" w:rsidP="009744B3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4B3">
        <w:rPr>
          <w:rFonts w:ascii="Times New Roman" w:hAnsi="Times New Roman" w:cs="Times New Roman"/>
          <w:sz w:val="24"/>
          <w:szCs w:val="24"/>
          <w:lang w:val="en-US"/>
        </w:rPr>
        <w:t>Vovk V. Method of enterprises cash flow analysis: the Ukrainian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  <w:t>experience / V.Vovk // Annales. Universitatis Mariae Curie-Skłodowska, Lublin-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  <w:t>Polonia. – 2013. – Vol. XLVII, 4. – Sectio H. – P. 125-134.</w:t>
      </w:r>
    </w:p>
    <w:p w:rsidR="009744B3" w:rsidRPr="009744B3" w:rsidRDefault="009744B3" w:rsidP="009744B3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4B3">
        <w:rPr>
          <w:rFonts w:ascii="Times New Roman" w:hAnsi="Times New Roman" w:cs="Times New Roman"/>
          <w:sz w:val="24"/>
          <w:szCs w:val="24"/>
        </w:rPr>
        <w:t>Методичні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вказівки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до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самостійного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вивчення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навчальної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дисципліни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  <w:t>"</w:t>
      </w:r>
      <w:r w:rsidRPr="009744B3">
        <w:rPr>
          <w:rFonts w:ascii="Times New Roman" w:hAnsi="Times New Roman" w:cs="Times New Roman"/>
          <w:sz w:val="24"/>
          <w:szCs w:val="24"/>
        </w:rPr>
        <w:t>Фінансовий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аналіз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r w:rsidRPr="009744B3">
        <w:rPr>
          <w:rFonts w:ascii="Times New Roman" w:hAnsi="Times New Roman" w:cs="Times New Roman"/>
          <w:sz w:val="24"/>
          <w:szCs w:val="24"/>
        </w:rPr>
        <w:t>для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студентів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спеціальності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071 "</w:t>
      </w:r>
      <w:r w:rsidRPr="009744B3">
        <w:rPr>
          <w:rFonts w:ascii="Times New Roman" w:hAnsi="Times New Roman" w:cs="Times New Roman"/>
          <w:sz w:val="24"/>
          <w:szCs w:val="24"/>
        </w:rPr>
        <w:t>Облік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і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744B3">
        <w:rPr>
          <w:rFonts w:ascii="Times New Roman" w:hAnsi="Times New Roman" w:cs="Times New Roman"/>
          <w:sz w:val="24"/>
          <w:szCs w:val="24"/>
        </w:rPr>
        <w:t>оподаткування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r w:rsidRPr="009744B3">
        <w:rPr>
          <w:rFonts w:ascii="Times New Roman" w:hAnsi="Times New Roman" w:cs="Times New Roman"/>
          <w:sz w:val="24"/>
          <w:szCs w:val="24"/>
        </w:rPr>
        <w:t>денної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та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заочної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форми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навчання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9744B3">
        <w:rPr>
          <w:rFonts w:ascii="Times New Roman" w:hAnsi="Times New Roman" w:cs="Times New Roman"/>
          <w:sz w:val="24"/>
          <w:szCs w:val="24"/>
        </w:rPr>
        <w:t>Вовк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4B3">
        <w:rPr>
          <w:rFonts w:ascii="Times New Roman" w:hAnsi="Times New Roman" w:cs="Times New Roman"/>
          <w:sz w:val="24"/>
          <w:szCs w:val="24"/>
        </w:rPr>
        <w:t>В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44B3">
        <w:rPr>
          <w:rFonts w:ascii="Times New Roman" w:hAnsi="Times New Roman" w:cs="Times New Roman"/>
          <w:sz w:val="24"/>
          <w:szCs w:val="24"/>
        </w:rPr>
        <w:t>М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>.: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744B3">
        <w:rPr>
          <w:rFonts w:ascii="Times New Roman" w:hAnsi="Times New Roman" w:cs="Times New Roman"/>
          <w:sz w:val="24"/>
          <w:szCs w:val="24"/>
        </w:rPr>
        <w:t>НУВГП</w:t>
      </w: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, 2017. – 24 </w:t>
      </w:r>
      <w:r w:rsidRPr="009744B3">
        <w:rPr>
          <w:rFonts w:ascii="Times New Roman" w:hAnsi="Times New Roman" w:cs="Times New Roman"/>
          <w:sz w:val="24"/>
          <w:szCs w:val="24"/>
        </w:rPr>
        <w:t>с</w:t>
      </w:r>
    </w:p>
    <w:p w:rsidR="009744B3" w:rsidRPr="009744B3" w:rsidRDefault="009744B3" w:rsidP="00974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744B3">
        <w:rPr>
          <w:rFonts w:ascii="Times New Roman" w:hAnsi="Times New Roman" w:cs="Times New Roman"/>
          <w:b/>
          <w:sz w:val="24"/>
          <w:szCs w:val="24"/>
        </w:rPr>
        <w:t>Допоміжна</w:t>
      </w:r>
    </w:p>
    <w:p w:rsidR="009744B3" w:rsidRPr="009744B3" w:rsidRDefault="009744B3" w:rsidP="009744B3">
      <w:pPr>
        <w:numPr>
          <w:ilvl w:val="0"/>
          <w:numId w:val="96"/>
        </w:numPr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 щодо виявлення ознак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неплатоспроможності підприємства та ознак дій з приховування банкрутства, фіктивного банкрутства чи доведення до банкрутства. Затверджено наказомМіністерства економіки України від 17.01.2001 р. № 10.</w:t>
      </w:r>
    </w:p>
    <w:p w:rsidR="009744B3" w:rsidRPr="009744B3" w:rsidRDefault="009744B3" w:rsidP="009744B3">
      <w:pPr>
        <w:numPr>
          <w:ilvl w:val="0"/>
          <w:numId w:val="96"/>
        </w:numPr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Аналіз формування і використання фінансових ресурсів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підприємства: методичний аспект / Білоус О.С., Вовк В.М., Федорович Р.В. Тернопіль: Астон, 2005. – 224 с.</w:t>
      </w:r>
    </w:p>
    <w:p w:rsidR="009744B3" w:rsidRPr="009744B3" w:rsidRDefault="009744B3" w:rsidP="009744B3">
      <w:pPr>
        <w:numPr>
          <w:ilvl w:val="0"/>
          <w:numId w:val="9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Базілінська О.Я. Фінансовий аналіз: теорія та практика [Текст]: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 xml:space="preserve">Навчальний посібник. / О.Я. Базілінська. - 2-ге вид. - К.: ЦУЛ, 2011.- </w:t>
      </w:r>
      <w:r w:rsidRPr="009744B3">
        <w:rPr>
          <w:rFonts w:ascii="Times New Roman" w:hAnsi="Times New Roman" w:cs="Times New Roman"/>
          <w:sz w:val="24"/>
          <w:szCs w:val="24"/>
        </w:rPr>
        <w:t>328 с.</w:t>
      </w:r>
    </w:p>
    <w:p w:rsidR="009744B3" w:rsidRPr="009744B3" w:rsidRDefault="009744B3" w:rsidP="009744B3">
      <w:pPr>
        <w:numPr>
          <w:ilvl w:val="0"/>
          <w:numId w:val="9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Style w:val="af9"/>
          <w:rFonts w:ascii="Times New Roman" w:hAnsi="Times New Roman" w:cs="Times New Roman"/>
          <w:b w:val="0"/>
          <w:sz w:val="24"/>
          <w:szCs w:val="24"/>
        </w:rPr>
        <w:t>Савицкая Г.В. Анализ хозяйственной деятельности предприятия: Учеб. пособие. – Минск; М.: ИП «Экоперспектива», 1998. – 688с.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 xml:space="preserve"> Салига С.Я., Дацій Н.В., Корецька С.О., Нестеренко Н.В., Салига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К.С. Фінансовий аналіз [Текст] : Навч. посібник.-Київ: ЦНЛ, 2006. – 210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Селіверстова Л. С. Фінансовий аналіз [Текст]: навч.-метод. посіб. /</w:t>
      </w:r>
      <w:r w:rsidRPr="009744B3">
        <w:rPr>
          <w:rFonts w:ascii="Times New Roman" w:hAnsi="Times New Roman" w:cs="Times New Roman"/>
          <w:sz w:val="24"/>
          <w:szCs w:val="24"/>
        </w:rPr>
        <w:br/>
        <w:t>Л. С. Селіверстова, О. В. Скрипник; за заг. ред. Безрутченка С.М. - К.: Центр</w:t>
      </w:r>
      <w:r w:rsidRPr="009744B3">
        <w:rPr>
          <w:rFonts w:ascii="Times New Roman" w:hAnsi="Times New Roman" w:cs="Times New Roman"/>
          <w:sz w:val="24"/>
          <w:szCs w:val="24"/>
        </w:rPr>
        <w:br/>
        <w:t>учбової літератури, 2012. - 274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lastRenderedPageBreak/>
        <w:t>Серединська В. М., Загородна О. М., Федорович Р. В. Економічний</w:t>
      </w:r>
      <w:r w:rsidRPr="009744B3">
        <w:rPr>
          <w:rFonts w:ascii="Times New Roman" w:hAnsi="Times New Roman" w:cs="Times New Roman"/>
          <w:sz w:val="24"/>
          <w:szCs w:val="24"/>
        </w:rPr>
        <w:br/>
        <w:t>аналіз [Текст] : навчальний посібник/ За ред. Р. В. Федоровича. – Тернопіль:</w:t>
      </w:r>
      <w:r w:rsidRPr="009744B3">
        <w:rPr>
          <w:rFonts w:ascii="Times New Roman" w:hAnsi="Times New Roman" w:cs="Times New Roman"/>
          <w:sz w:val="24"/>
          <w:szCs w:val="24"/>
        </w:rPr>
        <w:br/>
        <w:t>Астон, 2010. – 592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Старостенко Г.Г., Мірко Н.В. Фінансовий аналіз [Текст] : Навч.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посіб. - Київ: ЦНЛ, 2006. – 224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</w:rPr>
        <w:t>Тюріна Н.М. Антикризове управління [Текст] : навч. посіб./</w:t>
      </w:r>
      <w:r w:rsidRPr="009744B3">
        <w:rPr>
          <w:rFonts w:ascii="Times New Roman" w:hAnsi="Times New Roman" w:cs="Times New Roman"/>
          <w:sz w:val="24"/>
          <w:szCs w:val="24"/>
        </w:rPr>
        <w:br/>
        <w:t>Н.М.Тюріна, Н.С.Карвацка, І.В.Грабовська.- К.: ЦУЛ, 2012.- 448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Фінансовий аналіз [Текст] : Навчальний посібник / Хома І. Б.,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Андрушко Н. І., Слюсарчик К. М. Львів: Видавництво Львівської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>політехніки, 2009. – 344 с.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Style w:val="badge"/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en-US"/>
        </w:rPr>
        <w:t xml:space="preserve">Vyhovska, N. G., Polchanov, A. Y., Ostapchuk, T. P., Dovgaliuk, V. V. The impact of solvency and business activity on profitability of mining companies in Ukraine. Naukovyi Visnyk Natsionalnoho Hirnychoho Universytetu. 2020. Issue 4. P. 164-170 </w:t>
      </w:r>
      <w:r w:rsidRPr="009744B3">
        <w:rPr>
          <w:rStyle w:val="badge"/>
          <w:rFonts w:ascii="Times New Roman" w:hAnsi="Times New Roman" w:cs="Times New Roman"/>
          <w:sz w:val="24"/>
          <w:szCs w:val="24"/>
          <w:lang w:val="en-US"/>
        </w:rPr>
        <w:t>SCOPUS</w:t>
      </w:r>
    </w:p>
    <w:p w:rsidR="009744B3" w:rsidRPr="009744B3" w:rsidRDefault="009744B3" w:rsidP="009744B3">
      <w:pPr>
        <w:numPr>
          <w:ilvl w:val="0"/>
          <w:numId w:val="96"/>
        </w:numPr>
        <w:autoSpaceDE w:val="0"/>
        <w:autoSpaceDN w:val="0"/>
        <w:spacing w:after="0" w:line="240" w:lineRule="auto"/>
        <w:ind w:left="0" w:hanging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Фролов С.М., Виговська Н.Г., Дзюба В.В. Фінансова політика щодо формування оптимальної структури капіталу корпорацій. Економіка, управління та адміністрування. 2021. № 2(96). С. 85-90.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9744B3" w:rsidRPr="009744B3" w:rsidRDefault="009744B3" w:rsidP="009744B3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744B3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Інформаційні ресурси в Інтернеті</w:t>
      </w:r>
    </w:p>
    <w:p w:rsidR="009744B3" w:rsidRPr="009744B3" w:rsidRDefault="009744B3" w:rsidP="009744B3">
      <w:pPr>
        <w:autoSpaceDE w:val="0"/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744B3">
        <w:rPr>
          <w:rFonts w:ascii="Times New Roman" w:hAnsi="Times New Roman" w:cs="Times New Roman"/>
          <w:sz w:val="24"/>
          <w:szCs w:val="24"/>
          <w:lang w:val="uk-UA"/>
        </w:rPr>
        <w:t>1. Кабінет Міністрів України / [Електронний ресурс]. - Режим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br/>
        <w:t xml:space="preserve">доступу: </w:t>
      </w:r>
      <w:r w:rsidRPr="009744B3">
        <w:rPr>
          <w:rFonts w:ascii="Times New Roman" w:hAnsi="Times New Roman" w:cs="Times New Roman"/>
          <w:sz w:val="24"/>
          <w:szCs w:val="24"/>
        </w:rPr>
        <w:t>http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9744B3">
        <w:rPr>
          <w:rFonts w:ascii="Times New Roman" w:hAnsi="Times New Roman" w:cs="Times New Roman"/>
          <w:sz w:val="24"/>
          <w:szCs w:val="24"/>
        </w:rPr>
        <w:t>www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744B3">
        <w:rPr>
          <w:rFonts w:ascii="Times New Roman" w:hAnsi="Times New Roman" w:cs="Times New Roman"/>
          <w:sz w:val="24"/>
          <w:szCs w:val="24"/>
        </w:rPr>
        <w:t>kmu</w:t>
      </w:r>
      <w:r w:rsidRPr="009744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744B3">
        <w:rPr>
          <w:rFonts w:ascii="Times New Roman" w:hAnsi="Times New Roman" w:cs="Times New Roman"/>
          <w:sz w:val="24"/>
          <w:szCs w:val="24"/>
        </w:rPr>
        <w:t>gov.ua/</w:t>
      </w:r>
      <w:r w:rsidRPr="009744B3">
        <w:rPr>
          <w:rFonts w:ascii="Times New Roman" w:hAnsi="Times New Roman" w:cs="Times New Roman"/>
          <w:sz w:val="24"/>
          <w:szCs w:val="24"/>
        </w:rPr>
        <w:br/>
        <w:t>2. Законодавство України / [Електронний ресурс]. - Режим доступу:</w:t>
      </w:r>
      <w:r w:rsidRPr="009744B3">
        <w:rPr>
          <w:rFonts w:ascii="Times New Roman" w:hAnsi="Times New Roman" w:cs="Times New Roman"/>
          <w:sz w:val="24"/>
          <w:szCs w:val="24"/>
        </w:rPr>
        <w:br/>
        <w:t>http://www.rada.kiev.ua/</w:t>
      </w:r>
      <w:r w:rsidRPr="009744B3">
        <w:rPr>
          <w:rFonts w:ascii="Times New Roman" w:hAnsi="Times New Roman" w:cs="Times New Roman"/>
          <w:sz w:val="24"/>
          <w:szCs w:val="24"/>
        </w:rPr>
        <w:br/>
        <w:t>3. Державна служба статистики України / [Електронний ресурс]. -</w:t>
      </w:r>
      <w:r w:rsidRPr="009744B3">
        <w:rPr>
          <w:rFonts w:ascii="Times New Roman" w:hAnsi="Times New Roman" w:cs="Times New Roman"/>
          <w:sz w:val="24"/>
          <w:szCs w:val="24"/>
        </w:rPr>
        <w:br/>
        <w:t>Режим доступу: http://www.ukrstat.gov.ua/</w:t>
      </w:r>
      <w:r w:rsidRPr="009744B3">
        <w:rPr>
          <w:rFonts w:ascii="Times New Roman" w:hAnsi="Times New Roman" w:cs="Times New Roman"/>
          <w:sz w:val="24"/>
          <w:szCs w:val="24"/>
        </w:rPr>
        <w:br/>
        <w:t>4. Національна бібліотека ім. В.І. Вернадського / [Електронний</w:t>
      </w:r>
      <w:r w:rsidRPr="009744B3">
        <w:rPr>
          <w:rFonts w:ascii="Times New Roman" w:hAnsi="Times New Roman" w:cs="Times New Roman"/>
          <w:sz w:val="24"/>
          <w:szCs w:val="24"/>
        </w:rPr>
        <w:br/>
        <w:t>ресурс]. — Режим доступу: http://www.ukrstat.gov.ua/</w:t>
      </w:r>
      <w:r w:rsidRPr="009744B3">
        <w:rPr>
          <w:rFonts w:ascii="Times New Roman" w:hAnsi="Times New Roman" w:cs="Times New Roman"/>
          <w:sz w:val="24"/>
          <w:szCs w:val="24"/>
        </w:rPr>
        <w:br/>
      </w:r>
    </w:p>
    <w:p w:rsidR="009744B3" w:rsidRPr="006C4B40" w:rsidRDefault="009744B3" w:rsidP="009744B3">
      <w:pPr>
        <w:autoSpaceDE w:val="0"/>
        <w:autoSpaceDN w:val="0"/>
        <w:spacing w:line="240" w:lineRule="auto"/>
        <w:ind w:firstLine="567"/>
        <w:rPr>
          <w:sz w:val="24"/>
          <w:szCs w:val="24"/>
        </w:rPr>
      </w:pPr>
    </w:p>
    <w:p w:rsidR="009744B3" w:rsidRPr="009744B3" w:rsidRDefault="009744B3" w:rsidP="003313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31377" w:rsidRPr="00972A74" w:rsidRDefault="00331377" w:rsidP="003313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1377" w:rsidRPr="00972A74" w:rsidRDefault="00331377" w:rsidP="00331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31377" w:rsidRPr="00972A74" w:rsidSect="0033137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66D" w:rsidRDefault="0049366D">
      <w:pPr>
        <w:spacing w:after="0" w:line="240" w:lineRule="auto"/>
      </w:pPr>
      <w:r>
        <w:separator/>
      </w:r>
    </w:p>
  </w:endnote>
  <w:endnote w:type="continuationSeparator" w:id="0">
    <w:p w:rsidR="0049366D" w:rsidRDefault="0049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81" w:rsidRDefault="00F505C8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7B34">
      <w:rPr>
        <w:noProof/>
      </w:rPr>
      <w:t>31</w:t>
    </w:r>
    <w:r>
      <w:rPr>
        <w:noProof/>
      </w:rPr>
      <w:fldChar w:fldCharType="end"/>
    </w:r>
  </w:p>
  <w:p w:rsidR="000C3D81" w:rsidRDefault="000C3D8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66D" w:rsidRDefault="0049366D">
      <w:pPr>
        <w:spacing w:after="0" w:line="240" w:lineRule="auto"/>
      </w:pPr>
      <w:r>
        <w:separator/>
      </w:r>
    </w:p>
  </w:footnote>
  <w:footnote w:type="continuationSeparator" w:id="0">
    <w:p w:rsidR="0049366D" w:rsidRDefault="00493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81" w:rsidRDefault="000C3D81" w:rsidP="00331377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C3D81" w:rsidRDefault="000C3D81" w:rsidP="0033137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523"/>
      <w:gridCol w:w="6052"/>
      <w:gridCol w:w="2051"/>
    </w:tblGrid>
    <w:tr w:rsidR="000C3D81" w:rsidRPr="00F728EF" w:rsidTr="00331377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3D81" w:rsidRPr="00F728EF" w:rsidRDefault="000C3D81" w:rsidP="00354FDD">
          <w:pPr>
            <w:pStyle w:val="a5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0C3D81" w:rsidRPr="00755EEB" w:rsidRDefault="000C3D81" w:rsidP="00354FDD">
          <w:pPr>
            <w:pStyle w:val="a5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0C3D81" w:rsidRPr="00755EEB" w:rsidRDefault="000C3D81" w:rsidP="00354FDD">
          <w:pPr>
            <w:pStyle w:val="a5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C3D81" w:rsidRPr="00F728EF" w:rsidRDefault="000C3D81" w:rsidP="00354FDD">
          <w:pPr>
            <w:pStyle w:val="a5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0C3D81" w:rsidRPr="00F728EF" w:rsidRDefault="00EA7B34" w:rsidP="007D278E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</w:t>
          </w:r>
          <w:r w:rsidRPr="00F71F6E">
            <w:rPr>
              <w:b/>
              <w:sz w:val="16"/>
              <w:szCs w:val="16"/>
              <w:lang w:val="uk-UA"/>
            </w:rPr>
            <w:t>-19.05-0</w:t>
          </w:r>
          <w:r w:rsidRPr="00F71F6E">
            <w:rPr>
              <w:b/>
              <w:sz w:val="16"/>
              <w:szCs w:val="16"/>
              <w:lang w:val="en-US"/>
            </w:rPr>
            <w:t>5</w:t>
          </w:r>
          <w:r w:rsidRPr="00F71F6E">
            <w:rPr>
              <w:b/>
              <w:sz w:val="16"/>
              <w:szCs w:val="16"/>
              <w:lang w:val="uk-UA"/>
            </w:rPr>
            <w:t>.01/072.00.1/Б/ВК.</w:t>
          </w:r>
          <w:r>
            <w:rPr>
              <w:b/>
              <w:sz w:val="16"/>
              <w:szCs w:val="16"/>
              <w:lang w:val="uk-UA"/>
            </w:rPr>
            <w:t>10</w:t>
          </w:r>
          <w:r w:rsidRPr="00F71F6E">
            <w:rPr>
              <w:b/>
              <w:sz w:val="16"/>
              <w:szCs w:val="16"/>
              <w:lang w:val="uk-UA"/>
            </w:rPr>
            <w:t>.</w:t>
          </w:r>
          <w:r>
            <w:rPr>
              <w:b/>
              <w:sz w:val="16"/>
              <w:szCs w:val="16"/>
              <w:lang w:val="uk-UA"/>
            </w:rPr>
            <w:t>2</w:t>
          </w:r>
          <w:r w:rsidRPr="00F71F6E">
            <w:rPr>
              <w:b/>
              <w:sz w:val="16"/>
              <w:szCs w:val="16"/>
              <w:lang w:val="uk-UA"/>
            </w:rPr>
            <w:t>.-202</w:t>
          </w:r>
          <w:r>
            <w:rPr>
              <w:b/>
              <w:sz w:val="16"/>
              <w:szCs w:val="16"/>
              <w:lang w:val="uk-UA"/>
            </w:rPr>
            <w:t>3</w:t>
          </w:r>
        </w:p>
      </w:tc>
    </w:tr>
    <w:tr w:rsidR="000C3D81" w:rsidRPr="00F728EF" w:rsidTr="00331377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3D81" w:rsidRPr="00F728EF" w:rsidRDefault="000C3D81" w:rsidP="00354FDD">
          <w:pPr>
            <w:pStyle w:val="a5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0C3D81" w:rsidRPr="00F728EF" w:rsidRDefault="000C3D81" w:rsidP="00354FDD">
          <w:pPr>
            <w:pStyle w:val="a5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0C3D81" w:rsidRPr="00F728EF" w:rsidRDefault="000C3D81" w:rsidP="00354FDD">
          <w:pPr>
            <w:pStyle w:val="a5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37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EA7B34">
            <w:rPr>
              <w:i/>
              <w:noProof/>
              <w:sz w:val="16"/>
              <w:szCs w:val="16"/>
              <w:lang w:val="uk-UA" w:eastAsia="uk-UA"/>
            </w:rPr>
            <w:t>31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C3D81" w:rsidRPr="00451A83" w:rsidRDefault="000C3D81" w:rsidP="00331377">
    <w:pPr>
      <w:pStyle w:val="a5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81" w:rsidRPr="00E65116" w:rsidRDefault="000C3D81" w:rsidP="00331377">
    <w:pPr>
      <w:pStyle w:val="a5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5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16"/>
    <w:multiLevelType w:val="singleLevel"/>
    <w:tmpl w:val="00000016"/>
    <w:name w:val="WW8Num78"/>
    <w:lvl w:ilvl="0">
      <w:start w:val="1"/>
      <w:numFmt w:val="decimal"/>
      <w:lvlText w:val="%1."/>
      <w:lvlJc w:val="left"/>
      <w:pPr>
        <w:tabs>
          <w:tab w:val="num" w:pos="397"/>
        </w:tabs>
        <w:ind w:left="284" w:firstLine="0"/>
      </w:pPr>
    </w:lvl>
  </w:abstractNum>
  <w:abstractNum w:abstractNumId="2" w15:restartNumberingAfterBreak="0">
    <w:nsid w:val="01973E50"/>
    <w:multiLevelType w:val="hybridMultilevel"/>
    <w:tmpl w:val="942255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AA17662"/>
    <w:multiLevelType w:val="hybridMultilevel"/>
    <w:tmpl w:val="98A2E8F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900DA"/>
    <w:multiLevelType w:val="hybridMultilevel"/>
    <w:tmpl w:val="C4663062"/>
    <w:lvl w:ilvl="0" w:tplc="0419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0E6A29FB"/>
    <w:multiLevelType w:val="hybridMultilevel"/>
    <w:tmpl w:val="737E3E2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70ED"/>
    <w:multiLevelType w:val="hybridMultilevel"/>
    <w:tmpl w:val="2DFA3E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E19E3"/>
    <w:multiLevelType w:val="hybridMultilevel"/>
    <w:tmpl w:val="9400634A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0F7E7A35"/>
    <w:multiLevelType w:val="hybridMultilevel"/>
    <w:tmpl w:val="72405A06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1034C4F"/>
    <w:multiLevelType w:val="hybridMultilevel"/>
    <w:tmpl w:val="5AFCD6A0"/>
    <w:lvl w:ilvl="0" w:tplc="988CD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0F751B"/>
    <w:multiLevelType w:val="hybridMultilevel"/>
    <w:tmpl w:val="D85E205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988CD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683AEB"/>
    <w:multiLevelType w:val="hybridMultilevel"/>
    <w:tmpl w:val="087239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E1E54"/>
    <w:multiLevelType w:val="hybridMultilevel"/>
    <w:tmpl w:val="458A44D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26356D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7EE4083"/>
    <w:multiLevelType w:val="hybridMultilevel"/>
    <w:tmpl w:val="6B1A302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CE5106"/>
    <w:multiLevelType w:val="hybridMultilevel"/>
    <w:tmpl w:val="147E911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062B0A"/>
    <w:multiLevelType w:val="hybridMultilevel"/>
    <w:tmpl w:val="BD18FA66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7" w15:restartNumberingAfterBreak="0">
    <w:nsid w:val="19127F83"/>
    <w:multiLevelType w:val="hybridMultilevel"/>
    <w:tmpl w:val="CEF8BCAE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 w15:restartNumberingAfterBreak="0">
    <w:nsid w:val="1A4B64AC"/>
    <w:multiLevelType w:val="hybridMultilevel"/>
    <w:tmpl w:val="AC58532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1D9933CC"/>
    <w:multiLevelType w:val="hybridMultilevel"/>
    <w:tmpl w:val="C5F4A918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0" w15:restartNumberingAfterBreak="0">
    <w:nsid w:val="1E26559B"/>
    <w:multiLevelType w:val="hybridMultilevel"/>
    <w:tmpl w:val="C4C406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1ED211F9"/>
    <w:multiLevelType w:val="hybridMultilevel"/>
    <w:tmpl w:val="6B6A519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2D1AA7"/>
    <w:multiLevelType w:val="hybridMultilevel"/>
    <w:tmpl w:val="3B0E0C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470E20"/>
    <w:multiLevelType w:val="hybridMultilevel"/>
    <w:tmpl w:val="25966F1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7E41AC"/>
    <w:multiLevelType w:val="hybridMultilevel"/>
    <w:tmpl w:val="46048CC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84117F"/>
    <w:multiLevelType w:val="hybridMultilevel"/>
    <w:tmpl w:val="F3603A5A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6" w15:restartNumberingAfterBreak="0">
    <w:nsid w:val="215624D2"/>
    <w:multiLevelType w:val="hybridMultilevel"/>
    <w:tmpl w:val="98A8CC6A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F20350"/>
    <w:multiLevelType w:val="hybridMultilevel"/>
    <w:tmpl w:val="A6849B84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8" w15:restartNumberingAfterBreak="0">
    <w:nsid w:val="238A0EEF"/>
    <w:multiLevelType w:val="hybridMultilevel"/>
    <w:tmpl w:val="D0D64C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9944BE"/>
    <w:multiLevelType w:val="hybridMultilevel"/>
    <w:tmpl w:val="DD661C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4C7262A"/>
    <w:multiLevelType w:val="hybridMultilevel"/>
    <w:tmpl w:val="9836EA3C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1" w15:restartNumberingAfterBreak="0">
    <w:nsid w:val="25927A0E"/>
    <w:multiLevelType w:val="hybridMultilevel"/>
    <w:tmpl w:val="954AD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EA1E46"/>
    <w:multiLevelType w:val="hybridMultilevel"/>
    <w:tmpl w:val="32600C86"/>
    <w:lvl w:ilvl="0" w:tplc="1DDCC4CE">
      <w:start w:val="1"/>
      <w:numFmt w:val="decimal"/>
      <w:lvlText w:val="%1)"/>
      <w:lvlJc w:val="left"/>
      <w:pPr>
        <w:tabs>
          <w:tab w:val="num" w:pos="939"/>
        </w:tabs>
        <w:ind w:left="919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3" w15:restartNumberingAfterBreak="0">
    <w:nsid w:val="29136811"/>
    <w:multiLevelType w:val="hybridMultilevel"/>
    <w:tmpl w:val="C2608D4A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 w15:restartNumberingAfterBreak="0">
    <w:nsid w:val="2995021C"/>
    <w:multiLevelType w:val="hybridMultilevel"/>
    <w:tmpl w:val="60C6E5E6"/>
    <w:lvl w:ilvl="0" w:tplc="04190019">
      <w:start w:val="1"/>
      <w:numFmt w:val="lowerLetter"/>
      <w:lvlText w:val="%1."/>
      <w:lvlJc w:val="left"/>
      <w:pPr>
        <w:tabs>
          <w:tab w:val="num" w:pos="1233"/>
        </w:tabs>
        <w:ind w:left="1233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5" w15:restartNumberingAfterBreak="0">
    <w:nsid w:val="2A554A01"/>
    <w:multiLevelType w:val="hybridMultilevel"/>
    <w:tmpl w:val="8BDCE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F436340"/>
    <w:multiLevelType w:val="hybridMultilevel"/>
    <w:tmpl w:val="A3F8F0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7C5501"/>
    <w:multiLevelType w:val="hybridMultilevel"/>
    <w:tmpl w:val="6A5829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F9B0FF9"/>
    <w:multiLevelType w:val="hybridMultilevel"/>
    <w:tmpl w:val="069E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41395B"/>
    <w:multiLevelType w:val="hybridMultilevel"/>
    <w:tmpl w:val="3D2C3D3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4345DFE"/>
    <w:multiLevelType w:val="hybridMultilevel"/>
    <w:tmpl w:val="3DDEE9B2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45301F5"/>
    <w:multiLevelType w:val="hybridMultilevel"/>
    <w:tmpl w:val="437421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47C2625"/>
    <w:multiLevelType w:val="hybridMultilevel"/>
    <w:tmpl w:val="632C1B2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8539D7"/>
    <w:multiLevelType w:val="hybridMultilevel"/>
    <w:tmpl w:val="33940B1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 w15:restartNumberingAfterBreak="0">
    <w:nsid w:val="38722A1B"/>
    <w:multiLevelType w:val="singleLevel"/>
    <w:tmpl w:val="17A8E5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5" w15:restartNumberingAfterBreak="0">
    <w:nsid w:val="3B2E181D"/>
    <w:multiLevelType w:val="hybridMultilevel"/>
    <w:tmpl w:val="AC3854D4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BCB1058"/>
    <w:multiLevelType w:val="hybridMultilevel"/>
    <w:tmpl w:val="419E9C5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D854F2C"/>
    <w:multiLevelType w:val="hybridMultilevel"/>
    <w:tmpl w:val="1648177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F2532D4"/>
    <w:multiLevelType w:val="hybridMultilevel"/>
    <w:tmpl w:val="587C10C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2033A56"/>
    <w:multiLevelType w:val="hybridMultilevel"/>
    <w:tmpl w:val="59CEA638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0" w15:restartNumberingAfterBreak="0">
    <w:nsid w:val="42283FA4"/>
    <w:multiLevelType w:val="hybridMultilevel"/>
    <w:tmpl w:val="5D60BC7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3927054"/>
    <w:multiLevelType w:val="hybridMultilevel"/>
    <w:tmpl w:val="3A38DB28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3D7523E"/>
    <w:multiLevelType w:val="hybridMultilevel"/>
    <w:tmpl w:val="DC94CCB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5D07BED"/>
    <w:multiLevelType w:val="hybridMultilevel"/>
    <w:tmpl w:val="0E08BE70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4" w15:restartNumberingAfterBreak="0">
    <w:nsid w:val="46363EEF"/>
    <w:multiLevelType w:val="hybridMultilevel"/>
    <w:tmpl w:val="3A961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97C4CA0"/>
    <w:multiLevelType w:val="hybridMultilevel"/>
    <w:tmpl w:val="BA586858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6" w15:restartNumberingAfterBreak="0">
    <w:nsid w:val="49847FDB"/>
    <w:multiLevelType w:val="hybridMultilevel"/>
    <w:tmpl w:val="B13E4C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EE7C28"/>
    <w:multiLevelType w:val="hybridMultilevel"/>
    <w:tmpl w:val="ABECED44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8" w15:restartNumberingAfterBreak="0">
    <w:nsid w:val="4A8C1C5A"/>
    <w:multiLevelType w:val="hybridMultilevel"/>
    <w:tmpl w:val="C896B5A8"/>
    <w:lvl w:ilvl="0" w:tplc="1DDCC4CE">
      <w:start w:val="1"/>
      <w:numFmt w:val="decimal"/>
      <w:lvlText w:val="%1)"/>
      <w:lvlJc w:val="left"/>
      <w:pPr>
        <w:tabs>
          <w:tab w:val="num" w:pos="1290"/>
        </w:tabs>
        <w:ind w:left="127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9" w15:restartNumberingAfterBreak="0">
    <w:nsid w:val="4C9C5316"/>
    <w:multiLevelType w:val="hybridMultilevel"/>
    <w:tmpl w:val="782816BA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0" w15:restartNumberingAfterBreak="0">
    <w:nsid w:val="4D841808"/>
    <w:multiLevelType w:val="hybridMultilevel"/>
    <w:tmpl w:val="35148EAA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1" w15:restartNumberingAfterBreak="0">
    <w:nsid w:val="4F413F89"/>
    <w:multiLevelType w:val="hybridMultilevel"/>
    <w:tmpl w:val="7D8CFE58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09225B1"/>
    <w:multiLevelType w:val="hybridMultilevel"/>
    <w:tmpl w:val="5942CF0E"/>
    <w:lvl w:ilvl="0" w:tplc="CE2CE67A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63" w15:restartNumberingAfterBreak="0">
    <w:nsid w:val="50B15BDE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51236FB5"/>
    <w:multiLevelType w:val="hybridMultilevel"/>
    <w:tmpl w:val="6FF6A47A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161316E"/>
    <w:multiLevelType w:val="hybridMultilevel"/>
    <w:tmpl w:val="30D47F8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2165A62"/>
    <w:multiLevelType w:val="hybridMultilevel"/>
    <w:tmpl w:val="72023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2874782"/>
    <w:multiLevelType w:val="hybridMultilevel"/>
    <w:tmpl w:val="134A4776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8" w15:restartNumberingAfterBreak="0">
    <w:nsid w:val="58B96D73"/>
    <w:multiLevelType w:val="hybridMultilevel"/>
    <w:tmpl w:val="48FC61C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9781471"/>
    <w:multiLevelType w:val="hybridMultilevel"/>
    <w:tmpl w:val="DA022254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1DDCC4CE">
      <w:start w:val="1"/>
      <w:numFmt w:val="decimal"/>
      <w:lvlText w:val="%2)"/>
      <w:lvlJc w:val="left"/>
      <w:pPr>
        <w:tabs>
          <w:tab w:val="num" w:pos="2010"/>
        </w:tabs>
        <w:ind w:left="1990" w:hanging="34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0" w15:restartNumberingAfterBreak="0">
    <w:nsid w:val="5B0B7756"/>
    <w:multiLevelType w:val="hybridMultilevel"/>
    <w:tmpl w:val="D46E141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B9B25FE"/>
    <w:multiLevelType w:val="hybridMultilevel"/>
    <w:tmpl w:val="4B7057FE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2" w15:restartNumberingAfterBreak="0">
    <w:nsid w:val="5DA37336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60" w:hanging="34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E1E7695"/>
    <w:multiLevelType w:val="hybridMultilevel"/>
    <w:tmpl w:val="A28676E4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4" w15:restartNumberingAfterBreak="0">
    <w:nsid w:val="5F766A3D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45964F1"/>
    <w:multiLevelType w:val="hybridMultilevel"/>
    <w:tmpl w:val="720CA9AE"/>
    <w:lvl w:ilvl="0" w:tplc="1DDCC4CE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A478D7"/>
    <w:multiLevelType w:val="hybridMultilevel"/>
    <w:tmpl w:val="1F067AE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73067A6"/>
    <w:multiLevelType w:val="hybridMultilevel"/>
    <w:tmpl w:val="41AA64B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7E75B58"/>
    <w:multiLevelType w:val="hybridMultilevel"/>
    <w:tmpl w:val="17F8FDCC"/>
    <w:lvl w:ilvl="0" w:tplc="BF4083C2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79" w15:restartNumberingAfterBreak="0">
    <w:nsid w:val="6899735A"/>
    <w:multiLevelType w:val="hybridMultilevel"/>
    <w:tmpl w:val="0D7A4DD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8E97695"/>
    <w:multiLevelType w:val="hybridMultilevel"/>
    <w:tmpl w:val="1EBC79A6"/>
    <w:lvl w:ilvl="0" w:tplc="1DDCC4CE">
      <w:start w:val="1"/>
      <w:numFmt w:val="decimal"/>
      <w:lvlText w:val="%1)"/>
      <w:lvlJc w:val="left"/>
      <w:pPr>
        <w:tabs>
          <w:tab w:val="num" w:pos="732"/>
        </w:tabs>
        <w:ind w:left="712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81" w15:restartNumberingAfterBreak="0">
    <w:nsid w:val="6A13261B"/>
    <w:multiLevelType w:val="hybridMultilevel"/>
    <w:tmpl w:val="1E2261AC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2" w15:restartNumberingAfterBreak="0">
    <w:nsid w:val="6BA5794A"/>
    <w:multiLevelType w:val="hybridMultilevel"/>
    <w:tmpl w:val="D6F2A14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DE70C4F"/>
    <w:multiLevelType w:val="hybridMultilevel"/>
    <w:tmpl w:val="BFDCEB92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4" w15:restartNumberingAfterBreak="0">
    <w:nsid w:val="6E335B2A"/>
    <w:multiLevelType w:val="hybridMultilevel"/>
    <w:tmpl w:val="2FA8A1B6"/>
    <w:lvl w:ilvl="0" w:tplc="1338881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481C94"/>
    <w:multiLevelType w:val="singleLevel"/>
    <w:tmpl w:val="9034A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6ECC5575"/>
    <w:multiLevelType w:val="hybridMultilevel"/>
    <w:tmpl w:val="5D94606A"/>
    <w:lvl w:ilvl="0" w:tplc="1DDCC4CE">
      <w:start w:val="1"/>
      <w:numFmt w:val="decimal"/>
      <w:lvlText w:val="%1)"/>
      <w:lvlJc w:val="left"/>
      <w:pPr>
        <w:tabs>
          <w:tab w:val="num" w:pos="1290"/>
        </w:tabs>
        <w:ind w:left="127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7" w15:restartNumberingAfterBreak="0">
    <w:nsid w:val="70041E91"/>
    <w:multiLevelType w:val="hybridMultilevel"/>
    <w:tmpl w:val="9F5AD75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0E30C02"/>
    <w:multiLevelType w:val="hybridMultilevel"/>
    <w:tmpl w:val="CFBC103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26E3193"/>
    <w:multiLevelType w:val="hybridMultilevel"/>
    <w:tmpl w:val="0A84D47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2A85D01"/>
    <w:multiLevelType w:val="hybridMultilevel"/>
    <w:tmpl w:val="86526D1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1" w15:restartNumberingAfterBreak="0">
    <w:nsid w:val="785C4394"/>
    <w:multiLevelType w:val="hybridMultilevel"/>
    <w:tmpl w:val="778E0A30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2" w15:restartNumberingAfterBreak="0">
    <w:nsid w:val="799F2BEA"/>
    <w:multiLevelType w:val="hybridMultilevel"/>
    <w:tmpl w:val="D58A8984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3" w15:restartNumberingAfterBreak="0">
    <w:nsid w:val="7AA13439"/>
    <w:multiLevelType w:val="hybridMultilevel"/>
    <w:tmpl w:val="391895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B67630F"/>
    <w:multiLevelType w:val="hybridMultilevel"/>
    <w:tmpl w:val="1D9A243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DD23F02"/>
    <w:multiLevelType w:val="hybridMultilevel"/>
    <w:tmpl w:val="FC4C8E6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DFB5AA7"/>
    <w:multiLevelType w:val="hybridMultilevel"/>
    <w:tmpl w:val="11EE25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E752362"/>
    <w:multiLevelType w:val="hybridMultilevel"/>
    <w:tmpl w:val="1D885B0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</w:num>
  <w:num w:numId="8">
    <w:abstractNumId w:val="85"/>
    <w:lvlOverride w:ilvl="0">
      <w:startOverride w:val="1"/>
    </w:lvlOverride>
  </w:num>
  <w:num w:numId="9">
    <w:abstractNumId w:val="7"/>
  </w:num>
  <w:num w:numId="10">
    <w:abstractNumId w:val="49"/>
  </w:num>
  <w:num w:numId="11">
    <w:abstractNumId w:val="27"/>
  </w:num>
  <w:num w:numId="12">
    <w:abstractNumId w:val="53"/>
  </w:num>
  <w:num w:numId="13">
    <w:abstractNumId w:val="30"/>
  </w:num>
  <w:num w:numId="14">
    <w:abstractNumId w:val="55"/>
  </w:num>
  <w:num w:numId="15">
    <w:abstractNumId w:val="57"/>
  </w:num>
  <w:num w:numId="16">
    <w:abstractNumId w:val="91"/>
  </w:num>
  <w:num w:numId="17">
    <w:abstractNumId w:val="40"/>
  </w:num>
  <w:num w:numId="18">
    <w:abstractNumId w:val="41"/>
  </w:num>
  <w:num w:numId="19">
    <w:abstractNumId w:val="71"/>
  </w:num>
  <w:num w:numId="20">
    <w:abstractNumId w:val="73"/>
  </w:num>
  <w:num w:numId="21">
    <w:abstractNumId w:val="19"/>
  </w:num>
  <w:num w:numId="22">
    <w:abstractNumId w:val="78"/>
  </w:num>
  <w:num w:numId="23">
    <w:abstractNumId w:val="33"/>
  </w:num>
  <w:num w:numId="24">
    <w:abstractNumId w:val="8"/>
  </w:num>
  <w:num w:numId="25">
    <w:abstractNumId w:val="17"/>
  </w:num>
  <w:num w:numId="26">
    <w:abstractNumId w:val="80"/>
  </w:num>
  <w:num w:numId="27">
    <w:abstractNumId w:val="32"/>
  </w:num>
  <w:num w:numId="28">
    <w:abstractNumId w:val="15"/>
  </w:num>
  <w:num w:numId="29">
    <w:abstractNumId w:val="61"/>
  </w:num>
  <w:num w:numId="30">
    <w:abstractNumId w:val="14"/>
  </w:num>
  <w:num w:numId="31">
    <w:abstractNumId w:val="39"/>
  </w:num>
  <w:num w:numId="32">
    <w:abstractNumId w:val="45"/>
  </w:num>
  <w:num w:numId="33">
    <w:abstractNumId w:val="82"/>
  </w:num>
  <w:num w:numId="34">
    <w:abstractNumId w:val="79"/>
  </w:num>
  <w:num w:numId="35">
    <w:abstractNumId w:val="24"/>
  </w:num>
  <w:num w:numId="36">
    <w:abstractNumId w:val="76"/>
  </w:num>
  <w:num w:numId="37">
    <w:abstractNumId w:val="10"/>
  </w:num>
  <w:num w:numId="38">
    <w:abstractNumId w:val="9"/>
  </w:num>
  <w:num w:numId="39">
    <w:abstractNumId w:val="34"/>
  </w:num>
  <w:num w:numId="40">
    <w:abstractNumId w:val="23"/>
  </w:num>
  <w:num w:numId="41">
    <w:abstractNumId w:val="50"/>
  </w:num>
  <w:num w:numId="42">
    <w:abstractNumId w:val="70"/>
  </w:num>
  <w:num w:numId="43">
    <w:abstractNumId w:val="86"/>
  </w:num>
  <w:num w:numId="44">
    <w:abstractNumId w:val="88"/>
  </w:num>
  <w:num w:numId="45">
    <w:abstractNumId w:val="47"/>
  </w:num>
  <w:num w:numId="46">
    <w:abstractNumId w:val="68"/>
  </w:num>
  <w:num w:numId="47">
    <w:abstractNumId w:val="26"/>
  </w:num>
  <w:num w:numId="48">
    <w:abstractNumId w:val="64"/>
  </w:num>
  <w:num w:numId="49">
    <w:abstractNumId w:val="51"/>
  </w:num>
  <w:num w:numId="50">
    <w:abstractNumId w:val="21"/>
  </w:num>
  <w:num w:numId="51">
    <w:abstractNumId w:val="65"/>
  </w:num>
  <w:num w:numId="52">
    <w:abstractNumId w:val="62"/>
  </w:num>
  <w:num w:numId="53">
    <w:abstractNumId w:val="4"/>
  </w:num>
  <w:num w:numId="54">
    <w:abstractNumId w:val="35"/>
  </w:num>
  <w:num w:numId="55">
    <w:abstractNumId w:val="93"/>
  </w:num>
  <w:num w:numId="56">
    <w:abstractNumId w:val="36"/>
  </w:num>
  <w:num w:numId="57">
    <w:abstractNumId w:val="96"/>
  </w:num>
  <w:num w:numId="58">
    <w:abstractNumId w:val="56"/>
  </w:num>
  <w:num w:numId="59">
    <w:abstractNumId w:val="29"/>
  </w:num>
  <w:num w:numId="60">
    <w:abstractNumId w:val="6"/>
  </w:num>
  <w:num w:numId="61">
    <w:abstractNumId w:val="22"/>
  </w:num>
  <w:num w:numId="62">
    <w:abstractNumId w:val="90"/>
  </w:num>
  <w:num w:numId="63">
    <w:abstractNumId w:val="75"/>
  </w:num>
  <w:num w:numId="64">
    <w:abstractNumId w:val="3"/>
  </w:num>
  <w:num w:numId="65">
    <w:abstractNumId w:val="94"/>
  </w:num>
  <w:num w:numId="66">
    <w:abstractNumId w:val="87"/>
  </w:num>
  <w:num w:numId="67">
    <w:abstractNumId w:val="89"/>
  </w:num>
  <w:num w:numId="68">
    <w:abstractNumId w:val="60"/>
  </w:num>
  <w:num w:numId="69">
    <w:abstractNumId w:val="74"/>
  </w:num>
  <w:num w:numId="70">
    <w:abstractNumId w:val="13"/>
  </w:num>
  <w:num w:numId="71">
    <w:abstractNumId w:val="63"/>
  </w:num>
  <w:num w:numId="72">
    <w:abstractNumId w:val="72"/>
  </w:num>
  <w:num w:numId="73">
    <w:abstractNumId w:val="59"/>
  </w:num>
  <w:num w:numId="74">
    <w:abstractNumId w:val="92"/>
  </w:num>
  <w:num w:numId="75">
    <w:abstractNumId w:val="16"/>
  </w:num>
  <w:num w:numId="76">
    <w:abstractNumId w:val="81"/>
  </w:num>
  <w:num w:numId="77">
    <w:abstractNumId w:val="52"/>
  </w:num>
  <w:num w:numId="78">
    <w:abstractNumId w:val="46"/>
  </w:num>
  <w:num w:numId="79">
    <w:abstractNumId w:val="69"/>
  </w:num>
  <w:num w:numId="80">
    <w:abstractNumId w:val="67"/>
  </w:num>
  <w:num w:numId="81">
    <w:abstractNumId w:val="83"/>
  </w:num>
  <w:num w:numId="82">
    <w:abstractNumId w:val="95"/>
  </w:num>
  <w:num w:numId="83">
    <w:abstractNumId w:val="77"/>
  </w:num>
  <w:num w:numId="84">
    <w:abstractNumId w:val="5"/>
  </w:num>
  <w:num w:numId="85">
    <w:abstractNumId w:val="12"/>
  </w:num>
  <w:num w:numId="86">
    <w:abstractNumId w:val="18"/>
  </w:num>
  <w:num w:numId="87">
    <w:abstractNumId w:val="43"/>
  </w:num>
  <w:num w:numId="88">
    <w:abstractNumId w:val="66"/>
  </w:num>
  <w:num w:numId="89">
    <w:abstractNumId w:val="54"/>
  </w:num>
  <w:num w:numId="90">
    <w:abstractNumId w:val="31"/>
  </w:num>
  <w:num w:numId="91">
    <w:abstractNumId w:val="58"/>
  </w:num>
  <w:num w:numId="92">
    <w:abstractNumId w:val="25"/>
  </w:num>
  <w:num w:numId="93">
    <w:abstractNumId w:val="97"/>
  </w:num>
  <w:num w:numId="94">
    <w:abstractNumId w:val="48"/>
  </w:num>
  <w:num w:numId="95">
    <w:abstractNumId w:val="38"/>
  </w:num>
  <w:num w:numId="96">
    <w:abstractNumId w:val="8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A"/>
    <w:rsid w:val="000C3D81"/>
    <w:rsid w:val="00123C6D"/>
    <w:rsid w:val="002237C8"/>
    <w:rsid w:val="00275C9E"/>
    <w:rsid w:val="00331377"/>
    <w:rsid w:val="00354FDD"/>
    <w:rsid w:val="00410D1A"/>
    <w:rsid w:val="0042467A"/>
    <w:rsid w:val="00460662"/>
    <w:rsid w:val="0049366D"/>
    <w:rsid w:val="005D1F36"/>
    <w:rsid w:val="00797816"/>
    <w:rsid w:val="007D278E"/>
    <w:rsid w:val="008C6D86"/>
    <w:rsid w:val="00972A74"/>
    <w:rsid w:val="009743BE"/>
    <w:rsid w:val="009744B3"/>
    <w:rsid w:val="00AA00A1"/>
    <w:rsid w:val="00AA67DF"/>
    <w:rsid w:val="00CD62C9"/>
    <w:rsid w:val="00D3752D"/>
    <w:rsid w:val="00D56CB8"/>
    <w:rsid w:val="00D72820"/>
    <w:rsid w:val="00E51FDE"/>
    <w:rsid w:val="00EA7B34"/>
    <w:rsid w:val="00F5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4C99C3-4895-4744-8159-9B756A35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820"/>
  </w:style>
  <w:style w:type="paragraph" w:styleId="1">
    <w:name w:val="heading 1"/>
    <w:basedOn w:val="a"/>
    <w:next w:val="a"/>
    <w:link w:val="10"/>
    <w:qFormat/>
    <w:rsid w:val="0042467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42467A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42467A"/>
    <w:pPr>
      <w:keepNext/>
      <w:widowControl w:val="0"/>
      <w:numPr>
        <w:ilvl w:val="12"/>
      </w:numPr>
      <w:adjustRightInd w:val="0"/>
      <w:spacing w:after="0" w:line="360" w:lineRule="atLeast"/>
      <w:ind w:left="72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42467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4246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42467A"/>
    <w:pPr>
      <w:widowControl w:val="0"/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2467A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67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42467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42467A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semiHidden/>
    <w:rsid w:val="004246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42467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2467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uk-UA"/>
    </w:rPr>
  </w:style>
  <w:style w:type="character" w:customStyle="1" w:styleId="32">
    <w:name w:val="Основний текст 3 Знак"/>
    <w:basedOn w:val="a0"/>
    <w:link w:val="31"/>
    <w:rsid w:val="0042467A"/>
    <w:rPr>
      <w:rFonts w:ascii="Times New Roman" w:eastAsia="Times New Roman" w:hAnsi="Times New Roman" w:cs="Times New Roman"/>
      <w:b/>
      <w:szCs w:val="20"/>
      <w:lang w:val="uk-UA"/>
    </w:rPr>
  </w:style>
  <w:style w:type="paragraph" w:styleId="21">
    <w:name w:val="Body Text 2"/>
    <w:basedOn w:val="a"/>
    <w:link w:val="22"/>
    <w:rsid w:val="004246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uk-UA"/>
    </w:rPr>
  </w:style>
  <w:style w:type="character" w:customStyle="1" w:styleId="22">
    <w:name w:val="Основний текст 2 Знак"/>
    <w:basedOn w:val="a0"/>
    <w:link w:val="21"/>
    <w:rsid w:val="0042467A"/>
    <w:rPr>
      <w:rFonts w:ascii="Times New Roman" w:eastAsia="Times New Roman" w:hAnsi="Times New Roman" w:cs="Times New Roman"/>
      <w:szCs w:val="20"/>
      <w:lang w:val="uk-UA"/>
    </w:rPr>
  </w:style>
  <w:style w:type="paragraph" w:styleId="a3">
    <w:name w:val="Title"/>
    <w:aliases w:val="Название схем,Назватеми"/>
    <w:basedOn w:val="a"/>
    <w:link w:val="a4"/>
    <w:qFormat/>
    <w:rsid w:val="0042467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Назва Знак"/>
    <w:aliases w:val="Название схем Знак,Назватеми Знак"/>
    <w:basedOn w:val="a0"/>
    <w:link w:val="a3"/>
    <w:rsid w:val="0042467A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header"/>
    <w:basedOn w:val="a"/>
    <w:link w:val="a6"/>
    <w:uiPriority w:val="99"/>
    <w:rsid w:val="0042467A"/>
    <w:pPr>
      <w:widowControl w:val="0"/>
      <w:tabs>
        <w:tab w:val="center" w:pos="4153"/>
        <w:tab w:val="right" w:pos="8306"/>
      </w:tabs>
      <w:adjustRightInd w:val="0"/>
      <w:spacing w:after="0" w:line="336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ій колонтитул Знак"/>
    <w:basedOn w:val="a0"/>
    <w:link w:val="a5"/>
    <w:uiPriority w:val="99"/>
    <w:rsid w:val="0042467A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39"/>
    <w:rsid w:val="004246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42467A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ий текст з відступом Знак"/>
    <w:basedOn w:val="a0"/>
    <w:link w:val="a8"/>
    <w:rsid w:val="0042467A"/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Обычная таблица1"/>
    <w:next w:val="a1"/>
    <w:semiHidden/>
    <w:rsid w:val="0042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4246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42467A"/>
    <w:pPr>
      <w:keepNext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33">
    <w:name w:val="заголовок 3"/>
    <w:basedOn w:val="a"/>
    <w:next w:val="a"/>
    <w:rsid w:val="0042467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rsid w:val="0042467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b">
    <w:name w:val="Знак"/>
    <w:basedOn w:val="a"/>
    <w:rsid w:val="004246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c">
    <w:name w:val="page number"/>
    <w:basedOn w:val="a0"/>
    <w:rsid w:val="0042467A"/>
  </w:style>
  <w:style w:type="paragraph" w:styleId="ad">
    <w:name w:val="footer"/>
    <w:basedOn w:val="a"/>
    <w:link w:val="ae"/>
    <w:rsid w:val="0042467A"/>
    <w:pPr>
      <w:widowControl w:val="0"/>
      <w:tabs>
        <w:tab w:val="center" w:pos="4819"/>
        <w:tab w:val="right" w:pos="9639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ій колонтитул Знак"/>
    <w:basedOn w:val="a0"/>
    <w:link w:val="ad"/>
    <w:uiPriority w:val="99"/>
    <w:rsid w:val="0042467A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42467A"/>
  </w:style>
  <w:style w:type="paragraph" w:styleId="af">
    <w:name w:val="Balloon Text"/>
    <w:basedOn w:val="a"/>
    <w:link w:val="af0"/>
    <w:uiPriority w:val="99"/>
    <w:unhideWhenUsed/>
    <w:rsid w:val="0042467A"/>
    <w:pPr>
      <w:spacing w:after="0" w:line="240" w:lineRule="auto"/>
    </w:pPr>
    <w:rPr>
      <w:rFonts w:ascii="Segoe UI" w:eastAsia="Calibri" w:hAnsi="Segoe UI" w:cs="Times New Roman"/>
      <w:sz w:val="18"/>
      <w:szCs w:val="18"/>
      <w:lang w:val="uk-UA" w:eastAsia="en-US"/>
    </w:rPr>
  </w:style>
  <w:style w:type="character" w:customStyle="1" w:styleId="af0">
    <w:name w:val="Текст у виносці Знак"/>
    <w:basedOn w:val="a0"/>
    <w:link w:val="af"/>
    <w:uiPriority w:val="99"/>
    <w:rsid w:val="0042467A"/>
    <w:rPr>
      <w:rFonts w:ascii="Segoe UI" w:eastAsia="Calibri" w:hAnsi="Segoe UI" w:cs="Times New Roman"/>
      <w:sz w:val="18"/>
      <w:szCs w:val="18"/>
      <w:lang w:val="uk-UA" w:eastAsia="en-US"/>
    </w:rPr>
  </w:style>
  <w:style w:type="paragraph" w:styleId="af1">
    <w:name w:val="List Paragraph"/>
    <w:basedOn w:val="a"/>
    <w:uiPriority w:val="34"/>
    <w:qFormat/>
    <w:rsid w:val="004246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table" w:customStyle="1" w:styleId="24">
    <w:name w:val="Сетка таблицы2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Гиперссылка1"/>
    <w:uiPriority w:val="99"/>
    <w:unhideWhenUsed/>
    <w:rsid w:val="0042467A"/>
    <w:rPr>
      <w:color w:val="0563C1"/>
      <w:u w:val="single"/>
    </w:rPr>
  </w:style>
  <w:style w:type="paragraph" w:styleId="af2">
    <w:name w:val="footnote text"/>
    <w:basedOn w:val="a"/>
    <w:link w:val="af3"/>
    <w:rsid w:val="0042467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f3">
    <w:name w:val="Текст виноски Знак"/>
    <w:basedOn w:val="a0"/>
    <w:link w:val="af2"/>
    <w:rsid w:val="0042467A"/>
    <w:rPr>
      <w:rFonts w:ascii="Times New Roman" w:eastAsia="Times New Roman" w:hAnsi="Times New Roman" w:cs="Times New Roman"/>
      <w:sz w:val="18"/>
      <w:szCs w:val="20"/>
    </w:rPr>
  </w:style>
  <w:style w:type="table" w:customStyle="1" w:styleId="15">
    <w:name w:val="Сітка таблиці1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42467A"/>
    <w:rPr>
      <w:color w:val="0000FF"/>
      <w:u w:val="single"/>
    </w:rPr>
  </w:style>
  <w:style w:type="paragraph" w:customStyle="1" w:styleId="Default">
    <w:name w:val="Default"/>
    <w:uiPriority w:val="99"/>
    <w:rsid w:val="00424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42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6">
    <w:name w:val="footnote reference"/>
    <w:basedOn w:val="a0"/>
    <w:rsid w:val="0042467A"/>
    <w:rPr>
      <w:vertAlign w:val="superscript"/>
    </w:rPr>
  </w:style>
  <w:style w:type="character" w:customStyle="1" w:styleId="m7219585631886365315gmail-rvts82">
    <w:name w:val="m_7219585631886365315gmail-rvts82"/>
    <w:rsid w:val="0042467A"/>
  </w:style>
  <w:style w:type="paragraph" w:customStyle="1" w:styleId="16">
    <w:name w:val="Обычный1"/>
    <w:rsid w:val="0042467A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/>
    </w:rPr>
  </w:style>
  <w:style w:type="paragraph" w:customStyle="1" w:styleId="210">
    <w:name w:val="Основной текст с отступом 21"/>
    <w:basedOn w:val="a"/>
    <w:rsid w:val="0042467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rvts37">
    <w:name w:val="rvts37"/>
    <w:basedOn w:val="a0"/>
    <w:rsid w:val="0042467A"/>
  </w:style>
  <w:style w:type="paragraph" w:styleId="25">
    <w:name w:val="Body Text Indent 2"/>
    <w:basedOn w:val="a"/>
    <w:link w:val="26"/>
    <w:rsid w:val="0042467A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ий текст з відступом 2 Знак"/>
    <w:basedOn w:val="a0"/>
    <w:link w:val="25"/>
    <w:rsid w:val="0042467A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"/>
    <w:basedOn w:val="a"/>
    <w:link w:val="af8"/>
    <w:rsid w:val="0042467A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Основний текст Знак"/>
    <w:basedOn w:val="a0"/>
    <w:link w:val="af7"/>
    <w:rsid w:val="0042467A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Strong"/>
    <w:qFormat/>
    <w:rsid w:val="0042467A"/>
    <w:rPr>
      <w:b/>
      <w:bCs/>
    </w:rPr>
  </w:style>
  <w:style w:type="paragraph" w:styleId="34">
    <w:name w:val="Body Text Indent 3"/>
    <w:basedOn w:val="a"/>
    <w:link w:val="35"/>
    <w:rsid w:val="0042467A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ий текст з відступом 3 Знак"/>
    <w:basedOn w:val="a0"/>
    <w:link w:val="34"/>
    <w:rsid w:val="0042467A"/>
    <w:rPr>
      <w:rFonts w:ascii="Times New Roman" w:eastAsia="Times New Roman" w:hAnsi="Times New Roman" w:cs="Times New Roman"/>
      <w:sz w:val="16"/>
      <w:szCs w:val="16"/>
    </w:rPr>
  </w:style>
  <w:style w:type="paragraph" w:customStyle="1" w:styleId="Iauiue">
    <w:name w:val="Iau?iue"/>
    <w:rsid w:val="0042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at0">
    <w:name w:val="dat0"/>
    <w:basedOn w:val="a0"/>
    <w:rsid w:val="0042467A"/>
  </w:style>
  <w:style w:type="character" w:customStyle="1" w:styleId="rvts23">
    <w:name w:val="rvts23"/>
    <w:basedOn w:val="a0"/>
    <w:rsid w:val="0042467A"/>
  </w:style>
  <w:style w:type="character" w:customStyle="1" w:styleId="rvts9">
    <w:name w:val="rvts9"/>
    <w:basedOn w:val="a0"/>
    <w:rsid w:val="0042467A"/>
  </w:style>
  <w:style w:type="character" w:customStyle="1" w:styleId="desc-text">
    <w:name w:val="desc-text"/>
    <w:basedOn w:val="a0"/>
    <w:rsid w:val="0042467A"/>
  </w:style>
  <w:style w:type="character" w:customStyle="1" w:styleId="50">
    <w:name w:val="Заголовок 5 Знак"/>
    <w:basedOn w:val="a0"/>
    <w:link w:val="5"/>
    <w:uiPriority w:val="9"/>
    <w:semiHidden/>
    <w:rsid w:val="004246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a">
    <w:name w:val="Таблица"/>
    <w:basedOn w:val="1"/>
    <w:autoRedefine/>
    <w:rsid w:val="0042467A"/>
    <w:pPr>
      <w:widowControl/>
      <w:adjustRightInd/>
      <w:spacing w:before="0" w:after="0" w:line="240" w:lineRule="auto"/>
      <w:textAlignment w:val="auto"/>
    </w:pPr>
    <w:rPr>
      <w:rFonts w:ascii="Times New Roman" w:hAnsi="Times New Roman" w:cs="Arial"/>
      <w:b w:val="0"/>
      <w:bCs/>
      <w:kern w:val="32"/>
      <w:sz w:val="22"/>
      <w:szCs w:val="32"/>
      <w:lang w:val="uk-UA"/>
    </w:rPr>
  </w:style>
  <w:style w:type="paragraph" w:styleId="afb">
    <w:name w:val="caption"/>
    <w:basedOn w:val="a"/>
    <w:next w:val="a"/>
    <w:qFormat/>
    <w:rsid w:val="004246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paragraph" w:customStyle="1" w:styleId="afc">
    <w:name w:val="Стиль"/>
    <w:rsid w:val="00460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Глава"/>
    <w:basedOn w:val="7"/>
    <w:rsid w:val="009744B3"/>
    <w:pPr>
      <w:keepNext/>
      <w:widowControl/>
      <w:adjustRightInd/>
      <w:spacing w:before="0" w:after="0" w:line="240" w:lineRule="auto"/>
      <w:textAlignment w:val="auto"/>
    </w:pPr>
    <w:rPr>
      <w:rFonts w:ascii="Arial Narrow" w:hAnsi="Arial Narrow"/>
      <w:b/>
      <w:i/>
      <w:szCs w:val="20"/>
      <w:lang w:val="uk-UA"/>
    </w:rPr>
  </w:style>
  <w:style w:type="character" w:customStyle="1" w:styleId="badge">
    <w:name w:val="badge"/>
    <w:basedOn w:val="a0"/>
    <w:rsid w:val="0097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D8C4-71CC-4FAE-8BD5-7D7C283A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37538</Words>
  <Characters>21397</Characters>
  <Application>Microsoft Office Word</Application>
  <DocSecurity>0</DocSecurity>
  <Lines>178</Lines>
  <Paragraphs>117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Виговська Наталія Георгіївна</cp:lastModifiedBy>
  <cp:revision>2</cp:revision>
  <dcterms:created xsi:type="dcterms:W3CDTF">2023-12-05T09:18:00Z</dcterms:created>
  <dcterms:modified xsi:type="dcterms:W3CDTF">2023-12-05T09:18:00Z</dcterms:modified>
</cp:coreProperties>
</file>