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14:paraId="671C656F" w14:textId="77777777" w:rsidR="00CB074D" w:rsidRPr="008D6E03" w:rsidRDefault="00CB074D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37DE6930" w14:textId="77777777" w:rsidR="009C0DFC" w:rsidRPr="009C0DFC" w:rsidRDefault="009C0DFC" w:rsidP="009C0DFC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9C0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Науково-методичною радою Державного університету «Житомирська політехніка»</w:t>
      </w:r>
    </w:p>
    <w:p w14:paraId="7642871C" w14:textId="6A76293B" w:rsidR="00CB074D" w:rsidRPr="008D6E03" w:rsidRDefault="009C0DFC" w:rsidP="009C0DFC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0D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протокол від __ _______ 20__ р. №__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7D8F34F9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C0DFC">
        <w:rPr>
          <w:rFonts w:ascii="Times New Roman" w:hAnsi="Times New Roman" w:cs="Times New Roman"/>
          <w:sz w:val="28"/>
          <w:szCs w:val="28"/>
        </w:rPr>
        <w:t>Оксана ЧЕРНИШ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FB384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9B3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Робоча програма Навчальної дисципліни</w:t>
      </w:r>
    </w:p>
    <w:p w14:paraId="15ADFCD4" w14:textId="728DE7A2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0" w:name="_Hlk83329500"/>
      <w:r w:rsidR="0072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ОНТОЛОГІЯ ТА ГНОСЕОЛОГІЯ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6ADE" w14:textId="1B6CF5CA" w:rsidR="00F3539B" w:rsidRDefault="002E39BD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="00F353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CC583A4" w14:textId="4D373E4C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спеціальності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033 «Філософія»</w:t>
      </w:r>
    </w:p>
    <w:p w14:paraId="43C46AF4" w14:textId="77777777" w:rsidR="009C0DFC" w:rsidRPr="009C0DFC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«Масові комунікації. </w:t>
      </w:r>
      <w:proofErr w:type="spellStart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Коучинг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консалтинг»</w:t>
      </w:r>
    </w:p>
    <w:p w14:paraId="6147DE64" w14:textId="77777777" w:rsidR="009C0DFC" w:rsidRPr="009C0DFC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14:paraId="2F7ABAB0" w14:textId="1D2B94AC" w:rsidR="00F3539B" w:rsidRDefault="009C0DFC" w:rsidP="009C0D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кафедра </w:t>
      </w:r>
      <w:proofErr w:type="spellStart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філософсько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uk-UA"/>
        </w:rPr>
        <w:t>-історичних студій та масових комунікацій</w:t>
      </w:r>
    </w:p>
    <w:p w14:paraId="704708BA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26AF0B" w14:textId="18700A84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Робочу програму схвалено на засіданні кафедри </w:t>
      </w:r>
      <w:proofErr w:type="spellStart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філософсько</w:t>
      </w:r>
      <w:proofErr w:type="spellEnd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-історичних студій та масових комунікацій</w:t>
      </w:r>
      <w:r w:rsidR="00E5410F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6335B" w14:textId="392636E1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0B3EC9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3EC9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р. </w:t>
      </w:r>
    </w:p>
    <w:p w14:paraId="49BCF55C" w14:textId="77777777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DB950" w14:textId="167B448B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</w:p>
    <w:p w14:paraId="1C5B2BAC" w14:textId="30A143B9" w:rsidR="00F3539B" w:rsidRPr="009C0DFC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5410F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  <w:r w:rsidR="00AF4E0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5B1C1" w14:textId="77777777" w:rsidR="00F3539B" w:rsidRPr="009C0DFC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12F21" w14:textId="665EB616" w:rsidR="00F3539B" w:rsidRPr="009C0DFC" w:rsidRDefault="00F3539B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3881971"/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Розробник: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863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кафедри</w:t>
      </w:r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філософсько</w:t>
      </w:r>
      <w:proofErr w:type="spellEnd"/>
      <w:r w:rsidR="009C0DFC"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-історичних студій та масових комунікацій</w:t>
      </w:r>
    </w:p>
    <w:bookmarkEnd w:id="1"/>
    <w:p w14:paraId="04F21958" w14:textId="6F6198E6" w:rsidR="00F3539B" w:rsidRPr="00DE1D76" w:rsidRDefault="009C0DFC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 ВІТЮК</w:t>
      </w: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75344" w14:textId="77777777" w:rsidR="009C0DFC" w:rsidRDefault="009C0DFC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2BA92382" w14:textId="77777777" w:rsidR="009C0DFC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9C0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65F9B" w14:textId="12C3FFB5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0CDF03C7" w:rsidR="0021017A" w:rsidRPr="0021017A" w:rsidRDefault="0021017A" w:rsidP="00D0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D0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1D3480BF" w:rsidR="0021017A" w:rsidRPr="0021017A" w:rsidRDefault="009C0DF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57FA19BF" w:rsidR="0021017A" w:rsidRPr="0021017A" w:rsidRDefault="009C0DFC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5F02BA5" w:rsidR="00437863" w:rsidRPr="00437863" w:rsidRDefault="00437863" w:rsidP="00EC26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="00D0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7AB46F7F" w:rsidR="00437863" w:rsidRPr="0021017A" w:rsidRDefault="001E68A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9C0DF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08D0DF8C" w:rsidR="0021017A" w:rsidRPr="0021017A" w:rsidRDefault="0021017A" w:rsidP="00D0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D07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66B5C40E" w:rsidR="0021017A" w:rsidRPr="0021017A" w:rsidRDefault="00164CC6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9C0DFC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2B6C686D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1FC2BE02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9C0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 w:rsidRPr="009C0DF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222723E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76AEAB92" w:rsidR="0021017A" w:rsidRPr="0021017A" w:rsidRDefault="004D67C7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8EEDB7C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53F94A62" w:rsidR="0021017A" w:rsidRPr="0021017A" w:rsidRDefault="009C0DF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7E672598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7AF69D71" w:rsidR="0021017A" w:rsidRPr="0021017A" w:rsidRDefault="00D076BF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108C3568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D076BF">
        <w:rPr>
          <w:rFonts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B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615C048D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14B11AA9" w:rsidR="0021017A" w:rsidRPr="0021017A" w:rsidRDefault="009C0DFC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="0072156A">
        <w:rPr>
          <w:rFonts w:ascii="Times New Roman" w:hAnsi="Times New Roman" w:cs="Times New Roman"/>
          <w:sz w:val="24"/>
          <w:szCs w:val="24"/>
        </w:rPr>
        <w:t>Онтологія та гносеологія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 w:rsidR="00A4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професійної</w:t>
      </w:r>
      <w:r w:rsidR="00A43B93">
        <w:rPr>
          <w:rFonts w:ascii="Times New Roman" w:hAnsi="Times New Roman" w:cs="Times New Roman"/>
          <w:sz w:val="24"/>
          <w:szCs w:val="24"/>
        </w:rPr>
        <w:t xml:space="preserve">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436206" w:rsidRPr="004362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33</w:t>
      </w:r>
      <w:r w:rsidR="00436206" w:rsidRPr="0043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"Філософія"</w:t>
      </w:r>
      <w:r w:rsidR="0060060B">
        <w:rPr>
          <w:rFonts w:ascii="Times New Roman" w:hAnsi="Times New Roman" w:cs="Times New Roman"/>
          <w:sz w:val="24"/>
          <w:szCs w:val="24"/>
        </w:rPr>
        <w:t>, освітньо-професійної програми «</w:t>
      </w:r>
      <w:r w:rsidRPr="009C0DFC">
        <w:rPr>
          <w:rFonts w:ascii="Times New Roman" w:hAnsi="Times New Roman" w:cs="Times New Roman"/>
          <w:sz w:val="24"/>
          <w:szCs w:val="24"/>
        </w:rPr>
        <w:t xml:space="preserve">Масові комунікації. </w:t>
      </w:r>
      <w:proofErr w:type="spellStart"/>
      <w:r w:rsidRPr="009C0DFC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9C0DFC">
        <w:rPr>
          <w:rFonts w:ascii="Times New Roman" w:hAnsi="Times New Roman" w:cs="Times New Roman"/>
          <w:sz w:val="24"/>
          <w:szCs w:val="24"/>
        </w:rPr>
        <w:t xml:space="preserve"> та консалтинг</w:t>
      </w:r>
      <w:r w:rsidR="0060060B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2AD0AAB4" w:rsidR="00083389" w:rsidRPr="0072156A" w:rsidRDefault="0021017A" w:rsidP="0072156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6A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72156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9C0DFC" w:rsidRPr="0072156A">
        <w:rPr>
          <w:rFonts w:ascii="Times New Roman" w:hAnsi="Times New Roman" w:cs="Times New Roman"/>
          <w:sz w:val="24"/>
          <w:szCs w:val="24"/>
        </w:rPr>
        <w:t xml:space="preserve">ознайомити </w:t>
      </w:r>
      <w:r w:rsidR="0072156A" w:rsidRPr="0072156A">
        <w:rPr>
          <w:rFonts w:ascii="Times New Roman" w:hAnsi="Times New Roman" w:cs="Times New Roman"/>
          <w:sz w:val="24"/>
          <w:szCs w:val="24"/>
        </w:rPr>
        <w:t>дати студентам знання основних досягнень сучасної, світової і вітчизняної філософської думки в галузі онтології та гносеології та взаємодії і взаємозв’язку онтології та гносеології з іншими складовими філософського знання та знання інших наукових дисциплін, розкрити сутність основних понять і концепцій онтології та гносеології і їх значення як для розвитку сучасної науки, так і для розвитку і оновлення сучасної філософії</w:t>
      </w:r>
    </w:p>
    <w:p w14:paraId="6B56FE66" w14:textId="77777777" w:rsidR="00E5410F" w:rsidRPr="0072156A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4953B7" w14:textId="3387291F" w:rsidR="0021017A" w:rsidRPr="00C16AE5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AE5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292B0B2" w14:textId="64BCCDB4" w:rsidR="009C0DFC" w:rsidRPr="00C16AE5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 xml:space="preserve">- </w:t>
      </w:r>
      <w:r w:rsidR="00C16AE5" w:rsidRPr="00C16AE5">
        <w:rPr>
          <w:rFonts w:ascii="Times New Roman" w:hAnsi="Times New Roman" w:cs="Times New Roman"/>
          <w:sz w:val="24"/>
          <w:szCs w:val="24"/>
        </w:rPr>
        <w:t>розвиток ерудиції і загальної філософської культури студентів</w:t>
      </w:r>
      <w:r w:rsidRPr="00C16AE5">
        <w:rPr>
          <w:rFonts w:ascii="Times New Roman" w:hAnsi="Times New Roman" w:cs="Times New Roman"/>
          <w:sz w:val="24"/>
          <w:szCs w:val="24"/>
        </w:rPr>
        <w:t>;</w:t>
      </w:r>
    </w:p>
    <w:p w14:paraId="4091639F" w14:textId="55CAA7AD" w:rsidR="009C0DFC" w:rsidRPr="00C16AE5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 xml:space="preserve">- </w:t>
      </w:r>
      <w:r w:rsidR="00C16AE5" w:rsidRPr="00C16AE5">
        <w:rPr>
          <w:rFonts w:ascii="Times New Roman" w:hAnsi="Times New Roman" w:cs="Times New Roman"/>
          <w:sz w:val="24"/>
          <w:szCs w:val="24"/>
        </w:rPr>
        <w:t>ознайомити студентів із сучасними дослідженнями у галузі онтології та гносеології</w:t>
      </w:r>
      <w:r w:rsidRPr="00C16AE5">
        <w:rPr>
          <w:rFonts w:ascii="Times New Roman" w:hAnsi="Times New Roman" w:cs="Times New Roman"/>
          <w:sz w:val="24"/>
          <w:szCs w:val="24"/>
        </w:rPr>
        <w:t>;</w:t>
      </w:r>
    </w:p>
    <w:p w14:paraId="24A7A521" w14:textId="563DF360" w:rsidR="009C0DFC" w:rsidRPr="00C16AE5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 xml:space="preserve">- </w:t>
      </w:r>
      <w:r w:rsidR="00C16AE5" w:rsidRPr="00C16AE5">
        <w:rPr>
          <w:rFonts w:ascii="Times New Roman" w:hAnsi="Times New Roman" w:cs="Times New Roman"/>
          <w:sz w:val="24"/>
          <w:szCs w:val="24"/>
        </w:rPr>
        <w:t>ознайомити студентів з основними онтологічними та гносеологічними проблемами</w:t>
      </w:r>
      <w:r w:rsidR="00C16AE5">
        <w:rPr>
          <w:rFonts w:ascii="Times New Roman" w:hAnsi="Times New Roman" w:cs="Times New Roman"/>
          <w:sz w:val="24"/>
          <w:szCs w:val="24"/>
        </w:rPr>
        <w:t xml:space="preserve"> у структурі сучасного філософського знання.</w:t>
      </w:r>
    </w:p>
    <w:p w14:paraId="000FF408" w14:textId="77777777" w:rsidR="009C0DFC" w:rsidRPr="009C0DFC" w:rsidRDefault="009C0DFC" w:rsidP="009C0DF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EE9D7A4" w14:textId="4721E279" w:rsidR="001E3CFB" w:rsidRPr="00EC267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678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C2678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 w:rsidRPr="00EC26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0F5DE7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ЗК1. Здатність до абстрактного мислення, аналізу і синтезу.</w:t>
      </w:r>
    </w:p>
    <w:p w14:paraId="7B92445A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2. Здатність вчитися й оволодівати сучасними знаннями.</w:t>
      </w:r>
    </w:p>
    <w:p w14:paraId="35551DF1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3. Здатність до пошуку та аналізу інформації з різних джерел.</w:t>
      </w:r>
    </w:p>
    <w:p w14:paraId="1D6A7A19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ЗК 4. Здатність бути критичним і самокритичним. </w:t>
      </w:r>
    </w:p>
    <w:p w14:paraId="21AE7DB9" w14:textId="77777777" w:rsidR="00C16AE5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 5. Здатність проведення досліджень на відповідному рівні.</w:t>
      </w:r>
    </w:p>
    <w:p w14:paraId="03EC9FBA" w14:textId="3E19DF80" w:rsidR="00745B22" w:rsidRDefault="00745B22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ЗК8. Здатність бути критичним і самокритичним.</w:t>
      </w:r>
    </w:p>
    <w:p w14:paraId="61BD89C4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2136C86" w14:textId="3F5B09CE" w:rsidR="00C16AE5" w:rsidRPr="00C629FF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 xml:space="preserve">ЗК 15. Усвідомлення важливості гуманістичної та соціальної рефлексії для розвитку соціальних </w:t>
      </w:r>
      <w:proofErr w:type="spellStart"/>
      <w:r w:rsidRPr="00C16AE5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C16AE5">
        <w:rPr>
          <w:rFonts w:ascii="Times New Roman" w:hAnsi="Times New Roman" w:cs="Times New Roman"/>
          <w:sz w:val="24"/>
          <w:szCs w:val="24"/>
        </w:rPr>
        <w:t>.</w:t>
      </w:r>
    </w:p>
    <w:p w14:paraId="739307BD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1.Усвідомлення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сенсу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дисциплінарного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розмаїття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місця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9CD4A5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2.Здатність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виокремлювати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специфіку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філософського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змістові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відмінності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мислення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5A4180" w14:textId="1D96A8DE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3.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філософських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ідей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учень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напрямків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B634CE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8.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оперувати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філософською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термінологією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14AFEE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9.Здатність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філософські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97811C" w14:textId="38AE2949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10.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коментувати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літературу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філософської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соціокультурної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загальнонаукової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проблематики.</w:t>
      </w:r>
    </w:p>
    <w:p w14:paraId="232EF718" w14:textId="4A424BC6" w:rsidR="00C16AE5" w:rsidRPr="00C16AE5" w:rsidRDefault="00C16AE5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СК 13.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брати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участь у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прикладних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дослідженнях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6AE5">
        <w:rPr>
          <w:rFonts w:ascii="Times New Roman" w:hAnsi="Times New Roman" w:cs="Times New Roman"/>
          <w:sz w:val="24"/>
          <w:szCs w:val="24"/>
          <w:lang w:val="ru-RU"/>
        </w:rPr>
        <w:t>філософії</w:t>
      </w:r>
      <w:proofErr w:type="spellEnd"/>
      <w:r w:rsidRPr="00C16A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2851E0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СК 14.Здатність брати участь в інтелектуальних дискусіях на засадах діалогу, відкритості й толерантності.</w:t>
      </w:r>
    </w:p>
    <w:p w14:paraId="34D9D9CA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lastRenderedPageBreak/>
        <w:t>СК 15. Здатність проводити міждисциплінарну пізнавальну і дослідницьку діяльності як частини колективної роботи.</w:t>
      </w:r>
    </w:p>
    <w:p w14:paraId="1F0C2115" w14:textId="2484E4F0" w:rsidR="00E5410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СК 16. Здатність аналізувати медійний продукт, програмувати рецепцію власного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медіатвору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>, формувати суспільну думку засобами масової комунікації.</w:t>
      </w:r>
    </w:p>
    <w:p w14:paraId="194F9AC4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74B5E" w14:textId="6B5A5F67" w:rsidR="00AA42A4" w:rsidRPr="00EC2678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678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C2678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EC2678">
        <w:rPr>
          <w:rFonts w:ascii="Times New Roman" w:hAnsi="Times New Roman" w:cs="Times New Roman"/>
          <w:sz w:val="24"/>
          <w:szCs w:val="24"/>
        </w:rPr>
        <w:t>:</w:t>
      </w:r>
    </w:p>
    <w:p w14:paraId="1CA8C42E" w14:textId="77777777" w:rsidR="00C16AE5" w:rsidRP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>ПР 2. Розуміти розмаїття та специфіку філософських дисциплін, знати філософську термінологію.</w:t>
      </w:r>
    </w:p>
    <w:p w14:paraId="293F1AF4" w14:textId="117AD70E" w:rsidR="00C16AE5" w:rsidRDefault="00C16AE5" w:rsidP="00C16AE5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>ПР 3. Знати основні етапи, напрямки в історії світової та вітчизняної філософії.</w:t>
      </w:r>
    </w:p>
    <w:p w14:paraId="516B103F" w14:textId="77777777" w:rsidR="00C629FF" w:rsidRPr="00C629FF" w:rsidRDefault="00C629FF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ПР 4. Аналізувати та коментувати літературу з філософської, соціокультурної та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загальногуманітарної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 xml:space="preserve"> проблематики </w:t>
      </w:r>
    </w:p>
    <w:p w14:paraId="75B048B4" w14:textId="1E5537EA" w:rsidR="00C16AE5" w:rsidRDefault="00C16AE5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>ПР 6. Мати обізнаність щодо основних напрямів, тенденцій, проблематики сучасної філософії.</w:t>
      </w:r>
    </w:p>
    <w:p w14:paraId="29755BDC" w14:textId="4C9C9FC4" w:rsidR="000F5DE6" w:rsidRDefault="00C629FF" w:rsidP="000F5DE6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7. Розуміти сучасну наукову картину світу, її основні проблеми та суперечності.</w:t>
      </w:r>
    </w:p>
    <w:p w14:paraId="59F75CF9" w14:textId="6249D6DF" w:rsidR="00C16AE5" w:rsidRDefault="00C16AE5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16AE5">
        <w:rPr>
          <w:rFonts w:ascii="Times New Roman" w:hAnsi="Times New Roman" w:cs="Times New Roman"/>
          <w:sz w:val="24"/>
          <w:szCs w:val="24"/>
        </w:rPr>
        <w:t>ПР 8. Мати обізнаність у головних філософських методах і підходах, розуміти етико-практичну значущість філософського знання.</w:t>
      </w:r>
    </w:p>
    <w:p w14:paraId="1160D374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11. Вміти аналізувати міркування та робити ґрунтовні смислові узагальнення, висновки.</w:t>
      </w:r>
    </w:p>
    <w:p w14:paraId="4A9CB86C" w14:textId="77777777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 xml:space="preserve">ПР 12. Вміти викладати власні міркування послідовно, </w:t>
      </w:r>
      <w:proofErr w:type="spellStart"/>
      <w:r w:rsidRPr="00C629FF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C629FF">
        <w:rPr>
          <w:rFonts w:ascii="Times New Roman" w:hAnsi="Times New Roman" w:cs="Times New Roman"/>
          <w:sz w:val="24"/>
          <w:szCs w:val="24"/>
        </w:rPr>
        <w:t>, систематично та аргументовано.</w:t>
      </w:r>
    </w:p>
    <w:p w14:paraId="2FA9F287" w14:textId="795BD24F" w:rsid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13. Критично оцінювати власну позицію та знання, порівнювати і перевіряти отримані результати.</w:t>
      </w:r>
    </w:p>
    <w:p w14:paraId="52A0210D" w14:textId="317B7D55" w:rsid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15. Мати навички ведення інтелектуальних дискусій на засадах діалогу, відкритості й толерантності.</w:t>
      </w:r>
    </w:p>
    <w:p w14:paraId="69840350" w14:textId="16BFBA55" w:rsidR="00C629FF" w:rsidRPr="00C629FF" w:rsidRDefault="00C629FF" w:rsidP="00C629FF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C629FF">
        <w:rPr>
          <w:rFonts w:ascii="Times New Roman" w:hAnsi="Times New Roman" w:cs="Times New Roman"/>
          <w:sz w:val="24"/>
          <w:szCs w:val="24"/>
        </w:rPr>
        <w:t>ПР 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</w:r>
    </w:p>
    <w:p w14:paraId="545C1BC1" w14:textId="77777777" w:rsidR="00C629FF" w:rsidRDefault="00C629FF" w:rsidP="00C16AE5">
      <w:pPr>
        <w:pStyle w:val="Style3"/>
        <w:widowControl/>
        <w:spacing w:line="240" w:lineRule="auto"/>
        <w:ind w:left="720" w:firstLine="0"/>
        <w:rPr>
          <w:rStyle w:val="FontStyle72"/>
          <w:b/>
          <w:sz w:val="24"/>
          <w:szCs w:val="24"/>
        </w:rPr>
      </w:pPr>
    </w:p>
    <w:p w14:paraId="0D9B65CD" w14:textId="77777777" w:rsidR="0021017A" w:rsidRPr="00EC2678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EC2678">
        <w:rPr>
          <w:rStyle w:val="FontStyle72"/>
          <w:b/>
          <w:sz w:val="24"/>
          <w:szCs w:val="24"/>
        </w:rPr>
        <w:t>Програма навчальної дисципліни</w:t>
      </w:r>
    </w:p>
    <w:p w14:paraId="3243A73B" w14:textId="643ECDE5" w:rsidR="0021017A" w:rsidRPr="00293DD1" w:rsidRDefault="00293DD1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DD1">
        <w:rPr>
          <w:rFonts w:ascii="Times New Roman" w:hAnsi="Times New Roman" w:cs="Times New Roman"/>
          <w:b/>
          <w:sz w:val="24"/>
          <w:szCs w:val="24"/>
        </w:rPr>
        <w:t>Змістовий модуль 1. Онтологія</w:t>
      </w:r>
    </w:p>
    <w:p w14:paraId="5BC2EAF2" w14:textId="581A019E" w:rsidR="00060FB0" w:rsidRPr="00293DD1" w:rsidRDefault="00060FB0" w:rsidP="00060FB0">
      <w:pPr>
        <w:pStyle w:val="a3"/>
        <w:tabs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93D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</w:t>
      </w:r>
      <w:r w:rsidR="00293DD1" w:rsidRPr="00293DD1">
        <w:rPr>
          <w:rFonts w:ascii="Times New Roman" w:hAnsi="Times New Roman" w:cs="Times New Roman"/>
          <w:b/>
          <w:bCs/>
          <w:sz w:val="24"/>
          <w:szCs w:val="24"/>
        </w:rPr>
        <w:t>Вступ до онтології</w:t>
      </w:r>
      <w:r w:rsidRPr="00293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073473" w14:textId="26EF1E26" w:rsidR="00293DD1" w:rsidRPr="00293DD1" w:rsidRDefault="00293DD1" w:rsidP="00293DD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D1">
        <w:rPr>
          <w:rFonts w:ascii="Times New Roman" w:hAnsi="Times New Roman" w:cs="Times New Roman"/>
          <w:bCs/>
          <w:sz w:val="24"/>
          <w:szCs w:val="24"/>
        </w:rPr>
        <w:t xml:space="preserve">Онтологія – філософська дисципліна, в рамках якої досліджується буття та  різноманітні його прояви (суще, сутність, субстанція, існування, суттєвість, 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буттєвість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 xml:space="preserve">, становлення, річ, властивість, відношення, зв'язок, предмет, об’єкт, суб’єкт, природа, реальність, дійсність, матерія, рух, зміна, розвиток, час, простір, структура, система, ціле, частина, 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універсалія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партикулярія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 xml:space="preserve"> тощо).</w:t>
      </w:r>
    </w:p>
    <w:p w14:paraId="5E742BE4" w14:textId="77777777" w:rsidR="00293DD1" w:rsidRPr="00293DD1" w:rsidRDefault="00293DD1" w:rsidP="00293DD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D1">
        <w:rPr>
          <w:rFonts w:ascii="Times New Roman" w:hAnsi="Times New Roman" w:cs="Times New Roman"/>
          <w:bCs/>
          <w:sz w:val="24"/>
          <w:szCs w:val="24"/>
        </w:rPr>
        <w:t>Основні розділи онтології:</w:t>
      </w:r>
    </w:p>
    <w:p w14:paraId="70419785" w14:textId="2A18CA47" w:rsidR="00293DD1" w:rsidRPr="00293DD1" w:rsidRDefault="00293DD1" w:rsidP="00293DD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D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метаонтологія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>, чи онтологія онтології, досліджує онтологію, виходячи з онтологічних питань «Як можлива онтологія?» «Яка природа онтології?» «Яка сутність онтології?» «Яка структура онтології?» тощо;</w:t>
      </w:r>
    </w:p>
    <w:p w14:paraId="0351C42B" w14:textId="606FD2C5" w:rsidR="00293DD1" w:rsidRPr="00293DD1" w:rsidRDefault="00293DD1" w:rsidP="00293DD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D1">
        <w:rPr>
          <w:rFonts w:ascii="Times New Roman" w:hAnsi="Times New Roman" w:cs="Times New Roman"/>
          <w:bCs/>
          <w:sz w:val="24"/>
          <w:szCs w:val="24"/>
        </w:rPr>
        <w:t>2) онтологія (теорія буття), власне, досліджує буття та різноманітні його прояви, виходячи з питань «Що таке існування?» «Що є річ?» «За якими категоріями, якщо вони є, можна класифікувати речі, що існують?» «У чому сенс існування речей?» «Які можуть бути стани буття речей?» тощо. Можна виокремити такі види онтології: 1) формальні, дескриптивні та формалізовані; 2) актуальні (дескриптивні) та модальні (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прескриптивні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 xml:space="preserve">, ревізіоністські) тощо;3) реґіональні онтології: онтологічна складова наук і </w:t>
      </w:r>
      <w:proofErr w:type="spellStart"/>
      <w:r w:rsidRPr="00293DD1">
        <w:rPr>
          <w:rFonts w:ascii="Times New Roman" w:hAnsi="Times New Roman" w:cs="Times New Roman"/>
          <w:bCs/>
          <w:sz w:val="24"/>
          <w:szCs w:val="24"/>
        </w:rPr>
        <w:t>теологій</w:t>
      </w:r>
      <w:proofErr w:type="spellEnd"/>
      <w:r w:rsidRPr="00293DD1">
        <w:rPr>
          <w:rFonts w:ascii="Times New Roman" w:hAnsi="Times New Roman" w:cs="Times New Roman"/>
          <w:bCs/>
          <w:sz w:val="24"/>
          <w:szCs w:val="24"/>
        </w:rPr>
        <w:t>, процесуальні онтології, інтерфейс-онтології тощо.</w:t>
      </w:r>
    </w:p>
    <w:p w14:paraId="06B2B62C" w14:textId="2420E988" w:rsidR="009B1F74" w:rsidRPr="00293DD1" w:rsidRDefault="00293DD1" w:rsidP="00293DD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D1">
        <w:rPr>
          <w:rFonts w:ascii="Times New Roman" w:hAnsi="Times New Roman" w:cs="Times New Roman"/>
          <w:bCs/>
          <w:sz w:val="24"/>
          <w:szCs w:val="24"/>
        </w:rPr>
        <w:lastRenderedPageBreak/>
        <w:t>Проблема розрізнення онтології та метафізики. Три можливі способи розв’язання проблеми: 1. Метафізика й онтологія – це одне й те саме, лише різні назви. 2. Онтологія – філософська дисципліна, яка історично приходить на зміну метафізиці. 3. Метафізика й онтологія – це різні філософські дисципліни: метафізика досліджує взагалі начала, засади, підстави, причини, чинники, умови, передумови тощо, а онтологія – буття та форми його прояву</w:t>
      </w:r>
      <w:r w:rsidR="0075782A" w:rsidRPr="00293D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7AAF93" w14:textId="5BAE3C6C" w:rsidR="00060FB0" w:rsidRPr="00293DD1" w:rsidRDefault="00060FB0" w:rsidP="00060FB0">
      <w:pPr>
        <w:pStyle w:val="a3"/>
        <w:tabs>
          <w:tab w:val="left" w:pos="284"/>
          <w:tab w:val="left" w:pos="567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DD1">
        <w:rPr>
          <w:rFonts w:ascii="Times New Roman" w:hAnsi="Times New Roman" w:cs="Times New Roman"/>
          <w:b/>
          <w:sz w:val="24"/>
          <w:szCs w:val="24"/>
        </w:rPr>
        <w:t>2.</w:t>
      </w:r>
      <w:r w:rsidRPr="00293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DD1" w:rsidRPr="00293DD1">
        <w:rPr>
          <w:rFonts w:ascii="Times New Roman" w:hAnsi="Times New Roman" w:cs="Times New Roman"/>
          <w:b/>
          <w:sz w:val="24"/>
          <w:szCs w:val="24"/>
        </w:rPr>
        <w:t>Історія онтології як філософської дисципліни</w:t>
      </w:r>
      <w:r w:rsidRPr="00293D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CE4FDC4" w14:textId="77777777" w:rsidR="00293DD1" w:rsidRPr="00293DD1" w:rsidRDefault="00293DD1" w:rsidP="00293DD1">
      <w:pPr>
        <w:pStyle w:val="a3"/>
        <w:tabs>
          <w:tab w:val="left" w:pos="142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Дуже умовно історію онтології як філософської дисципліни можна поділити на три етапи. </w:t>
      </w:r>
    </w:p>
    <w:p w14:paraId="5ED60565" w14:textId="77777777" w:rsidR="00293DD1" w:rsidRPr="00293DD1" w:rsidRDefault="00293DD1" w:rsidP="00293DD1">
      <w:pPr>
        <w:pStyle w:val="a3"/>
        <w:tabs>
          <w:tab w:val="left" w:pos="142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Перший етап – розробка онтологічних понять і проблем у рамках філософії (особливо метафізики). Основні моменти етапу, на які треба звернути увагу: 1) вигадування слова та поняття «буття» давньогрецьким філософом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Парменідом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Елейським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; 2) софістичний рух, який взяв під сумнів єдність буття; 3) теорія ідей Платона; 4) перша (мудрість, теологія,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теологіка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= метафізика) та друга (фізика) філософії Аристотеля: 5) фізика в філософських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вченнях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платоніків, стоїків, епікурейців; 6) натурфілософія: починаючи з автору цього слова Сенеки; 7) середньовічні теологія, метафізика та космологія.</w:t>
      </w:r>
    </w:p>
    <w:p w14:paraId="328BBA5E" w14:textId="77777777" w:rsidR="00293DD1" w:rsidRPr="00293DD1" w:rsidRDefault="00293DD1" w:rsidP="00293DD1">
      <w:pPr>
        <w:pStyle w:val="a3"/>
        <w:tabs>
          <w:tab w:val="left" w:pos="142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Другий етап –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дисциплінаризація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онтології як окремого філософського розділу. Основні моменти: 1) у рамках так званої «Наукової революції ХVI</w:t>
      </w:r>
      <w:r w:rsidRPr="00293DD1">
        <w:rPr>
          <w:rFonts w:ascii="Times New Roman" w:hAnsi="Times New Roman" w:cs="Times New Roman"/>
          <w:sz w:val="24"/>
          <w:szCs w:val="24"/>
        </w:rPr>
        <w:t xml:space="preserve">XVIII століть» на філософському етапі постановка питання про метод і методологію (Р. Декарт, Ф. Бекон, Т.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Гобс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тощо); 2) вигадування слова та поняття «онтологія» Рудольфом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Ґокленіусом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у 1613 році та популяризація його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Йоганом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Клауберґом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, Ґ. В.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Ляйбніцем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і Й. К. Вольфом; 3)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інституціоналізація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філософії в рамках університетів і процесу диференціації наук і філософії у ХІХ столітті. </w:t>
      </w:r>
    </w:p>
    <w:p w14:paraId="48AC23BE" w14:textId="72360B75" w:rsidR="00060FB0" w:rsidRPr="00293DD1" w:rsidRDefault="00293DD1" w:rsidP="00293DD1">
      <w:pPr>
        <w:pStyle w:val="a3"/>
        <w:tabs>
          <w:tab w:val="left" w:pos="142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Третій етап – онтологія як філософська дисципліна. Основні моменти: 1) розробка різноманітних онтологічних концепцій (наприклад, онтологія Н.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Гартмана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, онтологія Р.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Інґардена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, фундаментальна онтологія М. Гайдеґґера тощо); 2) створення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метаонтології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у зв’язку з вигадуванням бінарної опозиції «метамова – мова-об’єкт» (Д.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Гільберт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Тарскі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тощо), через що стає можливим логічний аналіз онтології та створення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онтологій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в інформатиці; 3) негативна онтологія (пост-онтологія, нестабільні онтології тощо).</w:t>
      </w:r>
    </w:p>
    <w:p w14:paraId="64324044" w14:textId="77777777" w:rsidR="00293DD1" w:rsidRDefault="00060FB0" w:rsidP="00293DD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DD1" w:rsidRPr="00293DD1">
        <w:rPr>
          <w:rFonts w:ascii="Times New Roman" w:hAnsi="Times New Roman" w:cs="Times New Roman"/>
          <w:b/>
          <w:sz w:val="24"/>
          <w:szCs w:val="24"/>
        </w:rPr>
        <w:t>Отологічна проблематика філософії ХХ ст.</w:t>
      </w:r>
    </w:p>
    <w:p w14:paraId="3ADEDEF0" w14:textId="77777777" w:rsidR="00293DD1" w:rsidRDefault="00293DD1" w:rsidP="00293DD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3DD1">
        <w:rPr>
          <w:rFonts w:ascii="Times New Roman" w:hAnsi="Times New Roman" w:cs="Times New Roman"/>
          <w:sz w:val="24"/>
          <w:szCs w:val="24"/>
        </w:rPr>
        <w:t xml:space="preserve">Інтерпретація буття в класичній філософії. Чотири основні підходи до проблеми буття: натуралістичний (матеріалістичний), спіритуалістичний (ідеалістичний), дуалістичний,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паралелістичний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монізм.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DCD3A" w14:textId="1FE01726" w:rsidR="00293DD1" w:rsidRDefault="00293DD1" w:rsidP="00293DD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3DD1">
        <w:rPr>
          <w:rFonts w:ascii="Times New Roman" w:hAnsi="Times New Roman" w:cs="Times New Roman"/>
          <w:sz w:val="24"/>
          <w:szCs w:val="24"/>
        </w:rPr>
        <w:t>Проблема буття в некласичній філософії</w:t>
      </w:r>
      <w:r>
        <w:rPr>
          <w:rFonts w:ascii="Times New Roman" w:hAnsi="Times New Roman" w:cs="Times New Roman"/>
          <w:sz w:val="24"/>
          <w:szCs w:val="24"/>
        </w:rPr>
        <w:t xml:space="preserve">. Натуралістичний підхід. Марксизм. </w:t>
      </w:r>
    </w:p>
    <w:p w14:paraId="3F173FCE" w14:textId="62F8C420" w:rsidR="00293DD1" w:rsidRDefault="00293DD1" w:rsidP="00293DD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Н.Гартман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Перегляд підходу до питання класичної онтології. Питання структури буття. Підхід </w:t>
      </w:r>
      <w:r w:rsidRPr="00293DD1">
        <w:rPr>
          <w:rFonts w:ascii="Times New Roman" w:hAnsi="Times New Roman" w:cs="Times New Roman"/>
          <w:sz w:val="24"/>
          <w:szCs w:val="24"/>
        </w:rPr>
        <w:t xml:space="preserve"> до проблеми буття з погляду життя людини в природі,</w:t>
      </w:r>
      <w:r>
        <w:rPr>
          <w:rFonts w:ascii="Times New Roman" w:hAnsi="Times New Roman" w:cs="Times New Roman"/>
          <w:sz w:val="24"/>
          <w:szCs w:val="24"/>
        </w:rPr>
        <w:t xml:space="preserve"> їх єдності.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М.Гайдеггер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Dasein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293DD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Теяр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Шарден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2E9AFA" w14:textId="7A703E16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3DD1">
        <w:rPr>
          <w:rFonts w:ascii="Times New Roman" w:hAnsi="Times New Roman" w:cs="Times New Roman"/>
          <w:sz w:val="24"/>
          <w:szCs w:val="24"/>
        </w:rPr>
        <w:t xml:space="preserve">Інтерпретація свідомості </w:t>
      </w:r>
      <w:r>
        <w:rPr>
          <w:rFonts w:ascii="Times New Roman" w:hAnsi="Times New Roman" w:cs="Times New Roman"/>
          <w:sz w:val="24"/>
          <w:szCs w:val="24"/>
        </w:rPr>
        <w:t xml:space="preserve">в новітній філософії. </w:t>
      </w:r>
      <w:r w:rsidRPr="00293DD1">
        <w:rPr>
          <w:rFonts w:ascii="Times New Roman" w:hAnsi="Times New Roman" w:cs="Times New Roman"/>
          <w:sz w:val="24"/>
          <w:szCs w:val="24"/>
        </w:rPr>
        <w:t>Підходи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DD1">
        <w:rPr>
          <w:rFonts w:ascii="Times New Roman" w:hAnsi="Times New Roman" w:cs="Times New Roman"/>
          <w:sz w:val="24"/>
          <w:szCs w:val="24"/>
        </w:rPr>
        <w:t>до тлумачення свідомості</w:t>
      </w:r>
      <w:r>
        <w:rPr>
          <w:rFonts w:ascii="Times New Roman" w:hAnsi="Times New Roman" w:cs="Times New Roman"/>
          <w:sz w:val="24"/>
          <w:szCs w:val="24"/>
        </w:rPr>
        <w:t>. Е. 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Гусерль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3DD1">
        <w:rPr>
          <w:rFonts w:ascii="Times New Roman" w:hAnsi="Times New Roman" w:cs="Times New Roman"/>
          <w:sz w:val="24"/>
          <w:szCs w:val="24"/>
        </w:rPr>
        <w:t>Марксистський матеріалізм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3DD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Мід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E0581" w14:textId="5E988C00" w:rsidR="00060FB0" w:rsidRPr="00293DD1" w:rsidRDefault="00060FB0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93DD1" w:rsidRPr="00293DD1">
        <w:rPr>
          <w:rFonts w:ascii="Times New Roman" w:hAnsi="Times New Roman" w:cs="Times New Roman"/>
          <w:b/>
          <w:sz w:val="24"/>
          <w:szCs w:val="24"/>
        </w:rPr>
        <w:t>Проблематика буття</w:t>
      </w:r>
      <w:r w:rsidRPr="00293DD1">
        <w:rPr>
          <w:rFonts w:ascii="Times New Roman" w:hAnsi="Times New Roman" w:cs="Times New Roman"/>
          <w:b/>
          <w:sz w:val="24"/>
          <w:szCs w:val="24"/>
        </w:rPr>
        <w:t>.</w:t>
      </w:r>
    </w:p>
    <w:p w14:paraId="344EDAF6" w14:textId="3325A276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>Філософське поняття буття. Буття та світ: буття – це усе те, що було, що є  та що буде; світ – це практично-опосередкована предметна дійсність, в якій і за допомогою якої здійснюється людська життєдіяльність. Поняття світу дане буденній свідомості людини через її досвід взаємодії з навколишнім середовищем; розуміння поняття буття потребує спеціальної (бажано – філософської) підготовки.</w:t>
      </w:r>
    </w:p>
    <w:p w14:paraId="1611A4B3" w14:textId="7503F183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lastRenderedPageBreak/>
        <w:t xml:space="preserve">Філософське поняття сущого. Способи формування й уточнення поняття сущого: абстракція, дерево Порфирія, сепарація, інтуїція. Суще як становлення. Суще як ідея і як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dynamis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(потенція, сила). Суще як субстанція. Суще як можливість.</w:t>
      </w:r>
    </w:p>
    <w:p w14:paraId="0C535848" w14:textId="33551458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Філософське поняття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буттєвості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Буттєвість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як тотожність.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Буттєвість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як здійснення існування.</w:t>
      </w:r>
    </w:p>
    <w:p w14:paraId="30C1C2EF" w14:textId="5348B9DD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Філософське поняття існування.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питання (наприклад: Що означає слово «є»? Чим є існування? Що існує? Навіщо щось існує?) Досвід існування та способи існування (наприклад, концепції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. Томи, Р.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Інґардена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, А. Берґсона, А. Н.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Вайтгеда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>).</w:t>
      </w:r>
    </w:p>
    <w:p w14:paraId="54837ED8" w14:textId="024B0595" w:rsidR="00293DD1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Філософське поняття сутності.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Quidditas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(предмет дефініції),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Essentia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(індивідуальна сутність),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Haecceitas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(одинична сутність). Звідси три типи питань для встановлення сутності чогось: 1)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квіддітичні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(визначення / дефініція поняття); 2) есенційні (встановлення індивідуальних рис чогось); 3)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еккейтичні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(виокремлення чогось серед іншого).</w:t>
      </w:r>
    </w:p>
    <w:p w14:paraId="0A95020E" w14:textId="1321C487" w:rsidR="00060FB0" w:rsidRP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Філософське поняття </w:t>
      </w:r>
      <w:proofErr w:type="spellStart"/>
      <w:r w:rsidRPr="00293DD1">
        <w:rPr>
          <w:rFonts w:ascii="Times New Roman" w:hAnsi="Times New Roman" w:cs="Times New Roman"/>
          <w:sz w:val="24"/>
          <w:szCs w:val="24"/>
        </w:rPr>
        <w:t>трансценденталії</w:t>
      </w:r>
      <w:proofErr w:type="spellEnd"/>
      <w:r w:rsidRPr="00293DD1">
        <w:rPr>
          <w:rFonts w:ascii="Times New Roman" w:hAnsi="Times New Roman" w:cs="Times New Roman"/>
          <w:sz w:val="24"/>
          <w:szCs w:val="24"/>
        </w:rPr>
        <w:t xml:space="preserve"> (загального і необхідного способу існування).</w:t>
      </w:r>
      <w:r w:rsidR="00060FB0" w:rsidRPr="00293D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F5346" w14:textId="0C82C455" w:rsidR="00293DD1" w:rsidRPr="00293DD1" w:rsidRDefault="00060FB0" w:rsidP="00293DD1">
      <w:pPr>
        <w:pStyle w:val="a3"/>
        <w:tabs>
          <w:tab w:val="left" w:pos="142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93DD1" w:rsidRPr="00293DD1">
        <w:rPr>
          <w:rFonts w:ascii="Times New Roman" w:hAnsi="Times New Roman" w:cs="Times New Roman"/>
          <w:b/>
          <w:sz w:val="24"/>
          <w:szCs w:val="24"/>
        </w:rPr>
        <w:t>Категорії як структури буття.</w:t>
      </w:r>
    </w:p>
    <w:p w14:paraId="4D54413B" w14:textId="47EF6E6C" w:rsidR="00060FB0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DD1">
        <w:rPr>
          <w:rFonts w:ascii="Times New Roman" w:hAnsi="Times New Roman" w:cs="Times New Roman"/>
          <w:sz w:val="24"/>
          <w:szCs w:val="24"/>
        </w:rPr>
        <w:t xml:space="preserve">Категорії </w:t>
      </w:r>
      <w:r>
        <w:rPr>
          <w:rFonts w:ascii="Times New Roman" w:hAnsi="Times New Roman" w:cs="Times New Roman"/>
          <w:sz w:val="24"/>
          <w:szCs w:val="24"/>
        </w:rPr>
        <w:t>як</w:t>
      </w:r>
      <w:r w:rsidRPr="00293DD1">
        <w:rPr>
          <w:rFonts w:ascii="Times New Roman" w:hAnsi="Times New Roman" w:cs="Times New Roman"/>
          <w:sz w:val="24"/>
          <w:szCs w:val="24"/>
        </w:rPr>
        <w:t xml:space="preserve"> загальні структури або властивості сущого</w:t>
      </w:r>
      <w:r>
        <w:rPr>
          <w:rFonts w:ascii="Times New Roman" w:hAnsi="Times New Roman" w:cs="Times New Roman"/>
          <w:sz w:val="24"/>
          <w:szCs w:val="24"/>
        </w:rPr>
        <w:t xml:space="preserve">. Категорії Аристотеля. Уявлення про категорії в епоху середньовіччя та Відродження. Емпіризм та раціоналізм Нового часу про категорії. Вчення про категорії у поглядах представників німецького просвітництва.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Сучасні інтерпретації категорій. </w:t>
      </w:r>
    </w:p>
    <w:p w14:paraId="476C1135" w14:textId="14387BC6" w:rsidR="00293DD1" w:rsidRDefault="00293DD1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категорії онтології. </w:t>
      </w:r>
      <w:r w:rsidR="003D671A">
        <w:rPr>
          <w:rFonts w:ascii="Times New Roman" w:hAnsi="Times New Roman" w:cs="Times New Roman"/>
          <w:sz w:val="24"/>
          <w:szCs w:val="24"/>
        </w:rPr>
        <w:t xml:space="preserve">Одиничне, загальне особливе. Сутність і явище. Причинність. Необхідність і випадковість. Можливість і дійсність. Субстанція. Простір і час. Рух і його форми. Закони філософії. </w:t>
      </w:r>
    </w:p>
    <w:p w14:paraId="7F7FDEE4" w14:textId="77777777" w:rsidR="003D671A" w:rsidRPr="003D671A" w:rsidRDefault="003D671A" w:rsidP="00293DD1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1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D671A">
        <w:rPr>
          <w:rFonts w:ascii="Times New Roman" w:hAnsi="Times New Roman" w:cs="Times New Roman"/>
          <w:b/>
          <w:sz w:val="24"/>
          <w:szCs w:val="24"/>
        </w:rPr>
        <w:t>Простір і час</w:t>
      </w:r>
      <w:r w:rsidRPr="003D671A">
        <w:rPr>
          <w:rFonts w:ascii="Times New Roman" w:hAnsi="Times New Roman" w:cs="Times New Roman"/>
          <w:b/>
          <w:sz w:val="24"/>
          <w:szCs w:val="24"/>
        </w:rPr>
        <w:t>.</w:t>
      </w:r>
    </w:p>
    <w:p w14:paraId="5CAB28E1" w14:textId="1F21B0D1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Простір як форма матерії (фізичний тривимірний простір,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трансфізичний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багатовимірний простір). Час як форма матерії (фізичний одновимірний час,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трансфізичний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багатовимірний час).</w:t>
      </w:r>
    </w:p>
    <w:p w14:paraId="600D1FEE" w14:textId="6A890BE1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Основні концепції простору-часу: 1) субстанціальна: простір і час не пов’язані один із одним та існують самі по собі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Епікур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Р. Декарт, І. Ньютон); </w:t>
      </w:r>
    </w:p>
    <w:p w14:paraId="6CA88DD0" w14:textId="26999B4B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2) реляційна: простір і час взаємопов’язані між собою та залежать від фізичних процесів (Аристотель, Ґ. В.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Ляйбніц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, А. Ейнштейн).</w:t>
      </w:r>
    </w:p>
    <w:p w14:paraId="19554C7E" w14:textId="77777777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Аргумент Джона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Мактаґарта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про нереальність часу. В-теорії. А-теорія.</w:t>
      </w:r>
    </w:p>
    <w:p w14:paraId="5CAE2B8F" w14:textId="3124CEA7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Проблема тимчасового існування конкретних (матеріальних, фізичних) об’єктів. Філософські способи розв’язання цієї проблеми: 1) презентизм: існують лише ті конкретні об’єкти, які існують лише в теперішньому часі; 2)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етерналізм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: існують усі конкретні об’єкти, незважаючи на те, чи вони були у минулому, є у теперішньому чи будуть у майбутньому; 3)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»: існують лише конкретні об’єкти з минулого та теперішнього часу, але не з майбутнього; 4) футуризм: існують лише конкретні об’єкти з теперішнього та майбутнього часу, але не з минулого; 5)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бібліцизм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: існують лише об’єкти, які виникли після 4004 року до нашої ери.</w:t>
      </w:r>
    </w:p>
    <w:p w14:paraId="381E259F" w14:textId="0DE7D94A" w:rsid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Проблема тимчасового існування частин цілого об’єкта. Філософські способи розв’язання цієї проблеми: 1)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пердурантизм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perdurantism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), або теорія чотиривимірності: протягом усього часу свого існування окремий об’єкт може мати тимчасово ті чи ті частини, – 1.1)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: об’єкт складається з тих чи тих тимчасових частин; 1.2)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: об’єкт існує в певний момент часу як тимчасова частина; 2)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ендуарантизм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endurantism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), або теорія тривимірності: об’єкти цілком існують лише у кожний момент свого існування.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6743" w14:textId="4065D86B" w:rsid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1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D671A">
        <w:rPr>
          <w:rFonts w:ascii="Times New Roman" w:hAnsi="Times New Roman" w:cs="Times New Roman"/>
          <w:b/>
          <w:sz w:val="24"/>
          <w:szCs w:val="24"/>
        </w:rPr>
        <w:t>Проблематика негативності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5F47C1" w14:textId="7AB56580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 xml:space="preserve">Концепції ніщо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Парменіда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Платона, Ґ. В. Ф. Геґеля, Б. Рассела, М. Гайдеґґера, А. Берґсона та Л.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Вітґенштайна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D671A">
        <w:rPr>
          <w:rFonts w:ascii="Times New Roman" w:hAnsi="Times New Roman" w:cs="Times New Roman"/>
          <w:sz w:val="24"/>
          <w:szCs w:val="24"/>
        </w:rPr>
        <w:t xml:space="preserve">егативність як заперечення. Типи заперечення: 1) </w:t>
      </w:r>
      <w:r w:rsidRPr="003D671A">
        <w:rPr>
          <w:rFonts w:ascii="Times New Roman" w:hAnsi="Times New Roman" w:cs="Times New Roman"/>
          <w:sz w:val="24"/>
          <w:szCs w:val="24"/>
        </w:rPr>
        <w:lastRenderedPageBreak/>
        <w:t>перекреслення (наприклад, ніщо, небуття); 2) розрізнення (відносне та вторинне стосовно заперечення перекреслення).</w:t>
      </w:r>
    </w:p>
    <w:p w14:paraId="5B7CBE12" w14:textId="5882128D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Ніщо як протиставлене чомусь. Проблема протиставлення. Типологія Аристотеля (протиріччя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contradictio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), брак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privation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), протилежність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contrarietas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), відносне протиставлення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relativa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)).</w:t>
      </w:r>
    </w:p>
    <w:p w14:paraId="77519F07" w14:textId="782A04EB" w:rsidR="003D671A" w:rsidRPr="003D671A" w:rsidRDefault="003D671A" w:rsidP="003D671A">
      <w:pPr>
        <w:pStyle w:val="a3"/>
        <w:tabs>
          <w:tab w:val="left" w:pos="284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Можливі проблематичні позиції щодо поняття «небуття»: 1. Небуття як абсолютне заперечення буття. 2. Небуття як інше. 3. Буття – це не буття та навпаки.</w:t>
      </w:r>
    </w:p>
    <w:p w14:paraId="6001CEC2" w14:textId="090A8E81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Проблема непорушності основ онтології як наслідок онтологічної негативності та розмиття границь об’єктивності. Негативна онтологія: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1A">
        <w:rPr>
          <w:rFonts w:ascii="Times New Roman" w:hAnsi="Times New Roman" w:cs="Times New Roman"/>
          <w:sz w:val="24"/>
          <w:szCs w:val="24"/>
        </w:rPr>
        <w:t xml:space="preserve">онтологія розрізнення (Ж. Дерріда, Люс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Іріґарей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тощо); не-онтологія (Франсуа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Ларуель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); пост-онтологія (Ричард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Рорті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С. Ромі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Мухерджее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(S.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Romi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), Том Франк,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Ларс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Сорен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тощо); онтологія нестачі (Ален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Бадью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Клод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Лефор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Славой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Жижек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тощо); нестабільні онтології (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Ессекська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школа дискурс-аналізу: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Ернесто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Лаклау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Шанталь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Муфф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Джейсон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Ґлінос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Олівер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Маршар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Алетта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Норваль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Янніс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Ставракакіс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тощо).</w:t>
      </w:r>
    </w:p>
    <w:p w14:paraId="4E36A16D" w14:textId="70AF45F3" w:rsidR="0021017A" w:rsidRPr="003D671A" w:rsidRDefault="0021017A" w:rsidP="003D671A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1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3D671A" w:rsidRPr="003D671A">
        <w:rPr>
          <w:rFonts w:ascii="Times New Roman" w:hAnsi="Times New Roman" w:cs="Times New Roman"/>
          <w:b/>
          <w:sz w:val="24"/>
          <w:szCs w:val="24"/>
        </w:rPr>
        <w:t>Гносеологія</w:t>
      </w:r>
      <w:r w:rsidR="00FF749A" w:rsidRPr="003D671A">
        <w:rPr>
          <w:rFonts w:ascii="Times New Roman" w:hAnsi="Times New Roman" w:cs="Times New Roman"/>
          <w:b/>
          <w:sz w:val="24"/>
          <w:szCs w:val="24"/>
        </w:rPr>
        <w:t>.</w:t>
      </w:r>
    </w:p>
    <w:p w14:paraId="5BA5B3EA" w14:textId="0C23EFD1" w:rsidR="00060FB0" w:rsidRPr="003D671A" w:rsidRDefault="00DB548F" w:rsidP="003D671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7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FB0" w:rsidRPr="003D671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D671A" w:rsidRPr="003D671A">
        <w:rPr>
          <w:rFonts w:ascii="Times New Roman" w:hAnsi="Times New Roman" w:cs="Times New Roman"/>
          <w:b/>
          <w:bCs/>
          <w:sz w:val="24"/>
          <w:szCs w:val="24"/>
        </w:rPr>
        <w:t>Гносеологія як галузь філософського знання</w:t>
      </w:r>
      <w:r w:rsidR="00060FB0" w:rsidRPr="003D67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F1F9E9" w14:textId="59618727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Проблема позначення філософії пізнання та знання: для позначення можуть використовуватися «гносеологія», «епістемологія» та «теорія пізнання», через що постає питання про їх розрізнення. Можливі відповіді на це питання: 1. Гносеологія, епістемологія та теорія пізнання – це одне й те саме, лише різні назви філософії пізнання та знання в різних традиціях. Так, наприклад, в англомовній і франкомовній філософських традиціях для позначення філософії пізнання та знання використовується слово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epistemology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». Більше того, в англомовній традиції слово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gnosiology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» використовується для позначення</w:t>
      </w:r>
      <w:r w:rsidRPr="003D671A">
        <w:rPr>
          <w:rFonts w:ascii="Times New Roman" w:hAnsi="Times New Roman" w:cs="Times New Roman"/>
          <w:sz w:val="24"/>
          <w:szCs w:val="24"/>
        </w:rPr>
        <w:t xml:space="preserve"> </w:t>
      </w:r>
      <w:r w:rsidRPr="003D671A">
        <w:rPr>
          <w:rFonts w:ascii="Times New Roman" w:hAnsi="Times New Roman" w:cs="Times New Roman"/>
          <w:sz w:val="24"/>
          <w:szCs w:val="24"/>
        </w:rPr>
        <w:t>гностичного пізнання та знання. У німецькомовній традиції використовується слово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Erkenntnistheorie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» ‘теорія пізнання’ (хоча їй відомі і слова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Epistemologie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Gnoseologie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»). 2. Гносеологія, епістемологія та теорія пізнання – це різні філософські дисципліни. Так, якщо виходити з етимології слова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γνωσις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 xml:space="preserve"> ‘пізнання’, ‘знання’, ‘пізнавання’, ‘упізнавання’, то гносеологію слід визнати філософською дисципліною, яка досліджує пізнання та знання. </w:t>
      </w:r>
    </w:p>
    <w:p w14:paraId="51D998F2" w14:textId="17DC119A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Якщо виходити з етимології слова «επ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ιστημη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» ‘знання’, ‘вміння’, ‘наука’, то епістемологію слід визнати філософською дисципліною, яка досліджує наукове знання (пізнання), – в такому випадку епістемологія опиняється лише розділом гносеології. Теорію пізнання теж слід розглядати, як розділ гносеології, бо вже в назві її зафіксовано, що теорія пізнання є передусім теоріє, хоча в філософії можливі, наприклад, вчення про пізнання.</w:t>
      </w:r>
    </w:p>
    <w:p w14:paraId="16208D25" w14:textId="709BEDE6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Якщо притримуватися відповіді № 2, то гносеологію можна поділити на такі розділи:</w:t>
      </w:r>
    </w:p>
    <w:p w14:paraId="79D3748B" w14:textId="77777777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1) теорія пізнання;</w:t>
      </w:r>
    </w:p>
    <w:p w14:paraId="402AE9DD" w14:textId="77777777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2) епістемологія;</w:t>
      </w:r>
    </w:p>
    <w:p w14:paraId="495A9661" w14:textId="77777777" w:rsidR="003D671A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3) логіка;</w:t>
      </w:r>
    </w:p>
    <w:p w14:paraId="57690CA3" w14:textId="2FA99545" w:rsidR="00DB548F" w:rsidRP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4) методологія, методика та метод.</w:t>
      </w:r>
      <w:r w:rsidRPr="003D671A">
        <w:rPr>
          <w:rFonts w:ascii="Times New Roman" w:hAnsi="Times New Roman" w:cs="Times New Roman"/>
          <w:sz w:val="24"/>
          <w:szCs w:val="24"/>
        </w:rPr>
        <w:cr/>
      </w:r>
      <w:r w:rsidR="00DB548F" w:rsidRPr="003D671A">
        <w:rPr>
          <w:rFonts w:ascii="Times New Roman" w:hAnsi="Times New Roman" w:cs="Times New Roman"/>
          <w:b/>
          <w:sz w:val="24"/>
          <w:szCs w:val="24"/>
        </w:rPr>
        <w:t>.</w:t>
      </w:r>
      <w:r w:rsidR="00DB548F" w:rsidRPr="003D67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548F" w:rsidRPr="003D67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3D671A">
        <w:rPr>
          <w:rFonts w:ascii="Times New Roman" w:hAnsi="Times New Roman" w:cs="Times New Roman"/>
          <w:b/>
          <w:sz w:val="24"/>
          <w:szCs w:val="24"/>
        </w:rPr>
        <w:t>Проблема пізнання у філософії</w:t>
      </w:r>
      <w:r w:rsidR="00DB548F" w:rsidRPr="003D67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B1268FE" w14:textId="47ED3594" w:rsidR="00DB548F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671A">
        <w:rPr>
          <w:rFonts w:ascii="Times New Roman" w:hAnsi="Times New Roman" w:cs="Times New Roman"/>
          <w:sz w:val="24"/>
          <w:szCs w:val="24"/>
        </w:rPr>
        <w:t>Питання пізнання та його види. У найзагальнішому розумінні пізнання постає як процес взаємодії свідомості та дійсності.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D671A">
        <w:rPr>
          <w:rFonts w:ascii="Times New Roman" w:hAnsi="Times New Roman" w:cs="Times New Roman"/>
          <w:sz w:val="24"/>
          <w:szCs w:val="24"/>
        </w:rPr>
        <w:t>б’єкт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1A">
        <w:rPr>
          <w:rFonts w:ascii="Times New Roman" w:hAnsi="Times New Roman" w:cs="Times New Roman"/>
          <w:sz w:val="24"/>
          <w:szCs w:val="24"/>
        </w:rPr>
        <w:t xml:space="preserve"> та суб’єкт</w:t>
      </w:r>
      <w:r>
        <w:rPr>
          <w:rFonts w:ascii="Times New Roman" w:hAnsi="Times New Roman" w:cs="Times New Roman"/>
          <w:sz w:val="24"/>
          <w:szCs w:val="24"/>
        </w:rPr>
        <w:t xml:space="preserve"> пізнання</w:t>
      </w:r>
      <w:r w:rsidRPr="003D671A">
        <w:rPr>
          <w:rFonts w:ascii="Times New Roman" w:hAnsi="Times New Roman" w:cs="Times New Roman"/>
          <w:sz w:val="24"/>
          <w:szCs w:val="24"/>
        </w:rPr>
        <w:t xml:space="preserve"> як вихідні поняття гносеології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4993D" w14:textId="77777777" w:rsidR="003D671A" w:rsidRDefault="003D671A" w:rsidP="003D671A">
      <w:pPr>
        <w:pStyle w:val="p24"/>
        <w:spacing w:before="0" w:beforeAutospacing="0" w:after="0" w:afterAutospacing="0" w:line="345" w:lineRule="atLeast"/>
        <w:ind w:firstLine="570"/>
        <w:jc w:val="both"/>
        <w:rPr>
          <w:color w:val="000000"/>
        </w:rPr>
      </w:pPr>
      <w:r>
        <w:tab/>
      </w:r>
      <w:r>
        <w:rPr>
          <w:color w:val="000000"/>
        </w:rPr>
        <w:t>Сучасні гносеологія та епістемологія вважають, що поняття пізнання має принаймні три основні змістові акценти:</w:t>
      </w:r>
    </w:p>
    <w:p w14:paraId="7657B2FE" w14:textId="77777777" w:rsidR="003D671A" w:rsidRDefault="003D671A" w:rsidP="003D671A">
      <w:pPr>
        <w:pStyle w:val="p25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>
        <w:rPr>
          <w:color w:val="000000"/>
        </w:rPr>
        <w:t>1. Процес здобування знань, створення образів, моделей, теорій реальності (це інформативний аспект пізнання).</w:t>
      </w:r>
    </w:p>
    <w:p w14:paraId="1D7AA174" w14:textId="77777777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>
        <w:rPr>
          <w:rStyle w:val="ft3"/>
          <w:color w:val="000000"/>
        </w:rPr>
        <w:lastRenderedPageBreak/>
        <w:t>2.</w:t>
      </w:r>
      <w:r>
        <w:rPr>
          <w:rStyle w:val="ft12"/>
          <w:color w:val="000000"/>
        </w:rPr>
        <w:t>Прагнення оволодіти реальністю, проникнути в її приховані підвалини (це активістський або вольовий аспект пізнання).</w:t>
      </w:r>
    </w:p>
    <w:p w14:paraId="04909744" w14:textId="77777777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rStyle w:val="ft13"/>
          <w:color w:val="000000"/>
        </w:rPr>
      </w:pPr>
      <w:r>
        <w:rPr>
          <w:rStyle w:val="ft3"/>
          <w:color w:val="000000"/>
        </w:rPr>
        <w:t>3.</w:t>
      </w:r>
      <w:r>
        <w:rPr>
          <w:rStyle w:val="ft13"/>
          <w:color w:val="000000"/>
        </w:rPr>
        <w:t>Бажання досягти найважливішого, найзаповітнішого для людини стану досконалості (це смисловий аспект пізнання).</w:t>
      </w:r>
    </w:p>
    <w:p w14:paraId="3BFE2037" w14:textId="50C73EF0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rStyle w:val="ft13"/>
          <w:color w:val="000000"/>
        </w:rPr>
      </w:pPr>
      <w:r>
        <w:rPr>
          <w:rStyle w:val="ft13"/>
          <w:color w:val="000000"/>
        </w:rPr>
        <w:t xml:space="preserve">Гносеологічні позиції щодо питання можливостей людського пізнання: гносеологічний оптимізм, агностицизм, скептицизм. </w:t>
      </w:r>
    </w:p>
    <w:p w14:paraId="242C3814" w14:textId="77777777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rStyle w:val="ft13"/>
          <w:color w:val="000000"/>
        </w:rPr>
      </w:pPr>
      <w:r>
        <w:rPr>
          <w:rStyle w:val="ft13"/>
          <w:color w:val="000000"/>
        </w:rPr>
        <w:t xml:space="preserve">Види пізнання. Рівні і форми пізнання. </w:t>
      </w:r>
    </w:p>
    <w:p w14:paraId="06C66D82" w14:textId="4F701C59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rStyle w:val="ft13"/>
          <w:color w:val="000000"/>
        </w:rPr>
      </w:pPr>
      <w:r>
        <w:rPr>
          <w:rStyle w:val="ft13"/>
          <w:color w:val="000000"/>
        </w:rPr>
        <w:t xml:space="preserve">Проблема істини у пізнанні. </w:t>
      </w:r>
    </w:p>
    <w:p w14:paraId="095F67DA" w14:textId="30FCD9EB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b/>
        </w:rPr>
      </w:pPr>
      <w:r w:rsidRPr="003D671A">
        <w:rPr>
          <w:b/>
          <w:color w:val="000000"/>
        </w:rPr>
        <w:t xml:space="preserve">3. </w:t>
      </w:r>
      <w:r w:rsidRPr="003D671A">
        <w:rPr>
          <w:b/>
        </w:rPr>
        <w:t>Вихідні проблеми та категорії гносеології</w:t>
      </w:r>
      <w:r w:rsidRPr="003D671A">
        <w:rPr>
          <w:b/>
        </w:rPr>
        <w:t>.</w:t>
      </w:r>
    </w:p>
    <w:p w14:paraId="7C8CDA52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Основне питання гносеології – як взагалі можливе пізнання. </w:t>
      </w:r>
    </w:p>
    <w:p w14:paraId="42A089C7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>1. Найперша проблема гносеології – ми маємо довести принципову можливість і виправданість пізнання. За межі пізнання вийти неможливо, проте можливо конструювати та реконструювати його в його суттєвих рисах, елементах і закономірностях, виходячи з того, що спочатку його немає (</w:t>
      </w:r>
      <w:proofErr w:type="spellStart"/>
      <w:r w:rsidRPr="003D671A">
        <w:rPr>
          <w:color w:val="000000"/>
        </w:rPr>
        <w:t>метатеоретичний</w:t>
      </w:r>
      <w:proofErr w:type="spellEnd"/>
      <w:r w:rsidRPr="003D671A">
        <w:rPr>
          <w:color w:val="000000"/>
        </w:rPr>
        <w:t xml:space="preserve"> конструктивний підхід). </w:t>
      </w:r>
    </w:p>
    <w:p w14:paraId="23D2793A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2. Наступна проблема – пошуки відповіді на питання з чого складається пізнання? Якими є необхідні і достатні елементи (компоненти) пізнання як особливого процесу? </w:t>
      </w:r>
    </w:p>
    <w:p w14:paraId="5C81690E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>3. Наступне коло питань: що спричиняє та стимулює пізнання? З чого воно починається та чи обов'язково має визначену кінцеву мету?</w:t>
      </w:r>
    </w:p>
    <w:p w14:paraId="6BA826C2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4. Питання сенсу людського пізнання. </w:t>
      </w:r>
    </w:p>
    <w:p w14:paraId="2CE3D72A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>5. Проблема суб'єкту пізнання та засобів пізнання, їх ролі у процесі пізнання та кінцевих його результатах. Чи існують специфічні, суттєві лише для пізнання процедури та засоби пізнавальних дій?</w:t>
      </w:r>
    </w:p>
    <w:p w14:paraId="3BC2354F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6. Проблеми, пов'язані з усвідомленням пізнавальних можливостей, здібностей і властивостей людини. </w:t>
      </w:r>
    </w:p>
    <w:p w14:paraId="2483E361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7. Тема істини. Критерії та ознаки істини, форми виразу істини, якісні характеристики знань в залежності від їх відношення до істини. </w:t>
      </w:r>
    </w:p>
    <w:p w14:paraId="72B6C53F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8. Питання ролі </w:t>
      </w:r>
      <w:proofErr w:type="spellStart"/>
      <w:r w:rsidRPr="003D671A">
        <w:rPr>
          <w:color w:val="000000"/>
        </w:rPr>
        <w:t>знаково</w:t>
      </w:r>
      <w:proofErr w:type="spellEnd"/>
      <w:r w:rsidRPr="003D671A">
        <w:rPr>
          <w:color w:val="000000"/>
        </w:rPr>
        <w:t xml:space="preserve">-символічних форм у пізнавальній діяльності та у фіксації її результатів. Залежність пізнання від мови. </w:t>
      </w:r>
    </w:p>
    <w:p w14:paraId="68B9E6E3" w14:textId="77777777" w:rsidR="003D671A" w:rsidRP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>9. У ХІХ ст. виникла проблема виявлення та оцінки ролі інструментально-технічної складової (приладів та обладнання) у пізнавальній діяльності.</w:t>
      </w:r>
    </w:p>
    <w:p w14:paraId="2B853988" w14:textId="3EDB8CF9" w:rsidR="003D671A" w:rsidRDefault="003D671A" w:rsidP="003D671A">
      <w:pPr>
        <w:pStyle w:val="p23"/>
        <w:spacing w:before="0" w:beforeAutospacing="0" w:after="0" w:afterAutospacing="0" w:line="300" w:lineRule="atLeast"/>
        <w:ind w:firstLine="570"/>
        <w:jc w:val="both"/>
        <w:rPr>
          <w:color w:val="000000"/>
        </w:rPr>
      </w:pPr>
      <w:r w:rsidRPr="003D671A">
        <w:rPr>
          <w:color w:val="000000"/>
        </w:rPr>
        <w:t xml:space="preserve">10. Гендерні дослідження процесу пізнання (вивчення відмінностей між жіночими та чоловічими інтелектуальними та когнітивними актами і процедурами), вивчення </w:t>
      </w:r>
      <w:proofErr w:type="spellStart"/>
      <w:r w:rsidRPr="003D671A">
        <w:rPr>
          <w:color w:val="000000"/>
        </w:rPr>
        <w:t>зв'язків</w:t>
      </w:r>
      <w:proofErr w:type="spellEnd"/>
      <w:r w:rsidRPr="003D671A">
        <w:rPr>
          <w:color w:val="000000"/>
        </w:rPr>
        <w:t xml:space="preserve"> пізнання з розвитком культури, з психологічними та нейрофізіологічними процесами, процесами комунікації, інформатизації та глобалізації.  </w:t>
      </w:r>
    </w:p>
    <w:p w14:paraId="722D405C" w14:textId="321D182C" w:rsid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D671A">
        <w:rPr>
          <w:rFonts w:ascii="Times New Roman" w:hAnsi="Times New Roman" w:cs="Times New Roman"/>
          <w:b/>
          <w:sz w:val="24"/>
          <w:szCs w:val="24"/>
        </w:rPr>
        <w:t>Категоріальні визначення пізнавальних здібностей людини та процедур пізнання</w:t>
      </w:r>
      <w:r w:rsidRPr="003D671A">
        <w:rPr>
          <w:rFonts w:ascii="Times New Roman" w:hAnsi="Times New Roman" w:cs="Times New Roman"/>
          <w:b/>
          <w:sz w:val="24"/>
          <w:szCs w:val="24"/>
        </w:rPr>
        <w:t>.</w:t>
      </w:r>
    </w:p>
    <w:p w14:paraId="1691E7F8" w14:textId="22458DF7" w:rsid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Гносеологічна роль людської чуттєвості у пізнанні та її форми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671A">
        <w:rPr>
          <w:rFonts w:ascii="Times New Roman" w:hAnsi="Times New Roman" w:cs="Times New Roman"/>
          <w:sz w:val="24"/>
          <w:szCs w:val="24"/>
        </w:rPr>
        <w:t>Д.Юм</w:t>
      </w:r>
      <w:proofErr w:type="spellEnd"/>
      <w:r w:rsidRPr="003D671A">
        <w:rPr>
          <w:rFonts w:ascii="Times New Roman" w:hAnsi="Times New Roman" w:cs="Times New Roman"/>
          <w:sz w:val="24"/>
          <w:szCs w:val="24"/>
        </w:rPr>
        <w:t>: основне завданням філософії – питання: Якими здібностями наділена людина для того, щоб відбувалось пізнання, і який потенціал притаманний цим засобам?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90E64" w14:textId="3C83305D" w:rsid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t>Чому людина має саме такі органи чуттів і чому вони наділені саме такими можливостями?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1A">
        <w:rPr>
          <w:rFonts w:ascii="Times New Roman" w:hAnsi="Times New Roman" w:cs="Times New Roman"/>
          <w:sz w:val="24"/>
          <w:szCs w:val="24"/>
        </w:rPr>
        <w:t>Які відомості про світ людина може отримати виключно завдяки відчуттям?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9">
        <w:rPr>
          <w:rFonts w:ascii="Times New Roman" w:hAnsi="Times New Roman" w:cs="Times New Roman"/>
          <w:sz w:val="24"/>
          <w:szCs w:val="24"/>
        </w:rPr>
        <w:t xml:space="preserve">Із окремих людських </w:t>
      </w:r>
      <w:proofErr w:type="spellStart"/>
      <w:r w:rsidRPr="00EE0539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E0539">
        <w:rPr>
          <w:rFonts w:ascii="Times New Roman" w:hAnsi="Times New Roman" w:cs="Times New Roman"/>
          <w:sz w:val="24"/>
          <w:szCs w:val="24"/>
        </w:rPr>
        <w:t xml:space="preserve"> формується </w:t>
      </w:r>
      <w:r w:rsidRPr="006D6E92">
        <w:rPr>
          <w:rFonts w:ascii="Times New Roman" w:hAnsi="Times New Roman" w:cs="Times New Roman"/>
          <w:i/>
          <w:sz w:val="24"/>
          <w:szCs w:val="24"/>
        </w:rPr>
        <w:t>образ дійсності</w:t>
      </w:r>
      <w:r w:rsidRPr="00EE0539">
        <w:rPr>
          <w:rFonts w:ascii="Times New Roman" w:hAnsi="Times New Roman" w:cs="Times New Roman"/>
          <w:sz w:val="24"/>
          <w:szCs w:val="24"/>
        </w:rPr>
        <w:t xml:space="preserve">, який постає </w:t>
      </w:r>
      <w:r w:rsidRPr="006D6E92">
        <w:rPr>
          <w:rFonts w:ascii="Times New Roman" w:hAnsi="Times New Roman" w:cs="Times New Roman"/>
          <w:i/>
          <w:sz w:val="24"/>
          <w:szCs w:val="24"/>
        </w:rPr>
        <w:t>одиницею сприйняття</w:t>
      </w:r>
      <w:r w:rsidRPr="00EE0539">
        <w:rPr>
          <w:rFonts w:ascii="Times New Roman" w:hAnsi="Times New Roman" w:cs="Times New Roman"/>
          <w:sz w:val="24"/>
          <w:szCs w:val="24"/>
        </w:rPr>
        <w:t xml:space="preserve">: сприйняття передбачає </w:t>
      </w:r>
      <w:r w:rsidRPr="006D6E92">
        <w:rPr>
          <w:rFonts w:ascii="Times New Roman" w:hAnsi="Times New Roman" w:cs="Times New Roman"/>
          <w:i/>
          <w:sz w:val="24"/>
          <w:szCs w:val="24"/>
        </w:rPr>
        <w:t>синтез</w:t>
      </w:r>
      <w:r w:rsidRPr="00EE0539">
        <w:rPr>
          <w:rFonts w:ascii="Times New Roman" w:hAnsi="Times New Roman" w:cs="Times New Roman"/>
          <w:sz w:val="24"/>
          <w:szCs w:val="24"/>
        </w:rPr>
        <w:t xml:space="preserve"> окремих </w:t>
      </w:r>
      <w:proofErr w:type="spellStart"/>
      <w:r w:rsidRPr="00EE0539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EE0539">
        <w:rPr>
          <w:rFonts w:ascii="Times New Roman" w:hAnsi="Times New Roman" w:cs="Times New Roman"/>
          <w:sz w:val="24"/>
          <w:szCs w:val="24"/>
        </w:rPr>
        <w:t xml:space="preserve"> та зведення їх у певний цілісний образ.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9">
        <w:rPr>
          <w:rFonts w:ascii="Times New Roman" w:hAnsi="Times New Roman" w:cs="Times New Roman"/>
          <w:sz w:val="24"/>
          <w:szCs w:val="24"/>
        </w:rPr>
        <w:t xml:space="preserve">Наступною формою чуттєвого півня пізнання постає </w:t>
      </w:r>
      <w:r w:rsidRPr="006D6E92">
        <w:rPr>
          <w:rFonts w:ascii="Times New Roman" w:hAnsi="Times New Roman" w:cs="Times New Roman"/>
          <w:i/>
          <w:sz w:val="24"/>
          <w:szCs w:val="24"/>
        </w:rPr>
        <w:t>уявлення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EE0539">
        <w:rPr>
          <w:rFonts w:ascii="Times New Roman" w:hAnsi="Times New Roman" w:cs="Times New Roman"/>
          <w:sz w:val="24"/>
          <w:szCs w:val="24"/>
        </w:rPr>
        <w:t xml:space="preserve"> відтворення у свідомості образу певної ситуації або речі поза реальними контактами з ними. Розрізняють актуальне, живе уявлення та уявлення як відтворення образу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E782C7" w14:textId="01E1D324" w:rsidR="003D671A" w:rsidRDefault="003D671A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71A">
        <w:rPr>
          <w:rFonts w:ascii="Times New Roman" w:hAnsi="Times New Roman" w:cs="Times New Roman"/>
          <w:sz w:val="24"/>
          <w:szCs w:val="24"/>
        </w:rPr>
        <w:lastRenderedPageBreak/>
        <w:t>Інтелектуальні пізнавальні здібності людини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671A">
        <w:rPr>
          <w:rFonts w:ascii="Times New Roman" w:hAnsi="Times New Roman" w:cs="Times New Roman"/>
          <w:sz w:val="24"/>
          <w:szCs w:val="24"/>
        </w:rPr>
        <w:t>Р</w:t>
      </w:r>
      <w:r w:rsidRPr="003D671A">
        <w:rPr>
          <w:rFonts w:ascii="Times New Roman" w:hAnsi="Times New Roman" w:cs="Times New Roman"/>
          <w:sz w:val="24"/>
          <w:szCs w:val="24"/>
        </w:rPr>
        <w:t>ефлексія –</w:t>
      </w:r>
      <w:r w:rsidRPr="00EE0539">
        <w:rPr>
          <w:rFonts w:ascii="Times New Roman" w:hAnsi="Times New Roman" w:cs="Times New Roman"/>
          <w:sz w:val="24"/>
          <w:szCs w:val="24"/>
        </w:rPr>
        <w:t xml:space="preserve"> здатність людської свідомості та людського мислення спостерігати за своїми власними діями</w:t>
      </w:r>
      <w:r>
        <w:rPr>
          <w:rFonts w:ascii="Times New Roman" w:hAnsi="Times New Roman" w:cs="Times New Roman"/>
          <w:sz w:val="24"/>
          <w:szCs w:val="24"/>
        </w:rPr>
        <w:t xml:space="preserve">. Уява, фантазія, споглядання. Інтуїція. </w:t>
      </w:r>
    </w:p>
    <w:p w14:paraId="0E023524" w14:textId="57E784C2" w:rsidR="00FE6A08" w:rsidRDefault="00FE6A08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Найбільш необхідні та поширені пізнавальні процедури. Порівняння, абстрагування, предикація, узагальнення, екстраполяція, розуміння, інтерпретація. </w:t>
      </w:r>
    </w:p>
    <w:p w14:paraId="16390658" w14:textId="7D7D1E3B" w:rsidR="00FE6A08" w:rsidRPr="00FE6A08" w:rsidRDefault="00FE6A08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A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E6A08">
        <w:rPr>
          <w:rFonts w:ascii="Times New Roman" w:hAnsi="Times New Roman" w:cs="Times New Roman"/>
          <w:b/>
          <w:sz w:val="24"/>
          <w:szCs w:val="24"/>
        </w:rPr>
        <w:t>Рівні і форми пізнання. Пізнання як процес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3FDA89" w14:textId="7704243D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 xml:space="preserve">Пізнання – це процес побудови ідеальних планів діяльності та спілкування, створення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-символічних систем, які опосередковують взаємодію людини зі світом і іншими людьми в ході синтезу різноманітних контекстів досвіду. Пізнання обумовлюється чуттєво-сенситивними, ірраціональними,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позараціональними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 та раціональними чинниками.</w:t>
      </w:r>
    </w:p>
    <w:p w14:paraId="3726DC44" w14:textId="39AF1583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>Чуттєво-сенситивні форми пізнання: 1) внутрішні (органічні) відчуття; 2) зовнішні (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екстероцептивні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) відчуття; 3) здатність оперувати конкретними уявленнями; 4)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позаперцептивні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 форми (знакові,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архетипно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-несвідомі, мова, культурно-історичні забобони та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-смислові установки, факти особистої біографії, професійні навички,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екзистенціально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>-психологічні переваги, миттєво-афективні стани).</w:t>
      </w:r>
    </w:p>
    <w:p w14:paraId="4A1D54F1" w14:textId="1647FA7B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 xml:space="preserve">Форми ірраціоналізму: 1)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позанауковий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; 2) науковий; 3)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філософський.Види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 раціонального пізнання: 1) логіко-поняттєве раціональне пізнання; 2) логічне мислення; 3) розумове пізнання; 4)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>-гуманітарне мислення; 5) творче мислення.</w:t>
      </w:r>
    </w:p>
    <w:p w14:paraId="7AABB4FB" w14:textId="692A031D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Позараціональні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 види досвіду: 1) інтуїція (чуттєва, емоційна (емпатія), раціональна (інтелектуальна)); 2) містичний; 3) релігійний; 4)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екзистенційне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 облаштування життя (сумнів, незадоволеність, дратування, обурення, страх, трепет, сум, страждання, захоплення, радість, покора, самоприниження, місткість, всеїдність, сумірність, підозрілість, вільне самовизначення, ієрархічне служіння, дерзання, терпіння, моторність, рівновага, мужність, співчуття).</w:t>
      </w:r>
    </w:p>
    <w:p w14:paraId="53597DD7" w14:textId="3DBD0540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>Основні гносеологічні концепції: 1) сенсуалізм (суб’єктивно-ідеалістичний (суб’єктивно-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іманентський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) сенсуалізм, скептичний сенсуалізм, реалістичний сенсуалізм); 2) емпіризм (феноменалізм, науковий емпіризм, логічний емпіризм, інструменталізм, прагматизм, радикальний емпіризм,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квазі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>-емпіризм); 3) інтуїтивізм; 4) раціоналізм (критичний раціоналізм, раціональний містицизм, плюралістичний (методологічний) раціоналізм, пан раціоналізм); 5) синтетична концепція.</w:t>
      </w:r>
    </w:p>
    <w:p w14:paraId="67DCE5A2" w14:textId="120FACB2" w:rsidR="00FE6A08" w:rsidRPr="00FE6A08" w:rsidRDefault="00FE6A08" w:rsidP="003D671A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E6A08">
        <w:rPr>
          <w:rFonts w:ascii="Times New Roman" w:hAnsi="Times New Roman" w:cs="Times New Roman"/>
          <w:b/>
          <w:sz w:val="24"/>
          <w:szCs w:val="24"/>
        </w:rPr>
        <w:t>Проблема істини у пізнанні</w:t>
      </w:r>
      <w:r w:rsidRPr="00FE6A08">
        <w:rPr>
          <w:rFonts w:ascii="Times New Roman" w:hAnsi="Times New Roman" w:cs="Times New Roman"/>
          <w:b/>
          <w:sz w:val="24"/>
          <w:szCs w:val="24"/>
        </w:rPr>
        <w:t>.</w:t>
      </w:r>
    </w:p>
    <w:p w14:paraId="7C065CD9" w14:textId="77777777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>Істина як ідеал знання та спосіб його досягнення (обґрунтування).</w:t>
      </w:r>
    </w:p>
    <w:p w14:paraId="4F989C5C" w14:textId="4D021B1D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 xml:space="preserve">Концепції істини: 1) кореспондентська; 2) семантична; 3)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апріористська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; 4) когерентна; 5) прагматична; 6)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конвенціоналістська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; 7)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дефляційна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 xml:space="preserve">; 8) ревізіоністська; 9) релятивістська; 10)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елімінативістська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>; 11) ідентичності.</w:t>
      </w:r>
    </w:p>
    <w:p w14:paraId="6DC37529" w14:textId="28DAE059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A08">
        <w:rPr>
          <w:rFonts w:ascii="Times New Roman" w:hAnsi="Times New Roman" w:cs="Times New Roman"/>
          <w:sz w:val="24"/>
          <w:szCs w:val="24"/>
        </w:rPr>
        <w:t>Форми неістинності: 1) помилка (когнітивна, аксіологічна); 2) хибна думка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08">
        <w:rPr>
          <w:rFonts w:ascii="Times New Roman" w:hAnsi="Times New Roman" w:cs="Times New Roman"/>
          <w:sz w:val="24"/>
          <w:szCs w:val="24"/>
        </w:rPr>
        <w:t xml:space="preserve">(омана); 3) брехня; 5) обман; 6) </w:t>
      </w:r>
      <w:proofErr w:type="spellStart"/>
      <w:r w:rsidRPr="00FE6A08">
        <w:rPr>
          <w:rFonts w:ascii="Times New Roman" w:hAnsi="Times New Roman" w:cs="Times New Roman"/>
          <w:sz w:val="24"/>
          <w:szCs w:val="24"/>
        </w:rPr>
        <w:t>bullshit</w:t>
      </w:r>
      <w:proofErr w:type="spellEnd"/>
      <w:r w:rsidRPr="00FE6A08">
        <w:rPr>
          <w:rFonts w:ascii="Times New Roman" w:hAnsi="Times New Roman" w:cs="Times New Roman"/>
          <w:sz w:val="24"/>
          <w:szCs w:val="24"/>
        </w:rPr>
        <w:t>; 7) абсурд.</w:t>
      </w:r>
    </w:p>
    <w:p w14:paraId="6FDD84B4" w14:textId="66573253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6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6A08">
        <w:rPr>
          <w:rFonts w:ascii="Times New Roman" w:hAnsi="Times New Roman" w:cs="Times New Roman"/>
          <w:b/>
          <w:sz w:val="24"/>
          <w:szCs w:val="24"/>
        </w:rPr>
        <w:t>Мовно-лінгвістична складова знання і пізнання</w:t>
      </w:r>
      <w:r w:rsidRPr="00FE6A08">
        <w:rPr>
          <w:rFonts w:ascii="Times New Roman" w:hAnsi="Times New Roman" w:cs="Times New Roman"/>
          <w:b/>
          <w:sz w:val="24"/>
          <w:szCs w:val="24"/>
        </w:rPr>
        <w:t>.</w:t>
      </w:r>
    </w:p>
    <w:p w14:paraId="0B711143" w14:textId="7976E7FD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"Лінгвістичний поворот" у сучасних наукових дослідженнях, його причини і наслідки. </w:t>
      </w:r>
    </w:p>
    <w:p w14:paraId="61AEE0A6" w14:textId="6DD62D73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лінгвістичного підходу до когнітивних явищ і процесів. Проблема співвідношення мислення і мови в історії філософії і в сучасній філософії. </w:t>
      </w:r>
    </w:p>
    <w:p w14:paraId="4C9A82D9" w14:textId="1DFBB3EF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Природна (повсякденна) мова і формалізація мови. Аналіз мови в аналітичній філософії. </w:t>
      </w:r>
    </w:p>
    <w:p w14:paraId="5C32A9A5" w14:textId="2BEEB1CB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Гіпотеза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відносності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Е.Сепіра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Б.Уорфа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"Лінгвістичний трикутник"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Ч.К.Огдена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І.А.Ричардса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його інтерпретації. </w:t>
      </w:r>
    </w:p>
    <w:p w14:paraId="7F27894A" w14:textId="3E9851ED" w:rsidR="00FE6A08" w:rsidRP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E6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E6A08">
        <w:rPr>
          <w:rFonts w:ascii="Times New Roman" w:hAnsi="Times New Roman" w:cs="Times New Roman"/>
          <w:b/>
          <w:sz w:val="24"/>
          <w:szCs w:val="24"/>
        </w:rPr>
        <w:t>Соціально-культурна природа пізнання.</w:t>
      </w:r>
    </w:p>
    <w:p w14:paraId="51A909F4" w14:textId="3E734E37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соціально-культурних процесів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когнітивно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утворююча сфера. </w:t>
      </w:r>
    </w:p>
    <w:p w14:paraId="688C6F8A" w14:textId="48D19B0C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Поняття культури, її взаємовідносини із когнітивними процесами. Символи культури та смислові складові знання.</w:t>
      </w:r>
    </w:p>
    <w:p w14:paraId="2C35F9FF" w14:textId="5BD30EFF" w:rsidR="00FE6A08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Поняття соціальної пам'яті та її роль в культурно історичному процесі. Когнітивні чинники культури та духовний світ особистості. </w:t>
      </w:r>
    </w:p>
    <w:p w14:paraId="510E1527" w14:textId="77777777" w:rsidR="00FE6A08" w:rsidRPr="003D671A" w:rsidRDefault="00FE6A08" w:rsidP="00FE6A08">
      <w:pPr>
        <w:pStyle w:val="a3"/>
        <w:tabs>
          <w:tab w:val="left" w:pos="284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01623D" w14:textId="77777777" w:rsidR="0021017A" w:rsidRPr="00D076BF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6BF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94"/>
        <w:gridCol w:w="737"/>
        <w:gridCol w:w="11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23"/>
        <w:gridCol w:w="8"/>
        <w:gridCol w:w="12"/>
        <w:gridCol w:w="32"/>
        <w:gridCol w:w="387"/>
        <w:gridCol w:w="18"/>
        <w:gridCol w:w="77"/>
        <w:gridCol w:w="406"/>
        <w:gridCol w:w="8"/>
        <w:gridCol w:w="47"/>
        <w:gridCol w:w="150"/>
        <w:gridCol w:w="369"/>
        <w:gridCol w:w="8"/>
        <w:gridCol w:w="47"/>
        <w:gridCol w:w="32"/>
        <w:gridCol w:w="418"/>
        <w:gridCol w:w="24"/>
        <w:gridCol w:w="89"/>
        <w:gridCol w:w="22"/>
        <w:gridCol w:w="694"/>
        <w:gridCol w:w="6"/>
        <w:gridCol w:w="14"/>
        <w:gridCol w:w="24"/>
      </w:tblGrid>
      <w:tr w:rsidR="00BF10CC" w:rsidRPr="00BF10CC" w14:paraId="6DA613FC" w14:textId="77777777" w:rsidTr="00BF10CC">
        <w:trPr>
          <w:gridAfter w:val="1"/>
          <w:wAfter w:w="13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90" w:type="pct"/>
            <w:gridSpan w:val="38"/>
          </w:tcPr>
          <w:p w14:paraId="36080B4B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BF10CC" w:rsidRPr="00BF10CC" w14:paraId="7884761B" w14:textId="77777777" w:rsidTr="00BF10CC">
        <w:trPr>
          <w:gridAfter w:val="1"/>
          <w:wAfter w:w="13" w:type="pct"/>
          <w:cantSplit/>
        </w:trPr>
        <w:tc>
          <w:tcPr>
            <w:tcW w:w="1497" w:type="pct"/>
            <w:vMerge/>
          </w:tcPr>
          <w:p w14:paraId="17599F4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15"/>
          </w:tcPr>
          <w:p w14:paraId="64408D5B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89" w:type="pct"/>
            <w:gridSpan w:val="23"/>
          </w:tcPr>
          <w:p w14:paraId="1B7BD419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BF10CC" w:rsidRPr="00BF10CC" w14:paraId="17721F11" w14:textId="77777777" w:rsidTr="00BF10CC">
        <w:trPr>
          <w:gridAfter w:val="1"/>
          <w:wAfter w:w="13" w:type="pct"/>
          <w:cantSplit/>
        </w:trPr>
        <w:tc>
          <w:tcPr>
            <w:tcW w:w="1497" w:type="pct"/>
            <w:vMerge/>
          </w:tcPr>
          <w:p w14:paraId="0CB3DE67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vMerge w:val="restart"/>
            <w:shd w:val="clear" w:color="auto" w:fill="auto"/>
          </w:tcPr>
          <w:p w14:paraId="6B67BACE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29C79662" w14:textId="77777777" w:rsidR="0021017A" w:rsidRPr="00BF10CC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19"/>
            <w:shd w:val="clear" w:color="auto" w:fill="auto"/>
          </w:tcPr>
          <w:p w14:paraId="68E0E9B1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F10CC" w:rsidRPr="00BF10CC" w14:paraId="475DECC7" w14:textId="77777777" w:rsidTr="00BF10CC">
        <w:trPr>
          <w:cantSplit/>
        </w:trPr>
        <w:tc>
          <w:tcPr>
            <w:tcW w:w="1497" w:type="pct"/>
            <w:vMerge/>
          </w:tcPr>
          <w:p w14:paraId="101E9B02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gridSpan w:val="3"/>
            <w:vMerge/>
            <w:shd w:val="clear" w:color="auto" w:fill="auto"/>
          </w:tcPr>
          <w:p w14:paraId="012D4850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6CC4E522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14:paraId="58974B3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7" w:type="pct"/>
            <w:gridSpan w:val="5"/>
          </w:tcPr>
          <w:p w14:paraId="304E4FF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BF10CC" w:rsidRPr="00BF10CC" w14:paraId="43D31DA8" w14:textId="77777777" w:rsidTr="00BF10CC">
        <w:tc>
          <w:tcPr>
            <w:tcW w:w="1497" w:type="pct"/>
          </w:tcPr>
          <w:p w14:paraId="79515D6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3"/>
            <w:shd w:val="clear" w:color="auto" w:fill="auto"/>
          </w:tcPr>
          <w:p w14:paraId="4179A484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1034152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2"/>
            <w:shd w:val="clear" w:color="auto" w:fill="auto"/>
          </w:tcPr>
          <w:p w14:paraId="04EDB757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5"/>
          </w:tcPr>
          <w:p w14:paraId="15A70763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F10CC" w:rsidRPr="00BF10CC" w14:paraId="5DCAE726" w14:textId="77777777" w:rsidTr="00BF10CC">
        <w:trPr>
          <w:gridAfter w:val="1"/>
          <w:wAfter w:w="13" w:type="pct"/>
          <w:cantSplit/>
        </w:trPr>
        <w:tc>
          <w:tcPr>
            <w:tcW w:w="4987" w:type="pct"/>
            <w:gridSpan w:val="39"/>
          </w:tcPr>
          <w:p w14:paraId="152594D2" w14:textId="77777777" w:rsidR="0021017A" w:rsidRPr="00BF10CC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BF10CC" w:rsidRPr="00BF10CC" w14:paraId="7AC8F056" w14:textId="77777777" w:rsidTr="00BF10CC">
        <w:trPr>
          <w:gridAfter w:val="1"/>
          <w:wAfter w:w="13" w:type="pct"/>
          <w:cantSplit/>
        </w:trPr>
        <w:tc>
          <w:tcPr>
            <w:tcW w:w="4987" w:type="pct"/>
            <w:gridSpan w:val="39"/>
          </w:tcPr>
          <w:p w14:paraId="4C1272BF" w14:textId="15D1FA0A" w:rsidR="0021017A" w:rsidRPr="00BF10CC" w:rsidRDefault="00581429" w:rsidP="00D076BF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D076BF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Онтологія</w:t>
            </w:r>
          </w:p>
        </w:tc>
      </w:tr>
      <w:tr w:rsidR="00BF10CC" w:rsidRPr="00BF10CC" w14:paraId="58848D04" w14:textId="77777777" w:rsidTr="00BF10CC">
        <w:trPr>
          <w:gridAfter w:val="2"/>
          <w:wAfter w:w="20" w:type="pct"/>
        </w:trPr>
        <w:tc>
          <w:tcPr>
            <w:tcW w:w="1543" w:type="pct"/>
            <w:gridSpan w:val="2"/>
          </w:tcPr>
          <w:p w14:paraId="09B9031D" w14:textId="6C133E8E" w:rsidR="00E03DBA" w:rsidRPr="00BF10CC" w:rsidRDefault="00E03DBA" w:rsidP="00D076BF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D076BF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Вступ до онтології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9B92A5B" w14:textId="15E7D33A" w:rsidR="00E03DBA" w:rsidRPr="00BF10CC" w:rsidRDefault="00BF10CC" w:rsidP="005A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6F9AAF16" w14:textId="4C00CC36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55A71061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38327DF0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126C2E1" w14:textId="58FF15B8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3"/>
            <w:shd w:val="clear" w:color="auto" w:fill="auto"/>
          </w:tcPr>
          <w:p w14:paraId="570F037C" w14:textId="391796C0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4"/>
          </w:tcPr>
          <w:p w14:paraId="76058C67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25CCB3B9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C" w:rsidRPr="00BF10CC" w14:paraId="334D103D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7022A938" w14:textId="5F6F2BAD" w:rsidR="00E03DBA" w:rsidRPr="00BF10CC" w:rsidRDefault="00E03DBA" w:rsidP="00D076BF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678"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онтології як філософської дисципліни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CC2B038" w14:textId="6892E89C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14:paraId="53EF3D51" w14:textId="467BC421" w:rsidR="00E03DBA" w:rsidRPr="00BF10CC" w:rsidRDefault="00D076B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1C1038B3" w14:textId="77D5A0AD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355BF090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65C42CCF" w14:textId="6349F563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31F7DCFD" w14:textId="5CBD8B83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0CE59CF2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5FC2AAE2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69DBE0D4" w14:textId="5CF5CCC5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C" w:rsidRPr="00BF10CC" w14:paraId="0ED5B4EA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2E74CB3A" w14:textId="525DCB0B" w:rsidR="00E03DBA" w:rsidRPr="00BF10CC" w:rsidRDefault="00E03DBA" w:rsidP="00D076BF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Отологічна проблематика філософії ХХ ст.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1A54C75" w14:textId="062E6C16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19031ECC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27C12D9C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589B6088" w14:textId="6BCA4DA0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BD31540" w14:textId="75F9C52B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4BE31BE7" w14:textId="1198EC6B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62B25D15" w14:textId="6B78BA88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BAB89E3" w14:textId="05C1C6F1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3D929FDE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378A3A9E" w14:textId="496E41E0" w:rsidR="00E03DBA" w:rsidRPr="00BF10CC" w:rsidRDefault="00E03DBA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Проблематика буття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CF78F6C" w14:textId="0317065B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38FF87AC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27D8B718" w14:textId="3E04AEB2" w:rsidR="00E03DBA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BF10CC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0B3F61BD" w14:textId="60545D4D" w:rsidR="00E03DBA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19953AF9" w14:textId="4C5E60D0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0D04157D" w14:textId="05C528BB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70B90445" w14:textId="715704B4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B1B3379" w14:textId="18FA10AC" w:rsidR="00E03DBA" w:rsidRPr="00BF10CC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C" w:rsidRPr="00BF10CC" w14:paraId="228A5C3F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77EFEEFA" w14:textId="4A2C37B7" w:rsidR="00060FB0" w:rsidRPr="00BF10CC" w:rsidRDefault="00060FB0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Категорії як структури буття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AAFF7D0" w14:textId="4514B521" w:rsidR="00060FB0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BC2BE4D" w14:textId="28A97247" w:rsidR="00060FB0" w:rsidRPr="00BF10CC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590B84B6" w14:textId="2F8587E0" w:rsidR="00060FB0" w:rsidRPr="00BF10CC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29EF13CF" w14:textId="77777777" w:rsidR="00060FB0" w:rsidRPr="00BF10CC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3D7AFEF" w14:textId="77777777" w:rsidR="00060FB0" w:rsidRPr="00BF10CC" w:rsidRDefault="00060FB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</w:tcPr>
          <w:p w14:paraId="14854575" w14:textId="0E6232AE" w:rsidR="00060FB0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7C666FB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71697DFA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7712D501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28828ADD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31611BC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70B31DC7" w14:textId="77777777" w:rsidR="00060FB0" w:rsidRPr="00BF10CC" w:rsidRDefault="00060FB0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CC" w:rsidRPr="00BF10CC" w14:paraId="7EFD813B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4A3963EA" w14:textId="32667BB5" w:rsidR="00310315" w:rsidRPr="00BF10CC" w:rsidRDefault="00310315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Простір і час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16BAEC0A" w14:textId="28EA38B2" w:rsidR="00310315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1BFE01EB" w14:textId="3D805E95" w:rsidR="00310315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A9C5661" w14:textId="00B959D1" w:rsidR="00310315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AAAC86A" w14:textId="77777777" w:rsidR="00310315" w:rsidRPr="00BF10CC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BF10CC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370BF22D" w14:textId="26739623" w:rsidR="00310315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60567B71" w14:textId="1613C95D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70CA88BF" w14:textId="77777777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24ECFA67" w14:textId="77777777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C009FC1" w14:textId="34149E90" w:rsidR="00310315" w:rsidRPr="00BF10CC" w:rsidRDefault="00310315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632B15B9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43ECAE57" w14:textId="73434859" w:rsidR="00EC2678" w:rsidRPr="00BF10CC" w:rsidRDefault="00EC2678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негативності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9E91F70" w14:textId="14C7E4FD" w:rsidR="00EC2678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14:paraId="2F67F1BE" w14:textId="61B758AD" w:rsidR="00EC2678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1B1C8A3" w14:textId="51D1D611" w:rsidR="00EC2678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C6ADB0C" w14:textId="77777777" w:rsidR="00EC2678" w:rsidRPr="00BF10CC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A62404B" w14:textId="77777777" w:rsidR="00EC2678" w:rsidRPr="00BF10CC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7649240E" w14:textId="5F46255B" w:rsidR="00EC2678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6EF930BB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68CF7BAE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7AC8A4E3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E6AA121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5BB47B2E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5E667DB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2B02E90F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62694F3F" w14:textId="7DB90EDC" w:rsidR="00D076BF" w:rsidRPr="00BF10CC" w:rsidRDefault="00D076BF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120F1B" w14:textId="3C8DC75A" w:rsidR="00D076BF" w:rsidRPr="00BF10CC" w:rsidRDefault="00BF10CC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264" w:type="pct"/>
            <w:shd w:val="clear" w:color="auto" w:fill="auto"/>
          </w:tcPr>
          <w:p w14:paraId="38DA7C3D" w14:textId="39F0CAD7" w:rsidR="00D076BF" w:rsidRPr="00BF10CC" w:rsidRDefault="00BF10CC" w:rsidP="00BF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14:paraId="30DD0CB3" w14:textId="235E1287" w:rsidR="00D076BF" w:rsidRPr="00BF10CC" w:rsidRDefault="00BF10CC" w:rsidP="00BF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" w:type="pct"/>
          </w:tcPr>
          <w:p w14:paraId="2B3CEF05" w14:textId="77777777" w:rsidR="00D076BF" w:rsidRPr="00BF10CC" w:rsidRDefault="00D076BF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BAA4AF0" w14:textId="77777777" w:rsidR="00D076BF" w:rsidRPr="00BF10CC" w:rsidRDefault="00D076BF" w:rsidP="00E03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2F09B4E7" w14:textId="1A23364E" w:rsidR="00D076BF" w:rsidRPr="00BF10CC" w:rsidRDefault="00BF10CC" w:rsidP="00BF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226DC1FC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67B79FA2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0A7407CF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205C50A4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08E5F26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0E4F7CA" w14:textId="77777777" w:rsidR="00D076BF" w:rsidRPr="00BF10CC" w:rsidRDefault="00D076BF" w:rsidP="00E03D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F10CC" w:rsidRPr="00BF10CC" w14:paraId="7CA579CE" w14:textId="77777777" w:rsidTr="00BF10CC">
        <w:trPr>
          <w:gridAfter w:val="3"/>
          <w:wAfter w:w="23" w:type="pct"/>
        </w:trPr>
        <w:tc>
          <w:tcPr>
            <w:tcW w:w="4977" w:type="pct"/>
            <w:gridSpan w:val="37"/>
          </w:tcPr>
          <w:p w14:paraId="04424032" w14:textId="0AA1FA0D" w:rsidR="00D076BF" w:rsidRPr="00BF10CC" w:rsidRDefault="00D076BF" w:rsidP="00D07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Гносеологія </w:t>
            </w:r>
          </w:p>
        </w:tc>
      </w:tr>
      <w:tr w:rsidR="00BF10CC" w:rsidRPr="00BF10CC" w14:paraId="1F225B99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6F747EC6" w14:textId="5B8F460C" w:rsidR="00EC2678" w:rsidRPr="00BF10CC" w:rsidRDefault="00EC2678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Гносеологія як галузь філософського знання</w:t>
            </w:r>
            <w:r w:rsidR="00D076BF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33074AE" w14:textId="0ABEACF3" w:rsidR="00EC2678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4F90FB3" w14:textId="7A0E1AB8" w:rsidR="00EC2678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1DC33B8" w14:textId="0A240F2A" w:rsidR="00EC2678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27B9170D" w14:textId="77777777" w:rsidR="00EC2678" w:rsidRPr="00BF10CC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02B61549" w14:textId="77777777" w:rsidR="00EC2678" w:rsidRPr="00BF10CC" w:rsidRDefault="00EC267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1E5B308B" w14:textId="101D4E7C" w:rsidR="00EC2678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2B61FF9E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699826F0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0D1ABD87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55E58C94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24EEDDE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9085144" w14:textId="77777777" w:rsidR="00EC2678" w:rsidRPr="00BF10CC" w:rsidRDefault="00EC267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739C2020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553734E3" w14:textId="63BC16D5" w:rsidR="000400DB" w:rsidRPr="00BF10CC" w:rsidRDefault="000400DB" w:rsidP="00D076BF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пізнання у філософії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1F4C899" w14:textId="4D28E7FE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6C07124" w14:textId="24667DB9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FC170EE" w14:textId="0AF1F648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B164828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0DAFD5F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4C37135B" w14:textId="354655E1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77EE6ED6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111EED59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6A842E7F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BF89CB2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BA03B58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0D11815A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4537B59B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4969801A" w14:textId="49FF7D5A" w:rsidR="000400DB" w:rsidRPr="00BF10CC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Вихідні проблеми та категорії гносеології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F643C0F" w14:textId="2F6FA31E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73610AC0" w14:textId="7F81D3FC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6CE658F7" w14:textId="32AE74B7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BEFE740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1D877544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70AA8492" w14:textId="71D52786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8ACD132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78E24440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1B614A55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E6D54C0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43593A98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5129A1F9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78549774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7CC3E743" w14:textId="55C6537D" w:rsidR="000400DB" w:rsidRPr="00BF10CC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Категоріальні визначення пізнавальних здібностей людини та процедур пізнання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28BEFA0" w14:textId="48B82C06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49162" w14:textId="69C06838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0BFA48A7" w14:textId="156B2116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1BC1F64D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7B12B452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179CB184" w14:textId="72996DB3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7152D504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11C2DFE9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7C149F05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E25778E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3E685C6D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44AE9345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1078DCF1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64B58C8B" w14:textId="3025C15B" w:rsidR="000400DB" w:rsidRPr="00BF10CC" w:rsidRDefault="000400DB" w:rsidP="00EC267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Рівні і форми пізнання. Пізнання як процес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DDA6E3" w14:textId="5FA591D9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095805A5" w14:textId="49E0FC51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0DD40BE" w14:textId="573C9986" w:rsidR="000400DB" w:rsidRPr="00BF10CC" w:rsidRDefault="005A568D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13097C89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DFB607E" w14:textId="77777777" w:rsidR="000400DB" w:rsidRPr="00BF10CC" w:rsidRDefault="000400DB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" w:type="pct"/>
            <w:gridSpan w:val="3"/>
          </w:tcPr>
          <w:p w14:paraId="5FB1C1F9" w14:textId="78BF0987" w:rsidR="000400DB" w:rsidRPr="00BF10CC" w:rsidRDefault="00BF10CC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416B6591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" w:type="pct"/>
            <w:gridSpan w:val="4"/>
            <w:shd w:val="clear" w:color="auto" w:fill="auto"/>
          </w:tcPr>
          <w:p w14:paraId="50244C08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gridSpan w:val="3"/>
          </w:tcPr>
          <w:p w14:paraId="1B85BF60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750B9200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57ECF8D1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4"/>
          </w:tcPr>
          <w:p w14:paraId="39125CA4" w14:textId="77777777" w:rsidR="000400DB" w:rsidRPr="00BF10CC" w:rsidRDefault="000400DB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4D88EA02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</w:tcPr>
          <w:p w14:paraId="7A792692" w14:textId="5CDC1FCA" w:rsidR="0021017A" w:rsidRPr="00BF10CC" w:rsidRDefault="0021017A" w:rsidP="00D076B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0400DB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Проблема істини у пізнанні</w:t>
            </w:r>
          </w:p>
        </w:tc>
        <w:tc>
          <w:tcPr>
            <w:tcW w:w="363" w:type="pct"/>
            <w:shd w:val="clear" w:color="auto" w:fill="auto"/>
          </w:tcPr>
          <w:p w14:paraId="14C99D90" w14:textId="3C7901F3" w:rsidR="0021017A" w:rsidRPr="00BF10CC" w:rsidRDefault="00BF10CC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1EE02262" w:rsidR="0021017A" w:rsidRPr="00BF10CC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1793D8A7" w:rsidR="0021017A" w:rsidRPr="00BF10CC" w:rsidRDefault="005A568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4DE88CD" w:rsidR="0021017A" w:rsidRPr="00BF10CC" w:rsidRDefault="00BF10CC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shd w:val="clear" w:color="auto" w:fill="auto"/>
          </w:tcPr>
          <w:p w14:paraId="5662A3D4" w14:textId="67E8B60D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gridSpan w:val="6"/>
            <w:shd w:val="clear" w:color="auto" w:fill="auto"/>
          </w:tcPr>
          <w:p w14:paraId="2133E5AB" w14:textId="062C2DE1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</w:tcPr>
          <w:p w14:paraId="5EFE88F1" w14:textId="77777777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5A54E6EE" w:rsidR="0021017A" w:rsidRPr="00BF10CC" w:rsidRDefault="0021017A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55F6730F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50F7936D" w14:textId="4CFEC65C" w:rsidR="00581429" w:rsidRPr="00BF10CC" w:rsidRDefault="00581429" w:rsidP="00D076BF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400DB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Мовно-лінгвістична складова знання і пізнання</w:t>
            </w:r>
            <w:r w:rsidR="000400DB"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5835F6F4" w:rsidR="00581429" w:rsidRPr="00BF10CC" w:rsidRDefault="00BF10C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1DEB4A59" w:rsidR="00581429" w:rsidRPr="00BF10CC" w:rsidRDefault="005A568D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668FFD57" w:rsidR="00581429" w:rsidRPr="00BF10CC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6A8791D1" w:rsidR="00581429" w:rsidRPr="00BF10CC" w:rsidRDefault="00BF10CC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482AB74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573C046D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60D49A9B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6512E35B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6AA8E442" w14:textId="7A634D3B" w:rsidR="00581429" w:rsidRPr="00BF10CC" w:rsidRDefault="00581429" w:rsidP="00D076BF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400DB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076BF" w:rsidRPr="00BF10CC">
              <w:rPr>
                <w:rFonts w:ascii="Times New Roman" w:hAnsi="Times New Roman" w:cs="Times New Roman"/>
                <w:sz w:val="24"/>
                <w:szCs w:val="24"/>
              </w:rPr>
              <w:t>Соціально-культурна природа пізнання.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76E1904C" w:rsidR="00581429" w:rsidRPr="00BF10CC" w:rsidRDefault="00BF10CC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3CF6D79C" w:rsidR="00581429" w:rsidRPr="00BF10CC" w:rsidRDefault="005A568D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64BA4FD0" w:rsidR="00581429" w:rsidRPr="00BF10CC" w:rsidRDefault="005A568D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0D5D330B" w:rsidR="00581429" w:rsidRPr="00BF10CC" w:rsidRDefault="00BF10CC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C3C4ECA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33317AAF" w:rsidR="00581429" w:rsidRPr="00BF10CC" w:rsidRDefault="00581429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BF10CC" w14:paraId="7629F918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BF10CC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602F83CA" w:rsidR="0021017A" w:rsidRPr="00BF10CC" w:rsidRDefault="00BF10CC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5A568D"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0254782E" w:rsidR="0021017A" w:rsidRPr="00BF10CC" w:rsidRDefault="00BF10CC" w:rsidP="00BF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10289015" w:rsidR="0021017A" w:rsidRPr="00BF10CC" w:rsidRDefault="00BF10CC" w:rsidP="00BF1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BF10CC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4F58A557" w:rsidR="0021017A" w:rsidRPr="00BF10CC" w:rsidRDefault="00BF10CC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3F105C64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C2BFAB" w14:textId="1CD8AA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776C9D3A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3781537C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0CC" w:rsidRPr="00BF10CC" w14:paraId="1DE033BA" w14:textId="77777777" w:rsidTr="00BF10CC">
        <w:trPr>
          <w:gridAfter w:val="3"/>
          <w:wAfter w:w="23" w:type="pct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BF10CC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6CA2AF78" w:rsidR="0021017A" w:rsidRPr="00BF10CC" w:rsidRDefault="00BF10CC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7E67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E65C64D" w:rsidR="0021017A" w:rsidRPr="00BF10CC" w:rsidRDefault="005A568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5B57DB2D" w:rsidR="0021017A" w:rsidRPr="00BF10CC" w:rsidRDefault="005A568D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16A4B7FD" w:rsidR="0021017A" w:rsidRPr="00BF10CC" w:rsidRDefault="00BF10CC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568D"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0E1935D4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E32E5F" w14:textId="52B8942C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53C54A19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54802982" w:rsidR="0021017A" w:rsidRPr="00BF10CC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0AC727A1" w14:textId="77777777" w:rsidR="00DB6361" w:rsidRPr="009C0DFC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12CABC" w14:textId="74E18520" w:rsidR="0021017A" w:rsidRPr="005A568D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5A568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5A568D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5A568D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5A568D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8D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9C0DFC" w:rsidRPr="005A568D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5A568D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5A568D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5A568D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BF10CC" w:rsidRPr="005A568D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3905CA97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Вступ до онтології 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02DB60D2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Історія онтології як філософської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розробка онтологічних проблем у межах філософії (метафізики)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37B1BF54" w14:textId="77777777" w:rsidTr="00E03DBA">
        <w:tc>
          <w:tcPr>
            <w:tcW w:w="1003" w:type="dxa"/>
            <w:shd w:val="clear" w:color="auto" w:fill="auto"/>
          </w:tcPr>
          <w:p w14:paraId="2AD97546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374D771" w14:textId="0085AF00" w:rsidR="00BF10CC" w:rsidRPr="00BF10CC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Становлення онтології як окремо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галузі філософського знання. </w:t>
            </w: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47A0229" w14:textId="4BF05040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7A28491D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Отологічна проблематика філософії ХХ ст.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7689CCA7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Проблематика буття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1F7D0AE5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Категорії як структури буття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0CC" w:rsidRPr="005A568D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1B17C025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Простір і час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F10CC" w:rsidRPr="005A568D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793313D2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негативності 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F10CC" w:rsidRPr="005A568D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378C4AF6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Гносеологія як галузь філософського знання</w:t>
            </w:r>
            <w:r w:rsidRPr="00BF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F10CC" w:rsidRPr="005A568D" w14:paraId="44C141EE" w14:textId="77777777" w:rsidTr="00E03DBA">
        <w:tc>
          <w:tcPr>
            <w:tcW w:w="1003" w:type="dxa"/>
            <w:shd w:val="clear" w:color="auto" w:fill="auto"/>
          </w:tcPr>
          <w:p w14:paraId="5D663088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60C433" w14:textId="1C2499F5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пізнання у філософії </w:t>
            </w:r>
          </w:p>
        </w:tc>
        <w:tc>
          <w:tcPr>
            <w:tcW w:w="1417" w:type="dxa"/>
            <w:shd w:val="clear" w:color="auto" w:fill="auto"/>
          </w:tcPr>
          <w:p w14:paraId="7F53967D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65287591" w14:textId="77777777" w:rsidTr="00E03DBA">
        <w:tc>
          <w:tcPr>
            <w:tcW w:w="1003" w:type="dxa"/>
            <w:shd w:val="clear" w:color="auto" w:fill="auto"/>
          </w:tcPr>
          <w:p w14:paraId="61DC48B4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ADE0F89" w14:textId="433316A2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Вихідні проблеми та категорії гносеології</w:t>
            </w:r>
          </w:p>
        </w:tc>
        <w:tc>
          <w:tcPr>
            <w:tcW w:w="1417" w:type="dxa"/>
            <w:shd w:val="clear" w:color="auto" w:fill="auto"/>
          </w:tcPr>
          <w:p w14:paraId="1406D510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229EC9CE" w14:textId="77777777" w:rsidTr="00E03DBA">
        <w:tc>
          <w:tcPr>
            <w:tcW w:w="1003" w:type="dxa"/>
            <w:shd w:val="clear" w:color="auto" w:fill="auto"/>
          </w:tcPr>
          <w:p w14:paraId="2A237D53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E8B8FB4" w14:textId="19F81B65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Категоріальні визначення пізнавальних здібностей людини та процедур пізнання </w:t>
            </w:r>
          </w:p>
        </w:tc>
        <w:tc>
          <w:tcPr>
            <w:tcW w:w="1417" w:type="dxa"/>
            <w:shd w:val="clear" w:color="auto" w:fill="auto"/>
          </w:tcPr>
          <w:p w14:paraId="3B14A8DC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39CC5DB3" w14:textId="77777777" w:rsidTr="00E03DBA">
        <w:tc>
          <w:tcPr>
            <w:tcW w:w="1003" w:type="dxa"/>
            <w:shd w:val="clear" w:color="auto" w:fill="auto"/>
          </w:tcPr>
          <w:p w14:paraId="36FBFE5E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C5A2C51" w14:textId="5E3FC3A9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Рівні і форми пізнання. Пізнання як процес</w:t>
            </w:r>
          </w:p>
        </w:tc>
        <w:tc>
          <w:tcPr>
            <w:tcW w:w="1417" w:type="dxa"/>
            <w:shd w:val="clear" w:color="auto" w:fill="auto"/>
          </w:tcPr>
          <w:p w14:paraId="2A632D44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0E9EBCE4" w14:textId="77777777" w:rsidTr="00E03DBA">
        <w:tc>
          <w:tcPr>
            <w:tcW w:w="1003" w:type="dxa"/>
            <w:shd w:val="clear" w:color="auto" w:fill="auto"/>
          </w:tcPr>
          <w:p w14:paraId="4B4917BF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E20DEDD" w14:textId="4F421FA8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Проблема істини у пізнанні</w:t>
            </w:r>
          </w:p>
        </w:tc>
        <w:tc>
          <w:tcPr>
            <w:tcW w:w="1417" w:type="dxa"/>
            <w:shd w:val="clear" w:color="auto" w:fill="auto"/>
          </w:tcPr>
          <w:p w14:paraId="5E12B460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0A635222" w14:textId="77777777" w:rsidTr="00E03DBA">
        <w:tc>
          <w:tcPr>
            <w:tcW w:w="1003" w:type="dxa"/>
            <w:shd w:val="clear" w:color="auto" w:fill="auto"/>
          </w:tcPr>
          <w:p w14:paraId="70B2A7DF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0DF0668" w14:textId="36C55423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 xml:space="preserve">Мовно-лінгвістична складова знання і пізнання </w:t>
            </w:r>
          </w:p>
        </w:tc>
        <w:tc>
          <w:tcPr>
            <w:tcW w:w="1417" w:type="dxa"/>
            <w:shd w:val="clear" w:color="auto" w:fill="auto"/>
          </w:tcPr>
          <w:p w14:paraId="570588F0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0CC" w:rsidRPr="005A568D" w14:paraId="710CF3B2" w14:textId="77777777" w:rsidTr="00E03DBA">
        <w:tc>
          <w:tcPr>
            <w:tcW w:w="1003" w:type="dxa"/>
            <w:shd w:val="clear" w:color="auto" w:fill="auto"/>
          </w:tcPr>
          <w:p w14:paraId="2EB05B9B" w14:textId="77777777" w:rsidR="00BF10CC" w:rsidRPr="005A568D" w:rsidRDefault="00BF10CC" w:rsidP="00BF10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EB72745" w14:textId="4B398FF7" w:rsidR="00BF10CC" w:rsidRPr="005A568D" w:rsidRDefault="00BF10CC" w:rsidP="00BF10C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0CC">
              <w:rPr>
                <w:rFonts w:ascii="Times New Roman" w:hAnsi="Times New Roman" w:cs="Times New Roman"/>
                <w:sz w:val="24"/>
                <w:szCs w:val="24"/>
              </w:rPr>
              <w:t>Соціально-культурна природа пізнання.</w:t>
            </w:r>
          </w:p>
        </w:tc>
        <w:tc>
          <w:tcPr>
            <w:tcW w:w="1417" w:type="dxa"/>
            <w:shd w:val="clear" w:color="auto" w:fill="auto"/>
          </w:tcPr>
          <w:p w14:paraId="136A535E" w14:textId="77777777" w:rsidR="00BF10CC" w:rsidRPr="005A568D" w:rsidRDefault="00BF10CC" w:rsidP="00BF1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0DFC" w:rsidRPr="005A568D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5A568D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5A568D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5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FDAC20E" w14:textId="77777777" w:rsidR="00543271" w:rsidRPr="00756CA6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750369F5" w:rsidR="0021017A" w:rsidRPr="00FE6A08" w:rsidRDefault="00756CA6" w:rsidP="00827D1D">
      <w:pPr>
        <w:pStyle w:val="a3"/>
        <w:ind w:left="2727"/>
        <w:rPr>
          <w:rFonts w:ascii="Times New Roman" w:hAnsi="Times New Roman" w:cs="Times New Roman"/>
          <w:b/>
          <w:sz w:val="24"/>
          <w:szCs w:val="24"/>
        </w:rPr>
      </w:pPr>
      <w:r w:rsidRPr="00FE6A0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17A" w:rsidRPr="00FE6A08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586649DA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Вступ до онтології </w:t>
      </w:r>
    </w:p>
    <w:p w14:paraId="60E5D144" w14:textId="44A3C1DE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D71">
        <w:rPr>
          <w:rFonts w:ascii="Times New Roman" w:hAnsi="Times New Roman" w:cs="Times New Roman"/>
          <w:sz w:val="24"/>
          <w:szCs w:val="24"/>
        </w:rPr>
        <w:t>Матафізика</w:t>
      </w:r>
      <w:proofErr w:type="spellEnd"/>
      <w:r w:rsidRPr="00777D71">
        <w:rPr>
          <w:rFonts w:ascii="Times New Roman" w:hAnsi="Times New Roman" w:cs="Times New Roman"/>
          <w:sz w:val="24"/>
          <w:szCs w:val="24"/>
        </w:rPr>
        <w:t xml:space="preserve"> та онтологія: історія і сучасність.</w:t>
      </w:r>
    </w:p>
    <w:p w14:paraId="672C2143" w14:textId="1AE285AE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Історія онтології як філософської дисципліни: розробка онтологічних проблем у межах філософії (метафізики)</w:t>
      </w:r>
      <w:r w:rsidRPr="00777D71">
        <w:rPr>
          <w:rFonts w:ascii="Times New Roman" w:hAnsi="Times New Roman" w:cs="Times New Roman"/>
          <w:b/>
          <w:sz w:val="24"/>
          <w:szCs w:val="24"/>
        </w:rPr>
        <w:t>.</w:t>
      </w:r>
    </w:p>
    <w:p w14:paraId="595142D4" w14:textId="243CFFE3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 xml:space="preserve">Основні проблеми онтології. </w:t>
      </w:r>
    </w:p>
    <w:p w14:paraId="2304E4DA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Становлення онтології як окремої галузі філософського знання.  </w:t>
      </w:r>
    </w:p>
    <w:p w14:paraId="246DC02E" w14:textId="768D0415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Онтологія як окрема галузь філософського знання</w:t>
      </w:r>
    </w:p>
    <w:p w14:paraId="0DCC4D0D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Отологічна проблематика філософії ХХ ст.</w:t>
      </w:r>
    </w:p>
    <w:p w14:paraId="53315ACA" w14:textId="636DA854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Класичний і некласичний підхід до проблем онтології</w:t>
      </w:r>
      <w:r w:rsidRPr="00777D71">
        <w:rPr>
          <w:rFonts w:ascii="Times New Roman" w:hAnsi="Times New Roman" w:cs="Times New Roman"/>
          <w:sz w:val="24"/>
          <w:szCs w:val="24"/>
        </w:rPr>
        <w:t>.</w:t>
      </w:r>
    </w:p>
    <w:p w14:paraId="71B494A1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Проблематика буття</w:t>
      </w:r>
    </w:p>
    <w:p w14:paraId="00DF8266" w14:textId="7AFC258B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Сутність та існування.</w:t>
      </w:r>
    </w:p>
    <w:p w14:paraId="37B6EB6F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Категорії як структури буття</w:t>
      </w:r>
    </w:p>
    <w:p w14:paraId="363948FF" w14:textId="79ACA2E8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Основні категорії онтології.</w:t>
      </w:r>
    </w:p>
    <w:p w14:paraId="7F72E068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Простір і час</w:t>
      </w:r>
    </w:p>
    <w:p w14:paraId="6EF28F45" w14:textId="2C7E7128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 xml:space="preserve">Проблема нереальності часу. </w:t>
      </w:r>
    </w:p>
    <w:p w14:paraId="7517E2E0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Проблематика негативності </w:t>
      </w:r>
    </w:p>
    <w:p w14:paraId="09C7DD36" w14:textId="6F384548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 xml:space="preserve">Небуття і ніщо. </w:t>
      </w:r>
    </w:p>
    <w:p w14:paraId="30679733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Гносеологія як галузь філософського знання </w:t>
      </w:r>
    </w:p>
    <w:p w14:paraId="5CC6DB6F" w14:textId="2110402E" w:rsidR="00FE6A08" w:rsidRPr="00777D71" w:rsidRDefault="00FE6A08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Гносеологія та епістемологія.</w:t>
      </w:r>
    </w:p>
    <w:p w14:paraId="112041B1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Проблема пізнання у філософії </w:t>
      </w:r>
    </w:p>
    <w:p w14:paraId="077ADC16" w14:textId="340E06BC" w:rsidR="00FE6A08" w:rsidRPr="00777D71" w:rsidRDefault="00137F5F" w:rsidP="00FE6A08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Види пізнання. Етапи розвитку пізнавальної діяльності.</w:t>
      </w:r>
    </w:p>
    <w:p w14:paraId="1D84E5B1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Вихідні проблеми та категорії гносеології</w:t>
      </w:r>
    </w:p>
    <w:p w14:paraId="19252F0B" w14:textId="63377110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 xml:space="preserve">Роль категорій в науці. </w:t>
      </w:r>
    </w:p>
    <w:p w14:paraId="0E6C683B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Категоріальні визначення пізнавальних здібностей людини та процедур пізнання </w:t>
      </w:r>
    </w:p>
    <w:p w14:paraId="60F9502C" w14:textId="619A9E61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Основні пізнавальні процедури.</w:t>
      </w:r>
    </w:p>
    <w:p w14:paraId="6FE76A5C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Рівні і форми пізнання. Пізнання як процес</w:t>
      </w:r>
    </w:p>
    <w:p w14:paraId="03BAD838" w14:textId="1A237491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Процесуальний характер людського пізнання.</w:t>
      </w:r>
    </w:p>
    <w:p w14:paraId="1BE83DD7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Проблема істини у пізнанні</w:t>
      </w:r>
    </w:p>
    <w:p w14:paraId="5D3B979F" w14:textId="4891C954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>Істина та якість знання.</w:t>
      </w:r>
    </w:p>
    <w:p w14:paraId="379922AB" w14:textId="77777777" w:rsidR="00FE6A08" w:rsidRPr="00777D71" w:rsidRDefault="00FE6A08" w:rsidP="00FE6A08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 xml:space="preserve">Мовно-лінгвістична складова знання і пізнання </w:t>
      </w:r>
    </w:p>
    <w:p w14:paraId="1BE582FE" w14:textId="61E3E027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lastRenderedPageBreak/>
        <w:t xml:space="preserve">Історія розвитку поглядів на питання співвідношення мислення і мови. </w:t>
      </w:r>
    </w:p>
    <w:p w14:paraId="7E1B17EC" w14:textId="43E34E2E" w:rsidR="00137F5F" w:rsidRPr="00777D71" w:rsidRDefault="00FE6A08" w:rsidP="00137F5F">
      <w:pPr>
        <w:pStyle w:val="a3"/>
        <w:numPr>
          <w:ilvl w:val="0"/>
          <w:numId w:val="3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b/>
          <w:sz w:val="24"/>
          <w:szCs w:val="24"/>
        </w:rPr>
        <w:t>Соціально-культурна природа пізнання.</w:t>
      </w:r>
    </w:p>
    <w:p w14:paraId="023B171A" w14:textId="2CC3E3BB" w:rsidR="00137F5F" w:rsidRPr="00777D71" w:rsidRDefault="00137F5F" w:rsidP="00137F5F">
      <w:pPr>
        <w:pStyle w:val="a3"/>
        <w:tabs>
          <w:tab w:val="left" w:pos="284"/>
          <w:tab w:val="left" w:pos="567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777D71">
        <w:rPr>
          <w:rFonts w:ascii="Times New Roman" w:hAnsi="Times New Roman" w:cs="Times New Roman"/>
          <w:sz w:val="24"/>
          <w:szCs w:val="24"/>
        </w:rPr>
        <w:t xml:space="preserve">Духовний світ особистості як когнітивний чинник. </w:t>
      </w:r>
    </w:p>
    <w:p w14:paraId="6544FE2C" w14:textId="77777777" w:rsidR="00731A52" w:rsidRPr="00EE4BBF" w:rsidRDefault="00731A52" w:rsidP="00E1642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3918C4" w14:textId="06063CAE" w:rsidR="00393643" w:rsidRPr="00756CA6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756CA6" w:rsidRDefault="00393643" w:rsidP="005A568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A6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заняття.</w:t>
      </w:r>
    </w:p>
    <w:p w14:paraId="7AE713EC" w14:textId="77777777" w:rsidR="00393643" w:rsidRPr="00756CA6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756CA6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756CA6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Pr="00756CA6" w:rsidRDefault="00C94010" w:rsidP="005A568D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Лекція, практичні заняття, самостійна робота з літературою, аналіз </w:t>
      </w:r>
      <w:r w:rsidR="00393643" w:rsidRPr="00756CA6">
        <w:rPr>
          <w:rFonts w:ascii="Times New Roman" w:hAnsi="Times New Roman" w:cs="Times New Roman"/>
          <w:sz w:val="24"/>
          <w:szCs w:val="24"/>
        </w:rPr>
        <w:t>першоджерел,</w:t>
      </w:r>
      <w:r w:rsidRPr="00756CA6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 w:rsidRPr="00756CA6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756CA6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756CA6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>9</w:t>
      </w:r>
      <w:r w:rsidR="0021017A" w:rsidRPr="00756CA6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756CA6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Pr="00756CA6" w:rsidRDefault="00393643" w:rsidP="005A568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756CA6" w:rsidRDefault="0021017A" w:rsidP="005A568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 w:rsidRPr="00756CA6">
        <w:rPr>
          <w:rFonts w:ascii="Times New Roman" w:hAnsi="Times New Roman" w:cs="Times New Roman"/>
          <w:sz w:val="24"/>
          <w:szCs w:val="24"/>
        </w:rPr>
        <w:t>екзамені</w:t>
      </w:r>
      <w:r w:rsidRPr="00756CA6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756CA6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756CA6">
        <w:rPr>
          <w:b/>
          <w:spacing w:val="-6"/>
          <w:szCs w:val="24"/>
        </w:rPr>
        <w:t>Поточний контроль</w:t>
      </w:r>
      <w:r w:rsidRPr="00756CA6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 w:rsidRPr="00756CA6">
        <w:rPr>
          <w:spacing w:val="-6"/>
          <w:szCs w:val="24"/>
        </w:rPr>
        <w:t>висловлювати власну думку</w:t>
      </w:r>
      <w:r w:rsidRPr="00756CA6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 w:rsidRPr="00756CA6">
        <w:rPr>
          <w:spacing w:val="-6"/>
          <w:szCs w:val="24"/>
        </w:rPr>
        <w:t>освітньої компоненти</w:t>
      </w:r>
      <w:r w:rsidRPr="00756CA6">
        <w:rPr>
          <w:spacing w:val="-6"/>
          <w:szCs w:val="24"/>
        </w:rPr>
        <w:t>.</w:t>
      </w:r>
    </w:p>
    <w:p w14:paraId="58E099A3" w14:textId="7E2765AA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756CA6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756C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6CA6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 w:rsidRPr="00756CA6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756CA6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756CA6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756CA6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 w:rsidRPr="00756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6CA6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756CA6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A6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 w:rsidRPr="00756CA6">
        <w:rPr>
          <w:rFonts w:ascii="Times New Roman" w:hAnsi="Times New Roman" w:cs="Times New Roman"/>
          <w:sz w:val="24"/>
          <w:szCs w:val="24"/>
        </w:rPr>
        <w:t>екзамен</w:t>
      </w:r>
      <w:r w:rsidRPr="00756CA6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756CA6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041AA48B" w14:textId="77777777" w:rsidR="006B3753" w:rsidRPr="00756CA6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56CA6">
        <w:rPr>
          <w:rFonts w:ascii="Times New Roman" w:hAnsi="Times New Roman" w:cs="Times New Roman"/>
          <w:b/>
          <w:sz w:val="28"/>
          <w:szCs w:val="28"/>
          <w:lang w:eastAsia="uk-UA"/>
        </w:rPr>
        <w:t>Шкала оцінювання</w:t>
      </w:r>
    </w:p>
    <w:p w14:paraId="0D271801" w14:textId="77777777" w:rsidR="006B3753" w:rsidRPr="00756CA6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C0DFC" w:rsidRPr="00756CA6" w14:paraId="0230BC5C" w14:textId="77777777" w:rsidTr="009C0DFC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756CA6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56CA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</w:tr>
      <w:tr w:rsidR="009C0DFC" w:rsidRPr="005A568D" w14:paraId="17F76E3B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90-100</w:t>
            </w:r>
          </w:p>
        </w:tc>
      </w:tr>
      <w:tr w:rsidR="009C0DFC" w:rsidRPr="005A568D" w14:paraId="7DE217D0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82-89</w:t>
            </w:r>
          </w:p>
        </w:tc>
      </w:tr>
      <w:tr w:rsidR="009C0DFC" w:rsidRPr="005A568D" w14:paraId="085FF612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74-81</w:t>
            </w:r>
          </w:p>
        </w:tc>
      </w:tr>
      <w:tr w:rsidR="009C0DFC" w:rsidRPr="005A568D" w14:paraId="7B435451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lastRenderedPageBreak/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64-73</w:t>
            </w:r>
          </w:p>
        </w:tc>
      </w:tr>
      <w:tr w:rsidR="009C0DFC" w:rsidRPr="005A568D" w14:paraId="5F098B91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60-63</w:t>
            </w:r>
          </w:p>
        </w:tc>
      </w:tr>
      <w:tr w:rsidR="009C0DFC" w:rsidRPr="005A568D" w14:paraId="2D815BE4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35-59</w:t>
            </w:r>
          </w:p>
        </w:tc>
      </w:tr>
      <w:tr w:rsidR="009C0DFC" w:rsidRPr="005A568D" w14:paraId="22485DEB" w14:textId="77777777" w:rsidTr="009C0DFC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5A568D" w:rsidRDefault="006B3753" w:rsidP="009C0D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5A568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04798859" w:rsidR="0021017A" w:rsidRPr="005A568D" w:rsidRDefault="0021017A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</w:p>
    <w:p w14:paraId="73226BE8" w14:textId="77777777" w:rsidR="0021017A" w:rsidRPr="008B6399" w:rsidRDefault="0021017A" w:rsidP="008B6399">
      <w:pPr>
        <w:shd w:val="clear" w:color="auto" w:fill="FFFFFF"/>
        <w:spacing w:after="0"/>
        <w:ind w:left="709" w:hanging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D571BA" w14:textId="77777777" w:rsidR="006B3753" w:rsidRPr="008B6399" w:rsidRDefault="006B3753" w:rsidP="008B6399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uk-UA"/>
        </w:rPr>
      </w:pPr>
      <w:r w:rsidRPr="008B6399">
        <w:rPr>
          <w:rFonts w:ascii="Times New Roman" w:hAnsi="Times New Roman" w:cs="Times New Roman"/>
          <w:b/>
          <w:color w:val="FF0000"/>
          <w:sz w:val="24"/>
          <w:szCs w:val="24"/>
          <w:lang w:eastAsia="uk-UA"/>
        </w:rPr>
        <w:t>11. Рекомендована література</w:t>
      </w:r>
    </w:p>
    <w:p w14:paraId="3F6E2580" w14:textId="77777777" w:rsidR="00DB548F" w:rsidRPr="008B6399" w:rsidRDefault="00DB548F" w:rsidP="008B639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8B6399">
        <w:rPr>
          <w:rFonts w:ascii="Times New Roman" w:hAnsi="Times New Roman" w:cs="Times New Roman"/>
          <w:i/>
          <w:sz w:val="24"/>
          <w:szCs w:val="24"/>
          <w:lang w:eastAsia="uk-UA"/>
        </w:rPr>
        <w:t>Основна література</w:t>
      </w:r>
    </w:p>
    <w:p w14:paraId="679BDC7E" w14:textId="17103E21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bookmarkStart w:id="2" w:name="_Hlk83882034"/>
      <w:r w:rsidRPr="008B6399">
        <w:rPr>
          <w:rFonts w:eastAsiaTheme="minorHAnsi"/>
          <w:bCs/>
          <w:iCs/>
          <w:lang w:eastAsia="en-US"/>
        </w:rPr>
        <w:t xml:space="preserve">Гносеологія та епістемологія: навчальний посібник/ </w:t>
      </w:r>
      <w:proofErr w:type="spellStart"/>
      <w:r w:rsidRPr="008B6399">
        <w:rPr>
          <w:rFonts w:eastAsiaTheme="minorHAnsi"/>
          <w:bCs/>
          <w:iCs/>
          <w:lang w:eastAsia="en-US"/>
        </w:rPr>
        <w:t>В.Петрушенко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Львів: "Новий світ – 2000", 2023. 209 с. </w:t>
      </w:r>
      <w:r w:rsidR="00777D71" w:rsidRPr="008B6399">
        <w:rPr>
          <w:rFonts w:eastAsiaTheme="minorHAnsi"/>
          <w:bCs/>
          <w:iCs/>
          <w:lang w:eastAsia="en-US"/>
        </w:rPr>
        <w:t xml:space="preserve"> </w:t>
      </w:r>
    </w:p>
    <w:p w14:paraId="02A8FEB4" w14:textId="6166CA74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Європейський словник </w:t>
      </w:r>
      <w:proofErr w:type="spellStart"/>
      <w:r w:rsidRPr="008B6399">
        <w:rPr>
          <w:rFonts w:eastAsiaTheme="minorHAnsi"/>
          <w:bCs/>
          <w:iCs/>
          <w:lang w:eastAsia="en-US"/>
        </w:rPr>
        <w:t>філософій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Лексикон </w:t>
      </w:r>
      <w:proofErr w:type="spellStart"/>
      <w:r w:rsidRPr="008B6399">
        <w:rPr>
          <w:rFonts w:eastAsiaTheme="minorHAnsi"/>
          <w:bCs/>
          <w:iCs/>
          <w:lang w:eastAsia="en-US"/>
        </w:rPr>
        <w:t>неперекл</w:t>
      </w:r>
      <w:r w:rsidRPr="008B6399">
        <w:rPr>
          <w:rFonts w:eastAsiaTheme="minorHAnsi"/>
          <w:bCs/>
          <w:iCs/>
          <w:lang w:eastAsia="en-US"/>
        </w:rPr>
        <w:t>адностей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/ під кер. Б. </w:t>
      </w:r>
      <w:proofErr w:type="spellStart"/>
      <w:r w:rsidRPr="008B6399">
        <w:rPr>
          <w:rFonts w:eastAsiaTheme="minorHAnsi"/>
          <w:bCs/>
          <w:iCs/>
          <w:lang w:eastAsia="en-US"/>
        </w:rPr>
        <w:t>Кассен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К.: ДУХ І ЛІТЕРА. </w:t>
      </w:r>
      <w:r w:rsidRPr="008B6399">
        <w:rPr>
          <w:rFonts w:eastAsiaTheme="minorHAnsi"/>
          <w:bCs/>
          <w:iCs/>
          <w:lang w:eastAsia="en-US"/>
        </w:rPr>
        <w:t xml:space="preserve"> Т. 1.  2009.  576 с.; Т. 2.  2011.  488 с.; Т. 3.  2013. 328 с.</w:t>
      </w:r>
    </w:p>
    <w:p w14:paraId="3456F954" w14:textId="48EBD6C2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Історія філософії: Підручник / </w:t>
      </w:r>
      <w:proofErr w:type="spellStart"/>
      <w:r w:rsidRPr="008B6399">
        <w:rPr>
          <w:rFonts w:eastAsiaTheme="minorHAnsi"/>
          <w:bCs/>
          <w:iCs/>
          <w:lang w:eastAsia="en-US"/>
        </w:rPr>
        <w:t>Ярошовець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В.І., Бичко І.В., Бугров В.А. та ін.; за ред. В.І. </w:t>
      </w:r>
      <w:proofErr w:type="spellStart"/>
      <w:r w:rsidRPr="008B6399">
        <w:rPr>
          <w:rFonts w:eastAsiaTheme="minorHAnsi"/>
          <w:bCs/>
          <w:iCs/>
          <w:lang w:eastAsia="en-US"/>
        </w:rPr>
        <w:t>Ярошовця</w:t>
      </w:r>
      <w:proofErr w:type="spellEnd"/>
      <w:r w:rsidRPr="008B6399">
        <w:rPr>
          <w:rFonts w:eastAsiaTheme="minorHAnsi"/>
          <w:bCs/>
          <w:iCs/>
          <w:lang w:eastAsia="en-US"/>
        </w:rPr>
        <w:t>. К.: ПАРАПАН, 2010. 774 с. / http://javalibre.com.ua/java-book/book/2917065</w:t>
      </w:r>
      <w:r w:rsidR="00777D71" w:rsidRPr="008B6399">
        <w:rPr>
          <w:rFonts w:eastAsiaTheme="minorHAnsi"/>
          <w:bCs/>
          <w:iCs/>
          <w:lang w:eastAsia="en-US"/>
        </w:rPr>
        <w:t xml:space="preserve"> </w:t>
      </w:r>
    </w:p>
    <w:p w14:paraId="44AD13A7" w14:textId="07A7D4E0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proofErr w:type="spellStart"/>
      <w:r w:rsidRPr="008B6399">
        <w:rPr>
          <w:rFonts w:eastAsiaTheme="minorHAnsi"/>
          <w:bCs/>
          <w:iCs/>
          <w:lang w:eastAsia="en-US"/>
        </w:rPr>
        <w:t>Лакс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М. Метафізика: сучасний вступний курс/ Майкл </w:t>
      </w:r>
      <w:proofErr w:type="spellStart"/>
      <w:r w:rsidRPr="008B6399">
        <w:rPr>
          <w:rFonts w:eastAsiaTheme="minorHAnsi"/>
          <w:bCs/>
          <w:iCs/>
          <w:lang w:eastAsia="en-US"/>
        </w:rPr>
        <w:t>Лакс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; пер. з </w:t>
      </w:r>
      <w:proofErr w:type="spellStart"/>
      <w:r w:rsidRPr="008B6399">
        <w:rPr>
          <w:rFonts w:eastAsiaTheme="minorHAnsi"/>
          <w:bCs/>
          <w:iCs/>
          <w:lang w:eastAsia="en-US"/>
        </w:rPr>
        <w:t>англ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М. </w:t>
      </w:r>
      <w:proofErr w:type="spellStart"/>
      <w:r w:rsidRPr="008B6399">
        <w:rPr>
          <w:rFonts w:eastAsiaTheme="minorHAnsi"/>
          <w:bCs/>
          <w:iCs/>
          <w:lang w:eastAsia="en-US"/>
        </w:rPr>
        <w:t>Симчич</w:t>
      </w:r>
      <w:proofErr w:type="spellEnd"/>
      <w:r w:rsidRPr="008B6399">
        <w:rPr>
          <w:rFonts w:eastAsiaTheme="minorHAnsi"/>
          <w:bCs/>
          <w:iCs/>
          <w:lang w:eastAsia="en-US"/>
        </w:rPr>
        <w:t>, Є. Поляков.  К.: ДУХ І ЛІТЕРА, 2016.  584 с.</w:t>
      </w:r>
    </w:p>
    <w:p w14:paraId="21CEEDFC" w14:textId="77777777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Нестеренко В.Г. Вступ до філософії: онтологія людини: Навчальний </w:t>
      </w:r>
    </w:p>
    <w:p w14:paraId="6272622B" w14:textId="10E05887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>посібник для студентів вищих учбових закладів. К.: Абрис, 1995. 336 с.</w:t>
      </w:r>
      <w:r w:rsidR="00777D71" w:rsidRPr="008B6399">
        <w:rPr>
          <w:rFonts w:eastAsiaTheme="minorHAnsi"/>
          <w:bCs/>
          <w:iCs/>
          <w:lang w:eastAsia="en-US"/>
        </w:rPr>
        <w:t xml:space="preserve"> </w:t>
      </w:r>
    </w:p>
    <w:p w14:paraId="53039007" w14:textId="592CFDA9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proofErr w:type="spellStart"/>
      <w:r w:rsidRPr="008B6399">
        <w:rPr>
          <w:rFonts w:eastAsiaTheme="minorHAnsi"/>
          <w:bCs/>
          <w:iCs/>
          <w:lang w:eastAsia="en-US"/>
        </w:rPr>
        <w:t>Прокопов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Д. Є. Інтерпретація хиби в європейській філософії Х  середині століть / Денис Євгенович </w:t>
      </w:r>
      <w:proofErr w:type="spellStart"/>
      <w:r w:rsidRPr="008B6399">
        <w:rPr>
          <w:rFonts w:eastAsiaTheme="minorHAnsi"/>
          <w:bCs/>
          <w:iCs/>
          <w:lang w:eastAsia="en-US"/>
        </w:rPr>
        <w:t>Прокопов</w:t>
      </w:r>
      <w:proofErr w:type="spellEnd"/>
      <w:r w:rsidRPr="008B6399">
        <w:rPr>
          <w:rFonts w:eastAsiaTheme="minorHAnsi"/>
          <w:bCs/>
          <w:iCs/>
          <w:lang w:eastAsia="en-US"/>
        </w:rPr>
        <w:t>.  К.: ПАРАПАН, 2008.  428 с.</w:t>
      </w:r>
    </w:p>
    <w:p w14:paraId="41399ED0" w14:textId="060F6F16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Стружевський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В. Онтологія / Владислав </w:t>
      </w:r>
      <w:proofErr w:type="spellStart"/>
      <w:r w:rsidRPr="008B6399">
        <w:rPr>
          <w:rFonts w:eastAsiaTheme="minorHAnsi"/>
          <w:bCs/>
          <w:iCs/>
          <w:lang w:eastAsia="en-US"/>
        </w:rPr>
        <w:t>Стружевський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; пер. з пол. К. </w:t>
      </w:r>
      <w:proofErr w:type="spellStart"/>
      <w:r w:rsidRPr="008B6399">
        <w:rPr>
          <w:rFonts w:eastAsiaTheme="minorHAnsi"/>
          <w:bCs/>
          <w:iCs/>
          <w:lang w:eastAsia="en-US"/>
        </w:rPr>
        <w:t>Новікової</w:t>
      </w:r>
      <w:proofErr w:type="spellEnd"/>
      <w:r w:rsidRPr="008B6399">
        <w:rPr>
          <w:rFonts w:eastAsiaTheme="minorHAnsi"/>
          <w:bCs/>
          <w:iCs/>
          <w:lang w:eastAsia="en-US"/>
        </w:rPr>
        <w:t>. К.: ДУХ І ЛІТЕРА, 2014. 312 с.</w:t>
      </w:r>
    </w:p>
    <w:p w14:paraId="1A9A9BB5" w14:textId="0BF8ECAA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proofErr w:type="spellStart"/>
      <w:r w:rsidRPr="008B6399">
        <w:rPr>
          <w:rFonts w:eastAsiaTheme="minorHAnsi"/>
          <w:bCs/>
          <w:iCs/>
          <w:lang w:eastAsia="en-US"/>
        </w:rPr>
        <w:t>Тоффлер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Е. Третя хвиля / Е. </w:t>
      </w:r>
      <w:proofErr w:type="spellStart"/>
      <w:r w:rsidRPr="008B6399">
        <w:rPr>
          <w:rFonts w:eastAsiaTheme="minorHAnsi"/>
          <w:bCs/>
          <w:iCs/>
          <w:lang w:eastAsia="en-US"/>
        </w:rPr>
        <w:t>Тоффлер</w:t>
      </w:r>
      <w:proofErr w:type="spellEnd"/>
      <w:r w:rsidRPr="008B6399">
        <w:rPr>
          <w:rFonts w:eastAsiaTheme="minorHAnsi"/>
          <w:bCs/>
          <w:iCs/>
          <w:lang w:eastAsia="en-US"/>
        </w:rPr>
        <w:t>. К.: Видавничий дім «Всесвіт», 2000. 475 с.</w:t>
      </w:r>
    </w:p>
    <w:p w14:paraId="7BFFE2FA" w14:textId="77777777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Філософія: </w:t>
      </w:r>
      <w:proofErr w:type="spellStart"/>
      <w:r w:rsidRPr="008B6399">
        <w:rPr>
          <w:rFonts w:eastAsiaTheme="minorHAnsi"/>
          <w:bCs/>
          <w:iCs/>
          <w:lang w:eastAsia="en-US"/>
        </w:rPr>
        <w:t>навч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</w:t>
      </w:r>
      <w:proofErr w:type="spellStart"/>
      <w:r w:rsidRPr="008B6399">
        <w:rPr>
          <w:rFonts w:eastAsiaTheme="minorHAnsi"/>
          <w:bCs/>
          <w:iCs/>
          <w:lang w:eastAsia="en-US"/>
        </w:rPr>
        <w:t>посіб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/ Л.В. </w:t>
      </w:r>
      <w:proofErr w:type="spellStart"/>
      <w:r w:rsidRPr="008B6399">
        <w:rPr>
          <w:rFonts w:eastAsiaTheme="minorHAnsi"/>
          <w:bCs/>
          <w:iCs/>
          <w:lang w:eastAsia="en-US"/>
        </w:rPr>
        <w:t>Губерський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, І.Ф. </w:t>
      </w:r>
      <w:proofErr w:type="spellStart"/>
      <w:r w:rsidRPr="008B6399">
        <w:rPr>
          <w:rFonts w:eastAsiaTheme="minorHAnsi"/>
          <w:bCs/>
          <w:iCs/>
          <w:lang w:eastAsia="en-US"/>
        </w:rPr>
        <w:t>Надольний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, В.П. </w:t>
      </w:r>
    </w:p>
    <w:p w14:paraId="09B0FEA6" w14:textId="25CC9403" w:rsidR="00BA5F75" w:rsidRPr="008B6399" w:rsidRDefault="00BA5F75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Андрущенко та ін.; за ред. І.Ф. </w:t>
      </w:r>
      <w:proofErr w:type="spellStart"/>
      <w:r w:rsidRPr="008B6399">
        <w:rPr>
          <w:rFonts w:eastAsiaTheme="minorHAnsi"/>
          <w:bCs/>
          <w:iCs/>
          <w:lang w:eastAsia="en-US"/>
        </w:rPr>
        <w:t>Надольног</w:t>
      </w:r>
      <w:bookmarkStart w:id="3" w:name="_GoBack"/>
      <w:bookmarkEnd w:id="3"/>
      <w:r w:rsidRPr="008B6399">
        <w:rPr>
          <w:rFonts w:eastAsiaTheme="minorHAnsi"/>
          <w:bCs/>
          <w:iCs/>
          <w:lang w:eastAsia="en-US"/>
        </w:rPr>
        <w:t>о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</w:t>
      </w:r>
      <w:r w:rsidRPr="008B6399">
        <w:rPr>
          <w:rFonts w:eastAsiaTheme="minorHAnsi"/>
          <w:bCs/>
          <w:iCs/>
          <w:lang w:eastAsia="en-US"/>
        </w:rPr>
        <w:t xml:space="preserve">К.: </w:t>
      </w:r>
      <w:proofErr w:type="spellStart"/>
      <w:r w:rsidRPr="008B6399">
        <w:rPr>
          <w:rFonts w:eastAsiaTheme="minorHAnsi"/>
          <w:bCs/>
          <w:iCs/>
          <w:lang w:eastAsia="en-US"/>
        </w:rPr>
        <w:t>Вікар</w:t>
      </w:r>
      <w:proofErr w:type="spellEnd"/>
      <w:r w:rsidRPr="008B6399">
        <w:rPr>
          <w:rFonts w:eastAsiaTheme="minorHAnsi"/>
          <w:bCs/>
          <w:iCs/>
          <w:lang w:eastAsia="en-US"/>
        </w:rPr>
        <w:t>, 2003.</w:t>
      </w:r>
      <w:r w:rsidRPr="008B6399">
        <w:rPr>
          <w:rFonts w:eastAsiaTheme="minorHAnsi"/>
          <w:bCs/>
          <w:iCs/>
          <w:lang w:eastAsia="en-US"/>
        </w:rPr>
        <w:t xml:space="preserve"> 457 с.</w:t>
      </w:r>
      <w:r w:rsidR="00777D71" w:rsidRPr="008B6399">
        <w:rPr>
          <w:rFonts w:eastAsiaTheme="minorHAnsi"/>
          <w:bCs/>
          <w:iCs/>
          <w:lang w:eastAsia="en-US"/>
        </w:rPr>
        <w:t xml:space="preserve"> </w:t>
      </w:r>
    </w:p>
    <w:p w14:paraId="24E07E69" w14:textId="6625E458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Філософія: підручник для студентів вищих навчальних закладів / за ред. Л. В. </w:t>
      </w:r>
      <w:proofErr w:type="spellStart"/>
      <w:r w:rsidRPr="008B6399">
        <w:rPr>
          <w:rFonts w:eastAsiaTheme="minorHAnsi"/>
          <w:bCs/>
          <w:iCs/>
          <w:lang w:eastAsia="en-US"/>
        </w:rPr>
        <w:t>Губерського</w:t>
      </w:r>
      <w:proofErr w:type="spellEnd"/>
      <w:r w:rsidRPr="008B6399">
        <w:rPr>
          <w:rFonts w:eastAsiaTheme="minorHAnsi"/>
          <w:bCs/>
          <w:iCs/>
          <w:lang w:eastAsia="en-US"/>
        </w:rPr>
        <w:t>.  Харків: Фоліо, 2013.  510 с.</w:t>
      </w:r>
    </w:p>
    <w:p w14:paraId="18C92BFD" w14:textId="0090536B" w:rsidR="00777D71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  <w:rPr>
          <w:rFonts w:eastAsiaTheme="minorHAnsi"/>
          <w:bCs/>
          <w:iCs/>
          <w:lang w:eastAsia="en-US"/>
        </w:rPr>
      </w:pPr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Baergen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R. </w:t>
      </w:r>
      <w:proofErr w:type="spellStart"/>
      <w:r w:rsidRPr="008B6399">
        <w:rPr>
          <w:rFonts w:eastAsiaTheme="minorHAnsi"/>
          <w:bCs/>
          <w:iCs/>
          <w:lang w:eastAsia="en-US"/>
        </w:rPr>
        <w:t>Historical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Dictionary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of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Epistemology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/ </w:t>
      </w:r>
      <w:proofErr w:type="spellStart"/>
      <w:r w:rsidRPr="008B6399">
        <w:rPr>
          <w:rFonts w:eastAsiaTheme="minorHAnsi"/>
          <w:bCs/>
          <w:iCs/>
          <w:lang w:eastAsia="en-US"/>
        </w:rPr>
        <w:t>Ralph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Baergen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 </w:t>
      </w:r>
      <w:proofErr w:type="spellStart"/>
      <w:r w:rsidRPr="008B6399">
        <w:rPr>
          <w:rFonts w:eastAsiaTheme="minorHAnsi"/>
          <w:bCs/>
          <w:iCs/>
          <w:lang w:eastAsia="en-US"/>
        </w:rPr>
        <w:t>Lanham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; </w:t>
      </w:r>
      <w:proofErr w:type="spellStart"/>
      <w:r w:rsidRPr="008B6399">
        <w:rPr>
          <w:rFonts w:eastAsiaTheme="minorHAnsi"/>
          <w:bCs/>
          <w:iCs/>
          <w:lang w:eastAsia="en-US"/>
        </w:rPr>
        <w:t>Toronto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; </w:t>
      </w:r>
      <w:proofErr w:type="spellStart"/>
      <w:r w:rsidRPr="008B6399">
        <w:rPr>
          <w:rFonts w:eastAsiaTheme="minorHAnsi"/>
          <w:bCs/>
          <w:iCs/>
          <w:lang w:eastAsia="en-US"/>
        </w:rPr>
        <w:t>Oxford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: </w:t>
      </w:r>
      <w:proofErr w:type="spellStart"/>
      <w:r w:rsidRPr="008B6399">
        <w:rPr>
          <w:rFonts w:eastAsiaTheme="minorHAnsi"/>
          <w:bCs/>
          <w:iCs/>
          <w:lang w:eastAsia="en-US"/>
        </w:rPr>
        <w:t>Scarecrow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Press</w:t>
      </w:r>
      <w:proofErr w:type="spellEnd"/>
      <w:r w:rsidRPr="008B6399">
        <w:rPr>
          <w:rFonts w:eastAsiaTheme="minorHAnsi"/>
          <w:bCs/>
          <w:iCs/>
          <w:lang w:eastAsia="en-US"/>
        </w:rPr>
        <w:t>, 2006.  256 p.</w:t>
      </w:r>
    </w:p>
    <w:p w14:paraId="31DCCB33" w14:textId="71E8172C" w:rsidR="008F10C7" w:rsidRPr="008B6399" w:rsidRDefault="00777D71" w:rsidP="008B639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09" w:hanging="709"/>
        <w:jc w:val="both"/>
      </w:pPr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Effingham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N. </w:t>
      </w:r>
      <w:proofErr w:type="spellStart"/>
      <w:r w:rsidRPr="008B6399">
        <w:rPr>
          <w:rFonts w:eastAsiaTheme="minorHAnsi"/>
          <w:bCs/>
          <w:iCs/>
          <w:lang w:eastAsia="en-US"/>
        </w:rPr>
        <w:t>An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Introduction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to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Ontology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/ </w:t>
      </w:r>
      <w:proofErr w:type="spellStart"/>
      <w:r w:rsidRPr="008B6399">
        <w:rPr>
          <w:rFonts w:eastAsiaTheme="minorHAnsi"/>
          <w:bCs/>
          <w:iCs/>
          <w:lang w:eastAsia="en-US"/>
        </w:rPr>
        <w:t>Nikk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8B6399">
        <w:rPr>
          <w:rFonts w:eastAsiaTheme="minorHAnsi"/>
          <w:bCs/>
          <w:iCs/>
          <w:lang w:eastAsia="en-US"/>
        </w:rPr>
        <w:t>Effingham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.  </w:t>
      </w:r>
      <w:proofErr w:type="spellStart"/>
      <w:r w:rsidRPr="008B6399">
        <w:rPr>
          <w:rFonts w:eastAsiaTheme="minorHAnsi"/>
          <w:bCs/>
          <w:iCs/>
          <w:lang w:eastAsia="en-US"/>
        </w:rPr>
        <w:t>Cambridge</w:t>
      </w:r>
      <w:proofErr w:type="spellEnd"/>
      <w:r w:rsidRPr="008B6399">
        <w:rPr>
          <w:rFonts w:eastAsiaTheme="minorHAnsi"/>
          <w:bCs/>
          <w:iCs/>
          <w:lang w:eastAsia="en-US"/>
        </w:rPr>
        <w:t xml:space="preserve">: </w:t>
      </w:r>
      <w:proofErr w:type="spellStart"/>
      <w:r w:rsidRPr="008B6399">
        <w:rPr>
          <w:rFonts w:eastAsiaTheme="minorHAnsi"/>
          <w:bCs/>
          <w:iCs/>
          <w:lang w:eastAsia="en-US"/>
        </w:rPr>
        <w:t>Polity</w:t>
      </w:r>
      <w:proofErr w:type="spellEnd"/>
      <w:r w:rsidRPr="008B6399">
        <w:rPr>
          <w:rFonts w:eastAsiaTheme="minorHAnsi"/>
          <w:bCs/>
          <w:iCs/>
          <w:lang w:eastAsia="en-US"/>
        </w:rPr>
        <w:t>, 2013. 224 p.</w:t>
      </w:r>
      <w:r w:rsidRPr="008B6399">
        <w:rPr>
          <w:rFonts w:eastAsiaTheme="minorHAnsi"/>
          <w:bCs/>
          <w:iCs/>
          <w:lang w:eastAsia="en-US"/>
        </w:rPr>
        <w:cr/>
      </w:r>
    </w:p>
    <w:p w14:paraId="6FCDDE94" w14:textId="2EC3B3D0" w:rsidR="00777D71" w:rsidRPr="008B6399" w:rsidRDefault="00777D71" w:rsidP="008B6399">
      <w:pPr>
        <w:pStyle w:val="ad"/>
        <w:tabs>
          <w:tab w:val="left" w:pos="142"/>
        </w:tabs>
        <w:spacing w:before="0" w:beforeAutospacing="0" w:after="0" w:afterAutospacing="0"/>
        <w:ind w:left="709" w:hanging="709"/>
        <w:rPr>
          <w:i/>
        </w:rPr>
      </w:pPr>
      <w:r w:rsidRPr="008B6399">
        <w:rPr>
          <w:i/>
        </w:rPr>
        <w:t>Інформаційні ресурси:</w:t>
      </w:r>
    </w:p>
    <w:p w14:paraId="4C40A098" w14:textId="77777777" w:rsidR="008B6399" w:rsidRPr="008B6399" w:rsidRDefault="008B6399" w:rsidP="008B6399">
      <w:pPr>
        <w:pStyle w:val="ad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09" w:hanging="709"/>
      </w:pPr>
      <w:r w:rsidRPr="008B6399">
        <w:t xml:space="preserve">Електронна бібліотека Державного університету «Житомирська політехніка» </w:t>
      </w:r>
      <w:hyperlink r:id="rId7" w:history="1">
        <w:r w:rsidRPr="008B6399">
          <w:rPr>
            <w:rStyle w:val="ac"/>
            <w:color w:val="auto"/>
          </w:rPr>
          <w:t>http://eztuir.ztu.edu.ua/</w:t>
        </w:r>
      </w:hyperlink>
      <w:r w:rsidRPr="008B6399">
        <w:t xml:space="preserve"> </w:t>
      </w:r>
    </w:p>
    <w:p w14:paraId="665DCE2B" w14:textId="77777777" w:rsidR="008B6399" w:rsidRPr="008B6399" w:rsidRDefault="008B6399" w:rsidP="008B6399">
      <w:pPr>
        <w:pStyle w:val="ad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09" w:hanging="709"/>
        <w:rPr>
          <w:rStyle w:val="ac"/>
          <w:color w:val="auto"/>
          <w:u w:val="none"/>
        </w:rPr>
      </w:pPr>
      <w:r w:rsidRPr="008B6399">
        <w:t xml:space="preserve">Бібліотека українських підручників [Електронний ресурс] – Режим доступу до ресурсу: </w:t>
      </w:r>
      <w:hyperlink r:id="rId8" w:history="1">
        <w:r w:rsidRPr="008B6399">
          <w:rPr>
            <w:rStyle w:val="ac"/>
            <w:color w:val="auto"/>
          </w:rPr>
          <w:t>http://pidruchniki.ws/</w:t>
        </w:r>
      </w:hyperlink>
    </w:p>
    <w:p w14:paraId="37BB377D" w14:textId="77777777" w:rsidR="008B6399" w:rsidRPr="008B6399" w:rsidRDefault="008B6399" w:rsidP="008B6399">
      <w:pPr>
        <w:pStyle w:val="ad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09" w:hanging="709"/>
      </w:pPr>
      <w:r w:rsidRPr="008B6399"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9" w:history="1">
        <w:r w:rsidRPr="008B6399">
          <w:rPr>
            <w:rStyle w:val="ac"/>
            <w:color w:val="auto"/>
          </w:rPr>
          <w:t>http://www.irbis-nbuv.gov.ua/cgi-bin/irbis_ph/cgiirbis_64.exe?C21COM=F&amp;I21DBN=EC&amp;P21DBN=EC&amp;S21FMT=&amp;S21ALL=&amp;Z21ID=</w:t>
        </w:r>
      </w:hyperlink>
      <w:r w:rsidRPr="008B6399">
        <w:t xml:space="preserve"> </w:t>
      </w:r>
    </w:p>
    <w:p w14:paraId="244C9785" w14:textId="77777777" w:rsidR="008B6399" w:rsidRPr="008B6399" w:rsidRDefault="008B6399" w:rsidP="008B6399">
      <w:pPr>
        <w:pStyle w:val="ad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09" w:hanging="709"/>
      </w:pPr>
      <w:r w:rsidRPr="008B6399">
        <w:t xml:space="preserve">Бібліотека філософської літератури Platona.net. [Електронний ресурс] Режим доступу до ресурсу: </w:t>
      </w:r>
      <w:hyperlink r:id="rId10" w:history="1">
        <w:r w:rsidRPr="008B6399">
          <w:rPr>
            <w:rStyle w:val="ac"/>
            <w:color w:val="auto"/>
          </w:rPr>
          <w:t>http://platonanet.org.ua/</w:t>
        </w:r>
      </w:hyperlink>
      <w:r w:rsidRPr="008B6399">
        <w:t xml:space="preserve"> </w:t>
      </w:r>
    </w:p>
    <w:p w14:paraId="24D604FC" w14:textId="70A37E99" w:rsidR="00777D71" w:rsidRPr="008B6399" w:rsidRDefault="00777D71" w:rsidP="008B6399">
      <w:pPr>
        <w:pStyle w:val="ad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09" w:hanging="709"/>
        <w:jc w:val="both"/>
      </w:pPr>
      <w:r w:rsidRPr="008B6399">
        <w:t>Бібліотека Фонду сприяння розвитку психічної культури. – Режим доступу: http://psylib.kiev.ua/</w:t>
      </w:r>
    </w:p>
    <w:bookmarkEnd w:id="2"/>
    <w:p w14:paraId="3A3D1578" w14:textId="77777777" w:rsidR="008A66F8" w:rsidRPr="008B6399" w:rsidRDefault="008A66F8" w:rsidP="008B6399">
      <w:pPr>
        <w:pStyle w:val="11"/>
        <w:tabs>
          <w:tab w:val="left" w:pos="851"/>
        </w:tabs>
        <w:spacing w:before="0"/>
        <w:ind w:left="709" w:hanging="709"/>
        <w:rPr>
          <w:bCs/>
          <w:color w:val="FF0000"/>
          <w:szCs w:val="24"/>
        </w:rPr>
      </w:pPr>
    </w:p>
    <w:sectPr w:rsidR="008A66F8" w:rsidRPr="008B6399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34E7" w14:textId="77777777" w:rsidR="000960CC" w:rsidRDefault="000960CC" w:rsidP="00C11856">
      <w:pPr>
        <w:spacing w:after="0" w:line="240" w:lineRule="auto"/>
      </w:pPr>
      <w:r>
        <w:separator/>
      </w:r>
    </w:p>
  </w:endnote>
  <w:endnote w:type="continuationSeparator" w:id="0">
    <w:p w14:paraId="35CDACA0" w14:textId="77777777" w:rsidR="000960CC" w:rsidRDefault="000960CC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4F2A" w14:textId="77777777" w:rsidR="000960CC" w:rsidRDefault="000960CC" w:rsidP="00C11856">
      <w:pPr>
        <w:spacing w:after="0" w:line="240" w:lineRule="auto"/>
      </w:pPr>
      <w:r>
        <w:separator/>
      </w:r>
    </w:p>
  </w:footnote>
  <w:footnote w:type="continuationSeparator" w:id="0">
    <w:p w14:paraId="7214B8F9" w14:textId="77777777" w:rsidR="000960CC" w:rsidRDefault="000960CC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293DD1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293DD1" w:rsidRPr="00F36365" w:rsidRDefault="00293DD1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5A207D1B" w:rsidR="00293DD1" w:rsidRPr="00F36365" w:rsidRDefault="00293DD1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Ф-21.11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/081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/ОК6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293DD1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293DD1" w:rsidRPr="00F36365" w:rsidRDefault="00293DD1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8B6399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293DD1" w:rsidRDefault="00293DD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06E77A09"/>
    <w:multiLevelType w:val="hybridMultilevel"/>
    <w:tmpl w:val="31168754"/>
    <w:lvl w:ilvl="0" w:tplc="2D58F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52F13"/>
    <w:multiLevelType w:val="hybridMultilevel"/>
    <w:tmpl w:val="5B1CCA6C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47183"/>
    <w:multiLevelType w:val="hybridMultilevel"/>
    <w:tmpl w:val="E1843028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ECA6C59"/>
    <w:multiLevelType w:val="hybridMultilevel"/>
    <w:tmpl w:val="D1BA5CE6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C2DFC"/>
    <w:multiLevelType w:val="hybridMultilevel"/>
    <w:tmpl w:val="D19CF80C"/>
    <w:lvl w:ilvl="0" w:tplc="B05C5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7F99"/>
    <w:multiLevelType w:val="hybridMultilevel"/>
    <w:tmpl w:val="B56A28A0"/>
    <w:lvl w:ilvl="0" w:tplc="B05C5C3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47" w:hanging="360"/>
      </w:pPr>
    </w:lvl>
    <w:lvl w:ilvl="2" w:tplc="0422001B" w:tentative="1">
      <w:start w:val="1"/>
      <w:numFmt w:val="lowerRoman"/>
      <w:lvlText w:val="%3."/>
      <w:lvlJc w:val="right"/>
      <w:pPr>
        <w:ind w:left="4167" w:hanging="180"/>
      </w:pPr>
    </w:lvl>
    <w:lvl w:ilvl="3" w:tplc="0422000F" w:tentative="1">
      <w:start w:val="1"/>
      <w:numFmt w:val="decimal"/>
      <w:lvlText w:val="%4."/>
      <w:lvlJc w:val="left"/>
      <w:pPr>
        <w:ind w:left="4887" w:hanging="360"/>
      </w:pPr>
    </w:lvl>
    <w:lvl w:ilvl="4" w:tplc="04220019" w:tentative="1">
      <w:start w:val="1"/>
      <w:numFmt w:val="lowerLetter"/>
      <w:lvlText w:val="%5."/>
      <w:lvlJc w:val="left"/>
      <w:pPr>
        <w:ind w:left="5607" w:hanging="360"/>
      </w:pPr>
    </w:lvl>
    <w:lvl w:ilvl="5" w:tplc="0422001B" w:tentative="1">
      <w:start w:val="1"/>
      <w:numFmt w:val="lowerRoman"/>
      <w:lvlText w:val="%6."/>
      <w:lvlJc w:val="right"/>
      <w:pPr>
        <w:ind w:left="6327" w:hanging="180"/>
      </w:pPr>
    </w:lvl>
    <w:lvl w:ilvl="6" w:tplc="0422000F" w:tentative="1">
      <w:start w:val="1"/>
      <w:numFmt w:val="decimal"/>
      <w:lvlText w:val="%7."/>
      <w:lvlJc w:val="left"/>
      <w:pPr>
        <w:ind w:left="7047" w:hanging="360"/>
      </w:pPr>
    </w:lvl>
    <w:lvl w:ilvl="7" w:tplc="04220019" w:tentative="1">
      <w:start w:val="1"/>
      <w:numFmt w:val="lowerLetter"/>
      <w:lvlText w:val="%8."/>
      <w:lvlJc w:val="left"/>
      <w:pPr>
        <w:ind w:left="7767" w:hanging="360"/>
      </w:pPr>
    </w:lvl>
    <w:lvl w:ilvl="8" w:tplc="0422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6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25226F"/>
    <w:multiLevelType w:val="hybridMultilevel"/>
    <w:tmpl w:val="5120A906"/>
    <w:lvl w:ilvl="0" w:tplc="B05C5C3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1"/>
  </w:num>
  <w:num w:numId="4">
    <w:abstractNumId w:val="7"/>
  </w:num>
  <w:num w:numId="5">
    <w:abstractNumId w:val="24"/>
  </w:num>
  <w:num w:numId="6">
    <w:abstractNumId w:val="0"/>
  </w:num>
  <w:num w:numId="7">
    <w:abstractNumId w:val="28"/>
  </w:num>
  <w:num w:numId="8">
    <w:abstractNumId w:val="16"/>
  </w:num>
  <w:num w:numId="9">
    <w:abstractNumId w:val="8"/>
  </w:num>
  <w:num w:numId="10">
    <w:abstractNumId w:val="18"/>
  </w:num>
  <w:num w:numId="11">
    <w:abstractNumId w:val="12"/>
  </w:num>
  <w:num w:numId="12">
    <w:abstractNumId w:val="21"/>
  </w:num>
  <w:num w:numId="13">
    <w:abstractNumId w:val="14"/>
  </w:num>
  <w:num w:numId="14">
    <w:abstractNumId w:val="33"/>
  </w:num>
  <w:num w:numId="15">
    <w:abstractNumId w:val="13"/>
  </w:num>
  <w:num w:numId="16">
    <w:abstractNumId w:val="25"/>
  </w:num>
  <w:num w:numId="17">
    <w:abstractNumId w:val="20"/>
  </w:num>
  <w:num w:numId="18">
    <w:abstractNumId w:val="26"/>
  </w:num>
  <w:num w:numId="19">
    <w:abstractNumId w:val="2"/>
  </w:num>
  <w:num w:numId="20">
    <w:abstractNumId w:val="30"/>
  </w:num>
  <w:num w:numId="21">
    <w:abstractNumId w:val="5"/>
  </w:num>
  <w:num w:numId="22">
    <w:abstractNumId w:val="27"/>
  </w:num>
  <w:num w:numId="23">
    <w:abstractNumId w:val="19"/>
  </w:num>
  <w:num w:numId="24">
    <w:abstractNumId w:val="15"/>
  </w:num>
  <w:num w:numId="25">
    <w:abstractNumId w:val="17"/>
  </w:num>
  <w:num w:numId="26">
    <w:abstractNumId w:val="9"/>
  </w:num>
  <w:num w:numId="27">
    <w:abstractNumId w:val="29"/>
  </w:num>
  <w:num w:numId="28">
    <w:abstractNumId w:val="11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400DB"/>
    <w:rsid w:val="00051FCE"/>
    <w:rsid w:val="00060FB0"/>
    <w:rsid w:val="00083389"/>
    <w:rsid w:val="000960CC"/>
    <w:rsid w:val="000A379B"/>
    <w:rsid w:val="000A38FF"/>
    <w:rsid w:val="000B3EC9"/>
    <w:rsid w:val="000B5288"/>
    <w:rsid w:val="000D243F"/>
    <w:rsid w:val="000D5625"/>
    <w:rsid w:val="000F295C"/>
    <w:rsid w:val="000F5DE6"/>
    <w:rsid w:val="001023E7"/>
    <w:rsid w:val="0013152C"/>
    <w:rsid w:val="00137F5F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566F"/>
    <w:rsid w:val="00240F5E"/>
    <w:rsid w:val="0027438A"/>
    <w:rsid w:val="00293DD1"/>
    <w:rsid w:val="002C21A7"/>
    <w:rsid w:val="002D3E39"/>
    <w:rsid w:val="002E0D6C"/>
    <w:rsid w:val="002E1F3A"/>
    <w:rsid w:val="002E39BD"/>
    <w:rsid w:val="002F346B"/>
    <w:rsid w:val="00310315"/>
    <w:rsid w:val="00317F49"/>
    <w:rsid w:val="00324306"/>
    <w:rsid w:val="00331B73"/>
    <w:rsid w:val="00355E63"/>
    <w:rsid w:val="003753FE"/>
    <w:rsid w:val="0037560C"/>
    <w:rsid w:val="00393643"/>
    <w:rsid w:val="003A7C2D"/>
    <w:rsid w:val="003B3E90"/>
    <w:rsid w:val="003B4850"/>
    <w:rsid w:val="003D671A"/>
    <w:rsid w:val="004176A6"/>
    <w:rsid w:val="00417FBD"/>
    <w:rsid w:val="004241CB"/>
    <w:rsid w:val="00433D46"/>
    <w:rsid w:val="00436206"/>
    <w:rsid w:val="00437863"/>
    <w:rsid w:val="00453998"/>
    <w:rsid w:val="004D67C7"/>
    <w:rsid w:val="004E6421"/>
    <w:rsid w:val="00543271"/>
    <w:rsid w:val="0054731A"/>
    <w:rsid w:val="00561BCB"/>
    <w:rsid w:val="0057203F"/>
    <w:rsid w:val="00581429"/>
    <w:rsid w:val="0059327B"/>
    <w:rsid w:val="005A0AF9"/>
    <w:rsid w:val="005A568D"/>
    <w:rsid w:val="005B6129"/>
    <w:rsid w:val="005C4E80"/>
    <w:rsid w:val="005D26DA"/>
    <w:rsid w:val="005F3F51"/>
    <w:rsid w:val="0060060B"/>
    <w:rsid w:val="00606B07"/>
    <w:rsid w:val="0065421E"/>
    <w:rsid w:val="00656558"/>
    <w:rsid w:val="00666705"/>
    <w:rsid w:val="00692599"/>
    <w:rsid w:val="006B3753"/>
    <w:rsid w:val="006B58DA"/>
    <w:rsid w:val="006E7DFA"/>
    <w:rsid w:val="006F6828"/>
    <w:rsid w:val="0071682B"/>
    <w:rsid w:val="0072156A"/>
    <w:rsid w:val="0072625F"/>
    <w:rsid w:val="007305F0"/>
    <w:rsid w:val="00731A52"/>
    <w:rsid w:val="00732A40"/>
    <w:rsid w:val="0074274F"/>
    <w:rsid w:val="00745B22"/>
    <w:rsid w:val="00756CA6"/>
    <w:rsid w:val="0075782A"/>
    <w:rsid w:val="00777D71"/>
    <w:rsid w:val="007B3E87"/>
    <w:rsid w:val="007B59A6"/>
    <w:rsid w:val="007C61E6"/>
    <w:rsid w:val="00827D1D"/>
    <w:rsid w:val="00840008"/>
    <w:rsid w:val="00886855"/>
    <w:rsid w:val="008A66F8"/>
    <w:rsid w:val="008B6399"/>
    <w:rsid w:val="008F10C7"/>
    <w:rsid w:val="00900F23"/>
    <w:rsid w:val="00913D7F"/>
    <w:rsid w:val="00920940"/>
    <w:rsid w:val="009506A5"/>
    <w:rsid w:val="00957028"/>
    <w:rsid w:val="00973726"/>
    <w:rsid w:val="00983569"/>
    <w:rsid w:val="0098502B"/>
    <w:rsid w:val="009941C7"/>
    <w:rsid w:val="009956F5"/>
    <w:rsid w:val="009B1F74"/>
    <w:rsid w:val="009B30D0"/>
    <w:rsid w:val="009B3AE0"/>
    <w:rsid w:val="009B586C"/>
    <w:rsid w:val="009C0DFC"/>
    <w:rsid w:val="009F3944"/>
    <w:rsid w:val="009F748A"/>
    <w:rsid w:val="00A00785"/>
    <w:rsid w:val="00A02A28"/>
    <w:rsid w:val="00A12734"/>
    <w:rsid w:val="00A1285A"/>
    <w:rsid w:val="00A43B93"/>
    <w:rsid w:val="00A575F0"/>
    <w:rsid w:val="00A83EE8"/>
    <w:rsid w:val="00A9005A"/>
    <w:rsid w:val="00AA42A4"/>
    <w:rsid w:val="00AD5703"/>
    <w:rsid w:val="00AD7562"/>
    <w:rsid w:val="00AF3BC7"/>
    <w:rsid w:val="00AF4E03"/>
    <w:rsid w:val="00AF79B5"/>
    <w:rsid w:val="00B13A69"/>
    <w:rsid w:val="00B53D16"/>
    <w:rsid w:val="00B70FFF"/>
    <w:rsid w:val="00B75B84"/>
    <w:rsid w:val="00BA5F75"/>
    <w:rsid w:val="00BE289A"/>
    <w:rsid w:val="00BF10CC"/>
    <w:rsid w:val="00BF27FC"/>
    <w:rsid w:val="00C06923"/>
    <w:rsid w:val="00C07775"/>
    <w:rsid w:val="00C11856"/>
    <w:rsid w:val="00C16AE5"/>
    <w:rsid w:val="00C16D13"/>
    <w:rsid w:val="00C20B68"/>
    <w:rsid w:val="00C2485F"/>
    <w:rsid w:val="00C629FF"/>
    <w:rsid w:val="00C854D9"/>
    <w:rsid w:val="00C94010"/>
    <w:rsid w:val="00C9658E"/>
    <w:rsid w:val="00CA0469"/>
    <w:rsid w:val="00CB074D"/>
    <w:rsid w:val="00D076BF"/>
    <w:rsid w:val="00D14F26"/>
    <w:rsid w:val="00D44E43"/>
    <w:rsid w:val="00D50CE1"/>
    <w:rsid w:val="00D61119"/>
    <w:rsid w:val="00D85905"/>
    <w:rsid w:val="00D87E67"/>
    <w:rsid w:val="00DA54D9"/>
    <w:rsid w:val="00DB441A"/>
    <w:rsid w:val="00DB548F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C2678"/>
    <w:rsid w:val="00EE0437"/>
    <w:rsid w:val="00EE4BBF"/>
    <w:rsid w:val="00F3539B"/>
    <w:rsid w:val="00F42E98"/>
    <w:rsid w:val="00F5149D"/>
    <w:rsid w:val="00F541ED"/>
    <w:rsid w:val="00FE6A08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paragraph" w:customStyle="1" w:styleId="p24">
    <w:name w:val="p24"/>
    <w:basedOn w:val="a"/>
    <w:rsid w:val="003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5">
    <w:name w:val="p25"/>
    <w:basedOn w:val="a"/>
    <w:rsid w:val="003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3">
    <w:name w:val="p23"/>
    <w:basedOn w:val="a"/>
    <w:rsid w:val="003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t3">
    <w:name w:val="ft3"/>
    <w:basedOn w:val="a0"/>
    <w:rsid w:val="003D671A"/>
  </w:style>
  <w:style w:type="character" w:customStyle="1" w:styleId="ft12">
    <w:name w:val="ft12"/>
    <w:basedOn w:val="a0"/>
    <w:rsid w:val="003D671A"/>
  </w:style>
  <w:style w:type="character" w:customStyle="1" w:styleId="ft13">
    <w:name w:val="ft13"/>
    <w:basedOn w:val="a0"/>
    <w:rsid w:val="003D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tuir.zt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latonane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14</Pages>
  <Words>20129</Words>
  <Characters>11475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Admin</cp:lastModifiedBy>
  <cp:revision>24</cp:revision>
  <dcterms:created xsi:type="dcterms:W3CDTF">2021-10-29T05:40:00Z</dcterms:created>
  <dcterms:modified xsi:type="dcterms:W3CDTF">2023-12-04T22:11:00Z</dcterms:modified>
</cp:coreProperties>
</file>