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4" w:rsidRDefault="00777CAB" w:rsidP="00777CAB">
      <w:pPr>
        <w:widowControl/>
        <w:spacing w:line="240" w:lineRule="auto"/>
        <w:ind w:firstLine="567"/>
        <w:jc w:val="center"/>
        <w:rPr>
          <w:b/>
          <w:sz w:val="28"/>
          <w:szCs w:val="28"/>
          <w:lang w:val="ru-RU"/>
        </w:rPr>
      </w:pPr>
      <w:proofErr w:type="spellStart"/>
      <w:r w:rsidRPr="00874326">
        <w:rPr>
          <w:b/>
          <w:sz w:val="28"/>
          <w:szCs w:val="28"/>
          <w:lang w:val="ru-RU"/>
        </w:rPr>
        <w:t>Практичне</w:t>
      </w:r>
      <w:proofErr w:type="spellEnd"/>
      <w:r w:rsidRPr="00874326">
        <w:rPr>
          <w:b/>
          <w:sz w:val="28"/>
          <w:szCs w:val="28"/>
          <w:lang w:val="ru-RU"/>
        </w:rPr>
        <w:t xml:space="preserve"> </w:t>
      </w:r>
      <w:proofErr w:type="spellStart"/>
      <w:r w:rsidRPr="00874326">
        <w:rPr>
          <w:b/>
          <w:sz w:val="28"/>
          <w:szCs w:val="28"/>
          <w:lang w:val="ru-RU"/>
        </w:rPr>
        <w:t>заняття</w:t>
      </w:r>
      <w:proofErr w:type="spellEnd"/>
      <w:r w:rsidRPr="00874326">
        <w:rPr>
          <w:b/>
          <w:sz w:val="28"/>
          <w:szCs w:val="28"/>
          <w:lang w:val="ru-RU"/>
        </w:rPr>
        <w:t xml:space="preserve"> </w:t>
      </w:r>
      <w:r w:rsidR="001223E4">
        <w:rPr>
          <w:b/>
          <w:sz w:val="28"/>
          <w:szCs w:val="28"/>
          <w:lang w:val="ru-RU"/>
        </w:rPr>
        <w:t>3</w:t>
      </w:r>
      <w:r w:rsidRPr="00874326">
        <w:rPr>
          <w:b/>
          <w:sz w:val="28"/>
          <w:szCs w:val="28"/>
          <w:lang w:val="ru-RU"/>
        </w:rPr>
        <w:t xml:space="preserve"> </w:t>
      </w:r>
    </w:p>
    <w:p w:rsidR="00777CAB" w:rsidRPr="00874326" w:rsidRDefault="00777CAB" w:rsidP="00777CAB">
      <w:pPr>
        <w:widowControl/>
        <w:spacing w:line="240" w:lineRule="auto"/>
        <w:ind w:firstLine="567"/>
        <w:jc w:val="center"/>
        <w:rPr>
          <w:b/>
          <w:sz w:val="28"/>
          <w:szCs w:val="28"/>
          <w:lang w:val="ru-RU"/>
        </w:rPr>
      </w:pPr>
      <w:r w:rsidRPr="00874326">
        <w:rPr>
          <w:b/>
          <w:sz w:val="28"/>
          <w:szCs w:val="28"/>
          <w:lang w:val="ru-RU"/>
        </w:rPr>
        <w:t xml:space="preserve">з </w:t>
      </w:r>
      <w:proofErr w:type="spellStart"/>
      <w:r w:rsidRPr="00874326">
        <w:rPr>
          <w:b/>
          <w:sz w:val="28"/>
          <w:szCs w:val="28"/>
          <w:lang w:val="ru-RU"/>
        </w:rPr>
        <w:t>навчальної</w:t>
      </w:r>
      <w:proofErr w:type="spellEnd"/>
      <w:r w:rsidRPr="00874326">
        <w:rPr>
          <w:b/>
          <w:sz w:val="28"/>
          <w:szCs w:val="28"/>
          <w:lang w:val="ru-RU"/>
        </w:rPr>
        <w:t xml:space="preserve"> </w:t>
      </w:r>
      <w:proofErr w:type="spellStart"/>
      <w:r w:rsidRPr="00874326">
        <w:rPr>
          <w:b/>
          <w:sz w:val="28"/>
          <w:szCs w:val="28"/>
          <w:lang w:val="ru-RU"/>
        </w:rPr>
        <w:t>дисципліни</w:t>
      </w:r>
      <w:proofErr w:type="spellEnd"/>
      <w:r w:rsidRPr="00874326">
        <w:rPr>
          <w:b/>
          <w:sz w:val="28"/>
          <w:szCs w:val="28"/>
          <w:lang w:val="ru-RU"/>
        </w:rPr>
        <w:t xml:space="preserve"> «</w:t>
      </w:r>
      <w:proofErr w:type="spellStart"/>
      <w:r w:rsidRPr="00874326">
        <w:rPr>
          <w:b/>
          <w:sz w:val="28"/>
          <w:szCs w:val="28"/>
          <w:lang w:val="ru-RU"/>
        </w:rPr>
        <w:t>Бізнес-діагностика</w:t>
      </w:r>
      <w:proofErr w:type="spellEnd"/>
      <w:r w:rsidRPr="00874326">
        <w:rPr>
          <w:b/>
          <w:sz w:val="28"/>
          <w:szCs w:val="28"/>
          <w:lang w:val="ru-RU"/>
        </w:rPr>
        <w:t>»</w:t>
      </w:r>
    </w:p>
    <w:p w:rsidR="00777CAB" w:rsidRDefault="00777CAB" w:rsidP="00777CAB">
      <w:pPr>
        <w:widowControl/>
        <w:spacing w:line="240" w:lineRule="auto"/>
        <w:ind w:firstLine="567"/>
        <w:jc w:val="center"/>
        <w:rPr>
          <w:b/>
          <w:sz w:val="28"/>
          <w:szCs w:val="28"/>
          <w:lang w:val="ru-RU"/>
        </w:rPr>
      </w:pPr>
      <w:r w:rsidRPr="00874326">
        <w:rPr>
          <w:b/>
          <w:sz w:val="28"/>
          <w:szCs w:val="28"/>
          <w:lang w:val="ru-RU"/>
        </w:rPr>
        <w:t>Тема: «</w:t>
      </w:r>
      <w:proofErr w:type="spellStart"/>
      <w:r>
        <w:rPr>
          <w:b/>
          <w:sz w:val="28"/>
          <w:szCs w:val="28"/>
          <w:lang w:val="ru-RU"/>
        </w:rPr>
        <w:t>Діагностика</w:t>
      </w:r>
      <w:proofErr w:type="spellEnd"/>
      <w:r>
        <w:rPr>
          <w:b/>
          <w:sz w:val="28"/>
          <w:szCs w:val="28"/>
          <w:lang w:val="ru-RU"/>
        </w:rPr>
        <w:t xml:space="preserve"> </w:t>
      </w:r>
      <w:proofErr w:type="spellStart"/>
      <w:r>
        <w:rPr>
          <w:b/>
          <w:sz w:val="28"/>
          <w:szCs w:val="28"/>
          <w:lang w:val="ru-RU"/>
        </w:rPr>
        <w:t>потенціалу</w:t>
      </w:r>
      <w:proofErr w:type="spellEnd"/>
      <w:r>
        <w:rPr>
          <w:b/>
          <w:sz w:val="28"/>
          <w:szCs w:val="28"/>
          <w:lang w:val="ru-RU"/>
        </w:rPr>
        <w:t xml:space="preserve"> </w:t>
      </w:r>
      <w:proofErr w:type="spellStart"/>
      <w:proofErr w:type="gramStart"/>
      <w:r>
        <w:rPr>
          <w:b/>
          <w:sz w:val="28"/>
          <w:szCs w:val="28"/>
          <w:lang w:val="ru-RU"/>
        </w:rPr>
        <w:t>п</w:t>
      </w:r>
      <w:proofErr w:type="gramEnd"/>
      <w:r>
        <w:rPr>
          <w:b/>
          <w:sz w:val="28"/>
          <w:szCs w:val="28"/>
          <w:lang w:val="ru-RU"/>
        </w:rPr>
        <w:t>ідприємства</w:t>
      </w:r>
      <w:proofErr w:type="spellEnd"/>
      <w:r w:rsidRPr="00874326">
        <w:rPr>
          <w:b/>
          <w:sz w:val="28"/>
          <w:szCs w:val="28"/>
          <w:lang w:val="ru-RU"/>
        </w:rPr>
        <w:t>»</w:t>
      </w:r>
    </w:p>
    <w:p w:rsidR="00777CAB" w:rsidRPr="008718B1" w:rsidRDefault="00777CAB" w:rsidP="00777CAB">
      <w:pPr>
        <w:widowControl/>
        <w:spacing w:line="240" w:lineRule="auto"/>
        <w:ind w:firstLine="567"/>
        <w:jc w:val="center"/>
        <w:rPr>
          <w:b/>
          <w:sz w:val="20"/>
          <w:lang w:val="ru-RU"/>
        </w:rPr>
      </w:pPr>
    </w:p>
    <w:p w:rsidR="00F50E5B" w:rsidRDefault="00F50E5B" w:rsidP="00F50E5B">
      <w:pPr>
        <w:widowControl/>
        <w:spacing w:line="240" w:lineRule="auto"/>
        <w:ind w:firstLine="567"/>
        <w:jc w:val="center"/>
        <w:rPr>
          <w:b/>
          <w:sz w:val="28"/>
          <w:szCs w:val="28"/>
        </w:rPr>
      </w:pPr>
      <w:r>
        <w:rPr>
          <w:b/>
          <w:sz w:val="28"/>
          <w:szCs w:val="28"/>
        </w:rPr>
        <w:t>Діагностика виробничого потенціалу:</w:t>
      </w:r>
    </w:p>
    <w:p w:rsidR="00777CAB" w:rsidRPr="00E7522F" w:rsidRDefault="00711D35" w:rsidP="00777CAB">
      <w:pPr>
        <w:widowControl/>
        <w:spacing w:line="240" w:lineRule="auto"/>
        <w:ind w:firstLine="567"/>
        <w:rPr>
          <w:sz w:val="28"/>
          <w:szCs w:val="28"/>
        </w:rPr>
      </w:pPr>
      <w:r w:rsidRPr="00711D35">
        <w:rPr>
          <w:b/>
          <w:sz w:val="28"/>
          <w:szCs w:val="28"/>
        </w:rPr>
        <w:t xml:space="preserve">Завдання </w:t>
      </w:r>
      <w:r w:rsidR="00777CAB" w:rsidRPr="00711D35">
        <w:rPr>
          <w:b/>
          <w:sz w:val="28"/>
          <w:szCs w:val="28"/>
        </w:rPr>
        <w:t>1.</w:t>
      </w:r>
      <w:r w:rsidR="00777CAB" w:rsidRPr="00E7522F">
        <w:rPr>
          <w:sz w:val="28"/>
          <w:szCs w:val="28"/>
        </w:rPr>
        <w:t xml:space="preserve"> </w:t>
      </w:r>
      <w:r w:rsidR="00777CAB" w:rsidRPr="002A0D61">
        <w:rPr>
          <w:sz w:val="28"/>
          <w:szCs w:val="28"/>
        </w:rPr>
        <w:t>Необхідно визначити узагальнюючі показники</w:t>
      </w:r>
      <w:r w:rsidR="00777CAB">
        <w:rPr>
          <w:sz w:val="28"/>
          <w:szCs w:val="28"/>
        </w:rPr>
        <w:t xml:space="preserve"> </w:t>
      </w:r>
      <w:r w:rsidR="00777CAB" w:rsidRPr="002A0D61">
        <w:rPr>
          <w:sz w:val="28"/>
          <w:szCs w:val="28"/>
        </w:rPr>
        <w:t xml:space="preserve">ефективності використання основних виробничих </w:t>
      </w:r>
      <w:r w:rsidR="00777CAB">
        <w:rPr>
          <w:sz w:val="28"/>
          <w:szCs w:val="28"/>
        </w:rPr>
        <w:t>засобів</w:t>
      </w:r>
      <w:r w:rsidR="00777CAB" w:rsidRPr="002A0D61">
        <w:rPr>
          <w:sz w:val="28"/>
          <w:szCs w:val="28"/>
        </w:rPr>
        <w:t xml:space="preserve"> підприємства, якщо</w:t>
      </w:r>
      <w:r w:rsidR="00777CAB">
        <w:rPr>
          <w:sz w:val="28"/>
          <w:szCs w:val="28"/>
        </w:rPr>
        <w:t xml:space="preserve"> </w:t>
      </w:r>
      <w:r w:rsidR="00777CAB" w:rsidRPr="002A0D61">
        <w:rPr>
          <w:sz w:val="28"/>
          <w:szCs w:val="28"/>
        </w:rPr>
        <w:t>середньорічна вартість будівель склала 12628 тис. грн., машин та обладнання</w:t>
      </w:r>
      <w:r w:rsidR="00777CAB">
        <w:rPr>
          <w:sz w:val="28"/>
          <w:szCs w:val="28"/>
        </w:rPr>
        <w:t xml:space="preserve"> </w:t>
      </w:r>
      <w:r w:rsidR="00777CAB" w:rsidRPr="002A0D61">
        <w:rPr>
          <w:sz w:val="28"/>
          <w:szCs w:val="28"/>
        </w:rPr>
        <w:t>– 1563 тис. грн., транспортні засоби – 2564 тис. грн., інструменти та прилади</w:t>
      </w:r>
      <w:r w:rsidR="00777CAB">
        <w:rPr>
          <w:sz w:val="28"/>
          <w:szCs w:val="28"/>
        </w:rPr>
        <w:t xml:space="preserve"> </w:t>
      </w:r>
      <w:r w:rsidR="00777CAB" w:rsidRPr="002A0D61">
        <w:rPr>
          <w:sz w:val="28"/>
          <w:szCs w:val="28"/>
        </w:rPr>
        <w:t>– 696 тис. грн. Підприємством виготовлено продукції на суму 52300</w:t>
      </w:r>
      <w:r w:rsidR="00777CAB">
        <w:rPr>
          <w:sz w:val="28"/>
          <w:szCs w:val="28"/>
        </w:rPr>
        <w:t xml:space="preserve"> </w:t>
      </w:r>
      <w:r w:rsidR="00777CAB" w:rsidRPr="002A0D61">
        <w:rPr>
          <w:sz w:val="28"/>
          <w:szCs w:val="28"/>
        </w:rPr>
        <w:t>тис. грн. Промислово-виробничий персонал підприємства налічує 1212</w:t>
      </w:r>
      <w:r w:rsidR="00181825">
        <w:rPr>
          <w:sz w:val="28"/>
          <w:szCs w:val="28"/>
        </w:rPr>
        <w:t> </w:t>
      </w:r>
      <w:r w:rsidR="00777CAB" w:rsidRPr="002A0D61">
        <w:rPr>
          <w:sz w:val="28"/>
          <w:szCs w:val="28"/>
        </w:rPr>
        <w:t>осіб.</w:t>
      </w:r>
      <w:r w:rsidR="00777CAB">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424"/>
      </w:tblGrid>
      <w:tr w:rsidR="000E4B2E" w:rsidRPr="000E4B2E" w:rsidTr="008718B1">
        <w:tc>
          <w:tcPr>
            <w:tcW w:w="1644" w:type="pct"/>
          </w:tcPr>
          <w:p w:rsidR="000E4B2E" w:rsidRPr="000E4B2E" w:rsidRDefault="000E4B2E" w:rsidP="000E4B2E">
            <w:pPr>
              <w:widowControl/>
              <w:spacing w:line="240" w:lineRule="auto"/>
              <w:ind w:firstLine="0"/>
              <w:rPr>
                <w:sz w:val="24"/>
                <w:szCs w:val="24"/>
                <w:lang w:eastAsia="uk-UA"/>
              </w:rPr>
            </w:pPr>
            <w:r>
              <w:rPr>
                <w:sz w:val="24"/>
                <w:szCs w:val="24"/>
                <w:lang w:eastAsia="uk-UA"/>
              </w:rPr>
              <w:t xml:space="preserve">1. </w:t>
            </w:r>
            <w:r w:rsidRPr="000E4B2E">
              <w:rPr>
                <w:sz w:val="24"/>
                <w:szCs w:val="24"/>
                <w:lang w:eastAsia="uk-UA"/>
              </w:rPr>
              <w:t xml:space="preserve">Фондовіддача </w:t>
            </w:r>
            <w:proofErr w:type="spellStart"/>
            <w:r w:rsidRPr="000E4B2E">
              <w:rPr>
                <w:sz w:val="24"/>
                <w:szCs w:val="24"/>
                <w:lang w:eastAsia="uk-UA"/>
              </w:rPr>
              <w:t>о.з</w:t>
            </w:r>
            <w:proofErr w:type="spellEnd"/>
            <w:r w:rsidRPr="000E4B2E">
              <w:rPr>
                <w:sz w:val="24"/>
                <w:szCs w:val="24"/>
                <w:lang w:eastAsia="uk-UA"/>
              </w:rPr>
              <w:t>.</w:t>
            </w:r>
          </w:p>
        </w:tc>
        <w:tc>
          <w:tcPr>
            <w:tcW w:w="3356" w:type="pct"/>
          </w:tcPr>
          <w:p w:rsidR="000E4B2E" w:rsidRPr="000E4B2E" w:rsidRDefault="000E4B2E" w:rsidP="009E5A50">
            <w:pPr>
              <w:widowControl/>
              <w:spacing w:line="240" w:lineRule="auto"/>
              <w:ind w:firstLine="0"/>
              <w:rPr>
                <w:sz w:val="24"/>
                <w:szCs w:val="24"/>
                <w:lang w:eastAsia="uk-UA"/>
              </w:rPr>
            </w:pPr>
            <w:r>
              <w:rPr>
                <w:sz w:val="24"/>
                <w:szCs w:val="24"/>
                <w:lang w:eastAsia="uk-UA"/>
              </w:rPr>
              <w:t>Вартість продукції</w:t>
            </w:r>
            <w:r w:rsidRPr="000E4B2E">
              <w:rPr>
                <w:sz w:val="24"/>
                <w:szCs w:val="24"/>
                <w:lang w:eastAsia="uk-UA"/>
              </w:rPr>
              <w:t xml:space="preserve"> / </w:t>
            </w:r>
            <w:r w:rsidR="009E5A50">
              <w:rPr>
                <w:sz w:val="24"/>
                <w:szCs w:val="24"/>
                <w:lang w:eastAsia="uk-UA"/>
              </w:rPr>
              <w:t>Середньорічна в</w:t>
            </w:r>
            <w:r>
              <w:rPr>
                <w:sz w:val="24"/>
                <w:szCs w:val="24"/>
                <w:lang w:eastAsia="uk-UA"/>
              </w:rPr>
              <w:t>артість основних виробничих засобів</w:t>
            </w:r>
          </w:p>
        </w:tc>
      </w:tr>
      <w:tr w:rsidR="000E4B2E" w:rsidRPr="000E4B2E" w:rsidTr="008718B1">
        <w:tc>
          <w:tcPr>
            <w:tcW w:w="1644" w:type="pct"/>
          </w:tcPr>
          <w:p w:rsidR="000E4B2E" w:rsidRPr="000E4B2E" w:rsidRDefault="000E4B2E" w:rsidP="000E4B2E">
            <w:pPr>
              <w:widowControl/>
              <w:spacing w:line="240" w:lineRule="auto"/>
              <w:ind w:firstLine="0"/>
              <w:rPr>
                <w:sz w:val="24"/>
                <w:szCs w:val="24"/>
                <w:lang w:eastAsia="uk-UA"/>
              </w:rPr>
            </w:pPr>
            <w:r>
              <w:rPr>
                <w:sz w:val="24"/>
                <w:szCs w:val="24"/>
                <w:lang w:eastAsia="uk-UA"/>
              </w:rPr>
              <w:t xml:space="preserve">2. </w:t>
            </w:r>
            <w:r w:rsidRPr="000E4B2E">
              <w:rPr>
                <w:sz w:val="24"/>
                <w:szCs w:val="24"/>
                <w:lang w:eastAsia="uk-UA"/>
              </w:rPr>
              <w:t xml:space="preserve">Фондомісткість </w:t>
            </w:r>
            <w:proofErr w:type="spellStart"/>
            <w:r w:rsidRPr="000E4B2E">
              <w:rPr>
                <w:sz w:val="24"/>
                <w:szCs w:val="24"/>
                <w:lang w:eastAsia="uk-UA"/>
              </w:rPr>
              <w:t>о.з</w:t>
            </w:r>
            <w:proofErr w:type="spellEnd"/>
            <w:r w:rsidRPr="000E4B2E">
              <w:rPr>
                <w:sz w:val="24"/>
                <w:szCs w:val="24"/>
                <w:lang w:eastAsia="uk-UA"/>
              </w:rPr>
              <w:t>.</w:t>
            </w:r>
          </w:p>
        </w:tc>
        <w:tc>
          <w:tcPr>
            <w:tcW w:w="3356" w:type="pct"/>
          </w:tcPr>
          <w:p w:rsidR="000E4B2E" w:rsidRPr="000E4B2E" w:rsidRDefault="00EB1256" w:rsidP="009E5A50">
            <w:pPr>
              <w:widowControl/>
              <w:spacing w:line="240" w:lineRule="auto"/>
              <w:ind w:firstLine="0"/>
              <w:rPr>
                <w:sz w:val="24"/>
                <w:szCs w:val="24"/>
                <w:lang w:eastAsia="uk-UA"/>
              </w:rPr>
            </w:pPr>
            <w:r>
              <w:rPr>
                <w:sz w:val="24"/>
                <w:szCs w:val="24"/>
                <w:lang w:eastAsia="uk-UA"/>
              </w:rPr>
              <w:t xml:space="preserve">1/ фондовіддачу; </w:t>
            </w:r>
            <w:r w:rsidR="009E5A50">
              <w:rPr>
                <w:sz w:val="24"/>
                <w:szCs w:val="24"/>
                <w:lang w:eastAsia="uk-UA"/>
              </w:rPr>
              <w:t>Середньорічна в</w:t>
            </w:r>
            <w:r w:rsidR="009E5A50" w:rsidRPr="009E5A50">
              <w:rPr>
                <w:sz w:val="24"/>
                <w:szCs w:val="24"/>
                <w:lang w:eastAsia="uk-UA"/>
              </w:rPr>
              <w:t xml:space="preserve">артість основних виробничих засобів </w:t>
            </w:r>
            <w:r w:rsidR="000E4B2E" w:rsidRPr="000E4B2E">
              <w:rPr>
                <w:sz w:val="24"/>
                <w:szCs w:val="24"/>
                <w:lang w:eastAsia="uk-UA"/>
              </w:rPr>
              <w:t xml:space="preserve">/ </w:t>
            </w:r>
            <w:r w:rsidR="000E4B2E">
              <w:rPr>
                <w:sz w:val="24"/>
                <w:szCs w:val="24"/>
                <w:lang w:eastAsia="uk-UA"/>
              </w:rPr>
              <w:t>Вартість продукції</w:t>
            </w:r>
          </w:p>
        </w:tc>
      </w:tr>
      <w:tr w:rsidR="000E4B2E" w:rsidRPr="000E4B2E" w:rsidTr="008718B1">
        <w:tc>
          <w:tcPr>
            <w:tcW w:w="1644" w:type="pct"/>
          </w:tcPr>
          <w:p w:rsidR="000E4B2E" w:rsidRPr="000E4B2E" w:rsidRDefault="000E4B2E" w:rsidP="000E4B2E">
            <w:pPr>
              <w:widowControl/>
              <w:spacing w:line="240" w:lineRule="auto"/>
              <w:ind w:firstLine="0"/>
              <w:rPr>
                <w:sz w:val="24"/>
                <w:szCs w:val="24"/>
                <w:lang w:eastAsia="uk-UA"/>
              </w:rPr>
            </w:pPr>
            <w:r>
              <w:rPr>
                <w:sz w:val="24"/>
                <w:szCs w:val="24"/>
                <w:lang w:eastAsia="uk-UA"/>
              </w:rPr>
              <w:t>3.</w:t>
            </w:r>
            <w:r w:rsidRPr="000E4B2E">
              <w:rPr>
                <w:sz w:val="24"/>
                <w:szCs w:val="24"/>
                <w:lang w:eastAsia="uk-UA"/>
              </w:rPr>
              <w:t xml:space="preserve">Фондоозброєність </w:t>
            </w:r>
            <w:proofErr w:type="spellStart"/>
            <w:r w:rsidRPr="000E4B2E">
              <w:rPr>
                <w:sz w:val="24"/>
                <w:szCs w:val="24"/>
                <w:lang w:eastAsia="uk-UA"/>
              </w:rPr>
              <w:t>о.з</w:t>
            </w:r>
            <w:proofErr w:type="spellEnd"/>
            <w:r w:rsidRPr="000E4B2E">
              <w:rPr>
                <w:sz w:val="24"/>
                <w:szCs w:val="24"/>
                <w:lang w:eastAsia="uk-UA"/>
              </w:rPr>
              <w:t xml:space="preserve">. </w:t>
            </w:r>
          </w:p>
        </w:tc>
        <w:tc>
          <w:tcPr>
            <w:tcW w:w="3356" w:type="pct"/>
          </w:tcPr>
          <w:p w:rsidR="000E4B2E" w:rsidRPr="000E4B2E" w:rsidRDefault="009E5A50" w:rsidP="009E5A50">
            <w:pPr>
              <w:widowControl/>
              <w:spacing w:line="240" w:lineRule="auto"/>
              <w:ind w:firstLine="0"/>
              <w:rPr>
                <w:sz w:val="24"/>
                <w:szCs w:val="24"/>
                <w:lang w:eastAsia="uk-UA"/>
              </w:rPr>
            </w:pPr>
            <w:r>
              <w:rPr>
                <w:sz w:val="24"/>
                <w:szCs w:val="24"/>
                <w:lang w:eastAsia="uk-UA"/>
              </w:rPr>
              <w:t>Середньорічна в</w:t>
            </w:r>
            <w:r w:rsidR="004D2182">
              <w:rPr>
                <w:sz w:val="24"/>
                <w:szCs w:val="24"/>
                <w:lang w:eastAsia="uk-UA"/>
              </w:rPr>
              <w:t>артість основних виробничих засобів</w:t>
            </w:r>
            <w:r w:rsidR="004D2182" w:rsidRPr="000E4B2E">
              <w:rPr>
                <w:sz w:val="24"/>
                <w:szCs w:val="24"/>
                <w:lang w:eastAsia="uk-UA"/>
              </w:rPr>
              <w:t xml:space="preserve"> </w:t>
            </w:r>
            <w:r w:rsidR="000E4B2E" w:rsidRPr="000E4B2E">
              <w:rPr>
                <w:sz w:val="24"/>
                <w:szCs w:val="24"/>
                <w:lang w:eastAsia="uk-UA"/>
              </w:rPr>
              <w:t xml:space="preserve">/ </w:t>
            </w:r>
            <w:r w:rsidR="004D2182">
              <w:rPr>
                <w:sz w:val="24"/>
                <w:szCs w:val="24"/>
                <w:lang w:eastAsia="uk-UA"/>
              </w:rPr>
              <w:t>чисельність персоналу</w:t>
            </w:r>
          </w:p>
        </w:tc>
      </w:tr>
    </w:tbl>
    <w:p w:rsidR="000E4B2E" w:rsidRPr="008718B1" w:rsidRDefault="000E4B2E" w:rsidP="00777CAB">
      <w:pPr>
        <w:widowControl/>
        <w:spacing w:line="240" w:lineRule="auto"/>
        <w:ind w:firstLine="567"/>
        <w:jc w:val="center"/>
        <w:rPr>
          <w:b/>
          <w:sz w:val="18"/>
          <w:szCs w:val="18"/>
        </w:rPr>
      </w:pPr>
    </w:p>
    <w:p w:rsidR="006A1DB5" w:rsidRPr="006A1DB5" w:rsidRDefault="006A1DB5" w:rsidP="00F50E5B">
      <w:pPr>
        <w:autoSpaceDE w:val="0"/>
        <w:autoSpaceDN w:val="0"/>
        <w:adjustRightInd w:val="0"/>
        <w:spacing w:line="240" w:lineRule="auto"/>
        <w:ind w:firstLine="567"/>
        <w:jc w:val="center"/>
        <w:rPr>
          <w:b/>
          <w:sz w:val="28"/>
          <w:szCs w:val="28"/>
          <w:lang w:val="ru-RU"/>
        </w:rPr>
      </w:pPr>
      <w:proofErr w:type="spellStart"/>
      <w:r w:rsidRPr="006A1DB5">
        <w:rPr>
          <w:b/>
          <w:sz w:val="28"/>
          <w:szCs w:val="28"/>
          <w:lang w:val="ru-RU"/>
        </w:rPr>
        <w:t>Розв'язок</w:t>
      </w:r>
      <w:proofErr w:type="spellEnd"/>
    </w:p>
    <w:p w:rsidR="00731177" w:rsidRPr="006A1DB5" w:rsidRDefault="00731177" w:rsidP="00F50E5B">
      <w:pPr>
        <w:autoSpaceDE w:val="0"/>
        <w:autoSpaceDN w:val="0"/>
        <w:adjustRightInd w:val="0"/>
        <w:spacing w:line="240" w:lineRule="auto"/>
        <w:ind w:firstLine="567"/>
        <w:jc w:val="center"/>
        <w:rPr>
          <w:sz w:val="28"/>
          <w:szCs w:val="28"/>
          <w:lang w:val="ru-RU"/>
        </w:rPr>
      </w:pPr>
      <w:proofErr w:type="spellStart"/>
      <w:r w:rsidRPr="006A1DB5">
        <w:rPr>
          <w:sz w:val="28"/>
          <w:szCs w:val="28"/>
          <w:lang w:val="ru-RU"/>
        </w:rPr>
        <w:t>Фв</w:t>
      </w:r>
      <w:proofErr w:type="spellEnd"/>
      <w:r w:rsidRPr="006A1DB5">
        <w:rPr>
          <w:sz w:val="28"/>
          <w:szCs w:val="28"/>
          <w:lang w:val="ru-RU"/>
        </w:rPr>
        <w:t>=52300000/</w:t>
      </w:r>
      <w:r w:rsidR="00ED419A" w:rsidRPr="006A1DB5">
        <w:rPr>
          <w:sz w:val="28"/>
          <w:szCs w:val="28"/>
          <w:lang w:val="ru-RU"/>
        </w:rPr>
        <w:t>(12628000+1563000+2564000+696000)=</w:t>
      </w:r>
    </w:p>
    <w:p w:rsidR="00731177" w:rsidRPr="006A1DB5" w:rsidRDefault="00ED419A" w:rsidP="00F50E5B">
      <w:pPr>
        <w:autoSpaceDE w:val="0"/>
        <w:autoSpaceDN w:val="0"/>
        <w:adjustRightInd w:val="0"/>
        <w:spacing w:line="240" w:lineRule="auto"/>
        <w:ind w:firstLine="567"/>
        <w:jc w:val="center"/>
        <w:rPr>
          <w:sz w:val="28"/>
          <w:szCs w:val="28"/>
          <w:lang w:val="ru-RU"/>
        </w:rPr>
      </w:pPr>
      <w:proofErr w:type="spellStart"/>
      <w:r w:rsidRPr="006A1DB5">
        <w:rPr>
          <w:sz w:val="28"/>
          <w:szCs w:val="28"/>
          <w:lang w:val="ru-RU"/>
        </w:rPr>
        <w:t>Фм</w:t>
      </w:r>
      <w:proofErr w:type="spellEnd"/>
      <w:r w:rsidRPr="006A1DB5">
        <w:rPr>
          <w:sz w:val="28"/>
          <w:szCs w:val="28"/>
          <w:lang w:val="ru-RU"/>
        </w:rPr>
        <w:t>=(12628000+1563000+2564000+696000)/52300000=</w:t>
      </w:r>
    </w:p>
    <w:p w:rsidR="00ED419A" w:rsidRPr="006A1DB5" w:rsidRDefault="00ED419A" w:rsidP="00F50E5B">
      <w:pPr>
        <w:autoSpaceDE w:val="0"/>
        <w:autoSpaceDN w:val="0"/>
        <w:adjustRightInd w:val="0"/>
        <w:spacing w:line="240" w:lineRule="auto"/>
        <w:ind w:firstLine="567"/>
        <w:jc w:val="center"/>
        <w:rPr>
          <w:sz w:val="28"/>
          <w:szCs w:val="28"/>
          <w:lang w:val="ru-RU"/>
        </w:rPr>
      </w:pPr>
      <w:proofErr w:type="spellStart"/>
      <w:r w:rsidRPr="006A1DB5">
        <w:rPr>
          <w:sz w:val="28"/>
          <w:szCs w:val="28"/>
          <w:lang w:val="ru-RU"/>
        </w:rPr>
        <w:t>Фозб</w:t>
      </w:r>
      <w:proofErr w:type="spellEnd"/>
      <w:r w:rsidRPr="006A1DB5">
        <w:rPr>
          <w:sz w:val="28"/>
          <w:szCs w:val="28"/>
          <w:lang w:val="ru-RU"/>
        </w:rPr>
        <w:t xml:space="preserve">.= </w:t>
      </w:r>
      <w:r w:rsidRPr="006A1DB5">
        <w:rPr>
          <w:sz w:val="28"/>
          <w:szCs w:val="28"/>
          <w:lang w:val="ru-RU"/>
        </w:rPr>
        <w:t>(12628000+1563000+2564000+696000)</w:t>
      </w:r>
      <w:r w:rsidRPr="006A1DB5">
        <w:rPr>
          <w:sz w:val="28"/>
          <w:szCs w:val="28"/>
          <w:lang w:val="ru-RU"/>
        </w:rPr>
        <w:t>/1212=</w:t>
      </w:r>
    </w:p>
    <w:p w:rsidR="00ED419A" w:rsidRDefault="00ED419A" w:rsidP="00F50E5B">
      <w:pPr>
        <w:autoSpaceDE w:val="0"/>
        <w:autoSpaceDN w:val="0"/>
        <w:adjustRightInd w:val="0"/>
        <w:spacing w:line="240" w:lineRule="auto"/>
        <w:ind w:firstLine="567"/>
        <w:jc w:val="center"/>
        <w:rPr>
          <w:b/>
          <w:sz w:val="28"/>
          <w:szCs w:val="28"/>
          <w:lang w:val="ru-RU"/>
        </w:rPr>
      </w:pPr>
    </w:p>
    <w:p w:rsidR="00F50E5B" w:rsidRDefault="00F50E5B" w:rsidP="00F50E5B">
      <w:pPr>
        <w:autoSpaceDE w:val="0"/>
        <w:autoSpaceDN w:val="0"/>
        <w:adjustRightInd w:val="0"/>
        <w:spacing w:line="240" w:lineRule="auto"/>
        <w:ind w:firstLine="567"/>
        <w:jc w:val="center"/>
        <w:rPr>
          <w:b/>
          <w:sz w:val="28"/>
          <w:szCs w:val="28"/>
        </w:rPr>
      </w:pPr>
      <w:r>
        <w:rPr>
          <w:b/>
          <w:sz w:val="28"/>
          <w:szCs w:val="28"/>
        </w:rPr>
        <w:t>Діагностика трудового потенціалу:</w:t>
      </w:r>
    </w:p>
    <w:p w:rsidR="00777CAB" w:rsidRPr="005F3083" w:rsidRDefault="00711D35" w:rsidP="00777CAB">
      <w:pPr>
        <w:autoSpaceDE w:val="0"/>
        <w:autoSpaceDN w:val="0"/>
        <w:adjustRightInd w:val="0"/>
        <w:spacing w:line="240" w:lineRule="auto"/>
        <w:ind w:firstLine="567"/>
        <w:rPr>
          <w:sz w:val="28"/>
          <w:szCs w:val="28"/>
          <w:lang w:eastAsia="uk-UA"/>
        </w:rPr>
      </w:pPr>
      <w:r w:rsidRPr="00711D35">
        <w:rPr>
          <w:b/>
          <w:sz w:val="28"/>
          <w:szCs w:val="28"/>
        </w:rPr>
        <w:t xml:space="preserve">Завдання </w:t>
      </w:r>
      <w:r w:rsidR="00777CAB" w:rsidRPr="00711D35">
        <w:rPr>
          <w:b/>
          <w:sz w:val="28"/>
          <w:szCs w:val="28"/>
        </w:rPr>
        <w:t>2.</w:t>
      </w:r>
      <w:r w:rsidR="00777CAB" w:rsidRPr="005F3083">
        <w:rPr>
          <w:sz w:val="28"/>
          <w:szCs w:val="28"/>
        </w:rPr>
        <w:t xml:space="preserve"> </w:t>
      </w:r>
      <w:r w:rsidR="00777CAB">
        <w:rPr>
          <w:sz w:val="28"/>
          <w:szCs w:val="28"/>
          <w:lang w:eastAsia="uk-UA"/>
        </w:rPr>
        <w:t>Провести аналіз</w:t>
      </w:r>
      <w:r w:rsidR="00777CAB" w:rsidRPr="005F3083">
        <w:rPr>
          <w:sz w:val="28"/>
          <w:szCs w:val="28"/>
          <w:lang w:eastAsia="uk-UA"/>
        </w:rPr>
        <w:t xml:space="preserve"> показників руху кадрової складової ПАТ «</w:t>
      </w:r>
      <w:r w:rsidR="00777CAB">
        <w:rPr>
          <w:sz w:val="28"/>
          <w:szCs w:val="28"/>
          <w:lang w:eastAsia="uk-UA"/>
        </w:rPr>
        <w:t>Колос</w:t>
      </w:r>
      <w:r w:rsidR="00777CAB" w:rsidRPr="005F3083">
        <w:rPr>
          <w:sz w:val="28"/>
          <w:szCs w:val="28"/>
          <w:lang w:eastAsia="uk-UA"/>
        </w:rPr>
        <w:t>». Середньооблікова чисельність персоналу складає 128 осіб, звільнено протягом року – 18 осіб, прийнято на роботу – 25 осіб.</w:t>
      </w:r>
    </w:p>
    <w:p w:rsidR="00574D60" w:rsidRPr="00574D60" w:rsidRDefault="00574D60" w:rsidP="00574D60">
      <w:pPr>
        <w:widowControl/>
        <w:shd w:val="clear" w:color="auto" w:fill="FFFFFF"/>
        <w:spacing w:line="240" w:lineRule="auto"/>
        <w:ind w:firstLine="400"/>
        <w:rPr>
          <w:rFonts w:ascii="Lucida Grande CY" w:hAnsi="Lucida Grande CY"/>
          <w:sz w:val="28"/>
          <w:szCs w:val="28"/>
        </w:rPr>
      </w:pPr>
      <w:r w:rsidRPr="00711D35">
        <w:rPr>
          <w:b/>
          <w:bCs/>
          <w:i/>
          <w:iCs/>
          <w:sz w:val="28"/>
          <w:szCs w:val="28"/>
        </w:rPr>
        <w:t>К</w:t>
      </w:r>
      <w:r w:rsidRPr="00574D60">
        <w:rPr>
          <w:b/>
          <w:bCs/>
          <w:i/>
          <w:iCs/>
          <w:sz w:val="28"/>
          <w:szCs w:val="28"/>
        </w:rPr>
        <w:t>оефіцієнт обороту кадрів з прийняття</w:t>
      </w:r>
      <w:r w:rsidRPr="00711D35">
        <w:rPr>
          <w:b/>
          <w:bCs/>
          <w:sz w:val="28"/>
          <w:szCs w:val="28"/>
        </w:rPr>
        <w:t xml:space="preserve"> </w:t>
      </w:r>
      <w:r w:rsidRPr="00574D60">
        <w:rPr>
          <w:b/>
          <w:bCs/>
          <w:i/>
          <w:iCs/>
          <w:sz w:val="28"/>
          <w:szCs w:val="28"/>
        </w:rPr>
        <w:t>(</w:t>
      </w:r>
      <w:proofErr w:type="spellStart"/>
      <w:r w:rsidRPr="00574D60">
        <w:rPr>
          <w:b/>
          <w:bCs/>
          <w:i/>
          <w:iCs/>
          <w:sz w:val="28"/>
          <w:szCs w:val="28"/>
        </w:rPr>
        <w:t>К</w:t>
      </w:r>
      <w:r w:rsidRPr="00574D60">
        <w:rPr>
          <w:b/>
          <w:bCs/>
          <w:i/>
          <w:iCs/>
          <w:sz w:val="28"/>
          <w:szCs w:val="28"/>
          <w:vertAlign w:val="subscript"/>
        </w:rPr>
        <w:t>п</w:t>
      </w:r>
      <w:proofErr w:type="spellEnd"/>
      <w:r w:rsidRPr="00574D60">
        <w:rPr>
          <w:b/>
          <w:bCs/>
          <w:i/>
          <w:iCs/>
          <w:sz w:val="28"/>
          <w:szCs w:val="28"/>
        </w:rPr>
        <w:t xml:space="preserve">) = </w:t>
      </w:r>
      <w:proofErr w:type="spellStart"/>
      <w:r w:rsidRPr="00574D60">
        <w:rPr>
          <w:b/>
          <w:bCs/>
          <w:i/>
          <w:iCs/>
          <w:sz w:val="28"/>
          <w:szCs w:val="28"/>
        </w:rPr>
        <w:t>Ч</w:t>
      </w:r>
      <w:r w:rsidRPr="00574D60">
        <w:rPr>
          <w:b/>
          <w:bCs/>
          <w:i/>
          <w:iCs/>
          <w:sz w:val="28"/>
          <w:szCs w:val="28"/>
          <w:vertAlign w:val="subscript"/>
        </w:rPr>
        <w:t>п</w:t>
      </w:r>
      <w:proofErr w:type="spellEnd"/>
      <w:r w:rsidRPr="00574D60">
        <w:rPr>
          <w:b/>
          <w:bCs/>
          <w:i/>
          <w:iCs/>
          <w:sz w:val="28"/>
          <w:szCs w:val="28"/>
        </w:rPr>
        <w:t>/</w:t>
      </w:r>
      <w:proofErr w:type="spellStart"/>
      <w:r w:rsidRPr="00574D60">
        <w:rPr>
          <w:b/>
          <w:bCs/>
          <w:i/>
          <w:iCs/>
          <w:sz w:val="28"/>
          <w:szCs w:val="28"/>
        </w:rPr>
        <w:t>Ч</w:t>
      </w:r>
      <w:r w:rsidRPr="00574D60">
        <w:rPr>
          <w:b/>
          <w:bCs/>
          <w:i/>
          <w:iCs/>
          <w:sz w:val="28"/>
          <w:szCs w:val="28"/>
          <w:vertAlign w:val="subscript"/>
        </w:rPr>
        <w:t>сер</w:t>
      </w:r>
      <w:proofErr w:type="spellEnd"/>
      <w:r w:rsidRPr="00574D60">
        <w:rPr>
          <w:b/>
          <w:bCs/>
          <w:i/>
          <w:iCs/>
          <w:sz w:val="28"/>
          <w:szCs w:val="28"/>
        </w:rPr>
        <w:t>,</w:t>
      </w:r>
      <w:r w:rsidRPr="00574D60">
        <w:rPr>
          <w:b/>
          <w:bCs/>
          <w:sz w:val="28"/>
          <w:szCs w:val="28"/>
          <w:lang w:val="ru-RU"/>
        </w:rPr>
        <w:t> </w:t>
      </w:r>
      <w:r w:rsidRPr="00574D60">
        <w:rPr>
          <w:sz w:val="28"/>
          <w:szCs w:val="28"/>
        </w:rPr>
        <w:t>відношення кількості прийнятих працівників в організацію за певний період до середньооблікової кількості працівників за відповідний період.</w:t>
      </w:r>
    </w:p>
    <w:p w:rsidR="00574D60" w:rsidRPr="00574D60" w:rsidRDefault="00574D60" w:rsidP="00574D60">
      <w:pPr>
        <w:widowControl/>
        <w:shd w:val="clear" w:color="auto" w:fill="FFFFFF"/>
        <w:spacing w:line="240" w:lineRule="auto"/>
        <w:ind w:firstLine="400"/>
        <w:rPr>
          <w:rFonts w:ascii="Lucida Grande CY" w:hAnsi="Lucida Grande CY"/>
          <w:sz w:val="28"/>
          <w:szCs w:val="28"/>
        </w:rPr>
      </w:pPr>
      <w:r w:rsidRPr="00574D60">
        <w:rPr>
          <w:b/>
          <w:bCs/>
          <w:i/>
          <w:iCs/>
          <w:sz w:val="28"/>
          <w:szCs w:val="28"/>
        </w:rPr>
        <w:t>Коефіцієнт обороту кадрів зі звільнення</w:t>
      </w:r>
      <w:r w:rsidRPr="00711D35">
        <w:rPr>
          <w:b/>
          <w:bCs/>
          <w:sz w:val="28"/>
          <w:szCs w:val="28"/>
        </w:rPr>
        <w:t xml:space="preserve"> </w:t>
      </w:r>
      <w:r w:rsidRPr="00574D60">
        <w:rPr>
          <w:b/>
          <w:bCs/>
          <w:i/>
          <w:iCs/>
          <w:sz w:val="28"/>
          <w:szCs w:val="28"/>
        </w:rPr>
        <w:t>(</w:t>
      </w:r>
      <w:proofErr w:type="spellStart"/>
      <w:r w:rsidRPr="00574D60">
        <w:rPr>
          <w:b/>
          <w:bCs/>
          <w:i/>
          <w:iCs/>
          <w:sz w:val="28"/>
          <w:szCs w:val="28"/>
        </w:rPr>
        <w:t>К</w:t>
      </w:r>
      <w:r w:rsidRPr="00574D60">
        <w:rPr>
          <w:b/>
          <w:bCs/>
          <w:i/>
          <w:iCs/>
          <w:sz w:val="28"/>
          <w:szCs w:val="28"/>
          <w:vertAlign w:val="subscript"/>
        </w:rPr>
        <w:t>з</w:t>
      </w:r>
      <w:proofErr w:type="spellEnd"/>
      <w:r w:rsidRPr="00574D60">
        <w:rPr>
          <w:b/>
          <w:bCs/>
          <w:i/>
          <w:iCs/>
          <w:sz w:val="28"/>
          <w:szCs w:val="28"/>
        </w:rPr>
        <w:t xml:space="preserve">) = </w:t>
      </w:r>
      <w:proofErr w:type="spellStart"/>
      <w:r w:rsidRPr="00574D60">
        <w:rPr>
          <w:b/>
          <w:bCs/>
          <w:i/>
          <w:iCs/>
          <w:sz w:val="28"/>
          <w:szCs w:val="28"/>
        </w:rPr>
        <w:t>Ч</w:t>
      </w:r>
      <w:r w:rsidRPr="00574D60">
        <w:rPr>
          <w:b/>
          <w:bCs/>
          <w:i/>
          <w:iCs/>
          <w:sz w:val="28"/>
          <w:szCs w:val="28"/>
          <w:vertAlign w:val="subscript"/>
        </w:rPr>
        <w:t>з</w:t>
      </w:r>
      <w:proofErr w:type="spellEnd"/>
      <w:r w:rsidRPr="00574D60">
        <w:rPr>
          <w:b/>
          <w:bCs/>
          <w:i/>
          <w:iCs/>
          <w:sz w:val="28"/>
          <w:szCs w:val="28"/>
        </w:rPr>
        <w:t>/</w:t>
      </w:r>
      <w:proofErr w:type="spellStart"/>
      <w:r w:rsidRPr="00574D60">
        <w:rPr>
          <w:b/>
          <w:bCs/>
          <w:i/>
          <w:iCs/>
          <w:sz w:val="28"/>
          <w:szCs w:val="28"/>
        </w:rPr>
        <w:t>Ч</w:t>
      </w:r>
      <w:r w:rsidRPr="00574D60">
        <w:rPr>
          <w:b/>
          <w:bCs/>
          <w:i/>
          <w:iCs/>
          <w:sz w:val="28"/>
          <w:szCs w:val="28"/>
          <w:vertAlign w:val="subscript"/>
        </w:rPr>
        <w:t>сер</w:t>
      </w:r>
      <w:proofErr w:type="spellEnd"/>
      <w:r w:rsidRPr="00574D60">
        <w:rPr>
          <w:b/>
          <w:bCs/>
          <w:i/>
          <w:iCs/>
          <w:sz w:val="28"/>
          <w:szCs w:val="28"/>
        </w:rPr>
        <w:t>,</w:t>
      </w:r>
      <w:r w:rsidRPr="00574D60">
        <w:rPr>
          <w:b/>
          <w:bCs/>
          <w:sz w:val="28"/>
          <w:szCs w:val="28"/>
          <w:lang w:val="ru-RU"/>
        </w:rPr>
        <w:t> </w:t>
      </w:r>
      <w:r w:rsidRPr="00574D60">
        <w:rPr>
          <w:sz w:val="28"/>
          <w:szCs w:val="28"/>
        </w:rPr>
        <w:t>відношення кількості звільнених працівників з організації за певний період до середньооблікової кількості працівників за відповідний період.</w:t>
      </w:r>
    </w:p>
    <w:p w:rsidR="00574D60" w:rsidRPr="00574D60" w:rsidRDefault="00574D60" w:rsidP="00574D60">
      <w:pPr>
        <w:widowControl/>
        <w:shd w:val="clear" w:color="auto" w:fill="FFFFFF"/>
        <w:spacing w:line="240" w:lineRule="auto"/>
        <w:ind w:firstLine="400"/>
        <w:rPr>
          <w:sz w:val="28"/>
          <w:szCs w:val="28"/>
        </w:rPr>
      </w:pPr>
      <w:r w:rsidRPr="00574D60">
        <w:rPr>
          <w:b/>
          <w:bCs/>
          <w:i/>
          <w:iCs/>
          <w:sz w:val="28"/>
          <w:szCs w:val="28"/>
        </w:rPr>
        <w:t>Коефіцієнт загального обороту кадрів</w:t>
      </w:r>
      <w:r w:rsidRPr="00711D35">
        <w:rPr>
          <w:b/>
          <w:bCs/>
          <w:i/>
          <w:iCs/>
          <w:sz w:val="28"/>
          <w:szCs w:val="28"/>
        </w:rPr>
        <w:t xml:space="preserve"> </w:t>
      </w:r>
      <w:r w:rsidRPr="00574D60">
        <w:rPr>
          <w:b/>
          <w:bCs/>
          <w:i/>
          <w:iCs/>
          <w:sz w:val="28"/>
          <w:szCs w:val="28"/>
        </w:rPr>
        <w:t>(</w:t>
      </w:r>
      <w:proofErr w:type="spellStart"/>
      <w:r w:rsidRPr="00574D60">
        <w:rPr>
          <w:b/>
          <w:bCs/>
          <w:i/>
          <w:iCs/>
          <w:sz w:val="28"/>
          <w:szCs w:val="28"/>
        </w:rPr>
        <w:t>К</w:t>
      </w:r>
      <w:r w:rsidRPr="00574D60">
        <w:rPr>
          <w:b/>
          <w:bCs/>
          <w:i/>
          <w:iCs/>
          <w:sz w:val="28"/>
          <w:szCs w:val="28"/>
          <w:vertAlign w:val="subscript"/>
        </w:rPr>
        <w:t>з.о</w:t>
      </w:r>
      <w:proofErr w:type="spellEnd"/>
      <w:r w:rsidRPr="00574D60">
        <w:rPr>
          <w:b/>
          <w:bCs/>
          <w:i/>
          <w:iCs/>
          <w:sz w:val="28"/>
          <w:szCs w:val="28"/>
        </w:rPr>
        <w:t>)</w:t>
      </w:r>
      <w:r w:rsidRPr="00574D60">
        <w:rPr>
          <w:b/>
          <w:bCs/>
          <w:i/>
          <w:iCs/>
          <w:sz w:val="28"/>
          <w:szCs w:val="28"/>
          <w:lang w:val="ru-RU"/>
        </w:rPr>
        <w:t> </w:t>
      </w:r>
      <w:r w:rsidRPr="00574D60">
        <w:rPr>
          <w:b/>
          <w:bCs/>
          <w:i/>
          <w:iCs/>
          <w:sz w:val="28"/>
          <w:szCs w:val="28"/>
        </w:rPr>
        <w:t xml:space="preserve"> = (</w:t>
      </w:r>
      <w:proofErr w:type="spellStart"/>
      <w:r w:rsidRPr="00574D60">
        <w:rPr>
          <w:b/>
          <w:bCs/>
          <w:i/>
          <w:iCs/>
          <w:sz w:val="28"/>
          <w:szCs w:val="28"/>
        </w:rPr>
        <w:t>Ч</w:t>
      </w:r>
      <w:r w:rsidRPr="00574D60">
        <w:rPr>
          <w:b/>
          <w:bCs/>
          <w:i/>
          <w:iCs/>
          <w:sz w:val="28"/>
          <w:szCs w:val="28"/>
          <w:vertAlign w:val="subscript"/>
        </w:rPr>
        <w:t>п</w:t>
      </w:r>
      <w:proofErr w:type="spellEnd"/>
      <w:r w:rsidR="00181825">
        <w:rPr>
          <w:b/>
          <w:bCs/>
          <w:i/>
          <w:iCs/>
          <w:sz w:val="28"/>
          <w:szCs w:val="28"/>
          <w:vertAlign w:val="subscript"/>
          <w:lang w:val="ru-RU"/>
        </w:rPr>
        <w:t> </w:t>
      </w:r>
      <w:proofErr w:type="spellStart"/>
      <w:r w:rsidRPr="00574D60">
        <w:rPr>
          <w:b/>
          <w:bCs/>
          <w:i/>
          <w:iCs/>
          <w:sz w:val="28"/>
          <w:szCs w:val="28"/>
        </w:rPr>
        <w:t>+Ч</w:t>
      </w:r>
      <w:r w:rsidRPr="00574D60">
        <w:rPr>
          <w:b/>
          <w:bCs/>
          <w:i/>
          <w:iCs/>
          <w:sz w:val="28"/>
          <w:szCs w:val="28"/>
          <w:vertAlign w:val="subscript"/>
        </w:rPr>
        <w:t>з</w:t>
      </w:r>
      <w:proofErr w:type="spellEnd"/>
      <w:r w:rsidR="00EB1256">
        <w:rPr>
          <w:b/>
          <w:bCs/>
          <w:i/>
          <w:iCs/>
          <w:sz w:val="28"/>
          <w:szCs w:val="28"/>
        </w:rPr>
        <w:t>)</w:t>
      </w:r>
      <w:r w:rsidRPr="00574D60">
        <w:rPr>
          <w:b/>
          <w:bCs/>
          <w:i/>
          <w:iCs/>
          <w:sz w:val="28"/>
          <w:szCs w:val="28"/>
        </w:rPr>
        <w:t>/</w:t>
      </w:r>
      <w:proofErr w:type="spellStart"/>
      <w:r w:rsidRPr="00574D60">
        <w:rPr>
          <w:b/>
          <w:bCs/>
          <w:i/>
          <w:iCs/>
          <w:sz w:val="28"/>
          <w:szCs w:val="28"/>
        </w:rPr>
        <w:t>Ч</w:t>
      </w:r>
      <w:r w:rsidRPr="00711D35">
        <w:rPr>
          <w:b/>
          <w:bCs/>
          <w:i/>
          <w:iCs/>
          <w:sz w:val="28"/>
          <w:szCs w:val="28"/>
          <w:vertAlign w:val="subscript"/>
        </w:rPr>
        <w:t>сер</w:t>
      </w:r>
      <w:proofErr w:type="spellEnd"/>
      <w:r w:rsidRPr="00711D35">
        <w:rPr>
          <w:sz w:val="28"/>
          <w:szCs w:val="28"/>
        </w:rPr>
        <w:t xml:space="preserve"> </w:t>
      </w:r>
      <w:r w:rsidRPr="00574D60">
        <w:rPr>
          <w:sz w:val="28"/>
          <w:szCs w:val="28"/>
        </w:rPr>
        <w:t>відношення загальної кількості прийнятих та звільнених працівників за певний період до середньооблікової кількості працівників за відповідний період.</w:t>
      </w:r>
    </w:p>
    <w:p w:rsidR="00777CAB" w:rsidRPr="008718B1" w:rsidRDefault="00777CAB" w:rsidP="00777CAB">
      <w:pPr>
        <w:widowControl/>
        <w:spacing w:line="240" w:lineRule="auto"/>
        <w:ind w:firstLine="567"/>
        <w:jc w:val="center"/>
        <w:rPr>
          <w:b/>
          <w:sz w:val="18"/>
          <w:szCs w:val="18"/>
        </w:rPr>
      </w:pPr>
    </w:p>
    <w:p w:rsidR="006A1DB5" w:rsidRPr="006A1DB5" w:rsidRDefault="006A1DB5" w:rsidP="00F50E5B">
      <w:pPr>
        <w:widowControl/>
        <w:spacing w:line="240" w:lineRule="auto"/>
        <w:ind w:firstLine="567"/>
        <w:jc w:val="center"/>
        <w:rPr>
          <w:b/>
          <w:sz w:val="28"/>
          <w:szCs w:val="28"/>
          <w:lang w:val="ru-RU"/>
        </w:rPr>
      </w:pPr>
      <w:proofErr w:type="spellStart"/>
      <w:r w:rsidRPr="006A1DB5">
        <w:rPr>
          <w:b/>
          <w:sz w:val="28"/>
          <w:szCs w:val="28"/>
          <w:lang w:val="ru-RU"/>
        </w:rPr>
        <w:t>Розв'зок</w:t>
      </w:r>
      <w:proofErr w:type="spellEnd"/>
    </w:p>
    <w:p w:rsidR="00ED419A" w:rsidRPr="006A1DB5" w:rsidRDefault="00ED419A" w:rsidP="00F50E5B">
      <w:pPr>
        <w:widowControl/>
        <w:spacing w:line="240" w:lineRule="auto"/>
        <w:ind w:firstLine="567"/>
        <w:jc w:val="center"/>
        <w:rPr>
          <w:sz w:val="28"/>
          <w:szCs w:val="28"/>
          <w:lang w:val="ru-RU"/>
        </w:rPr>
      </w:pPr>
      <w:proofErr w:type="spellStart"/>
      <w:r w:rsidRPr="006A1DB5">
        <w:rPr>
          <w:sz w:val="28"/>
          <w:szCs w:val="28"/>
          <w:lang w:val="ru-RU"/>
        </w:rPr>
        <w:t>Кприйняття</w:t>
      </w:r>
      <w:proofErr w:type="spellEnd"/>
      <w:r w:rsidRPr="006A1DB5">
        <w:rPr>
          <w:sz w:val="28"/>
          <w:szCs w:val="28"/>
          <w:lang w:val="ru-RU"/>
        </w:rPr>
        <w:t>=25/128=</w:t>
      </w:r>
    </w:p>
    <w:p w:rsidR="00ED419A" w:rsidRPr="006A1DB5" w:rsidRDefault="00ED419A" w:rsidP="00F50E5B">
      <w:pPr>
        <w:widowControl/>
        <w:spacing w:line="240" w:lineRule="auto"/>
        <w:ind w:firstLine="567"/>
        <w:jc w:val="center"/>
        <w:rPr>
          <w:sz w:val="28"/>
          <w:szCs w:val="28"/>
          <w:lang w:val="ru-RU"/>
        </w:rPr>
      </w:pPr>
      <w:proofErr w:type="spellStart"/>
      <w:r w:rsidRPr="006A1DB5">
        <w:rPr>
          <w:sz w:val="28"/>
          <w:szCs w:val="28"/>
          <w:lang w:val="ru-RU"/>
        </w:rPr>
        <w:t>Кзвільнення</w:t>
      </w:r>
      <w:proofErr w:type="spellEnd"/>
      <w:r w:rsidRPr="006A1DB5">
        <w:rPr>
          <w:sz w:val="28"/>
          <w:szCs w:val="28"/>
          <w:lang w:val="ru-RU"/>
        </w:rPr>
        <w:t>=18/128=</w:t>
      </w:r>
    </w:p>
    <w:p w:rsidR="00ED419A" w:rsidRPr="006A1DB5" w:rsidRDefault="00ED419A" w:rsidP="00F50E5B">
      <w:pPr>
        <w:widowControl/>
        <w:spacing w:line="240" w:lineRule="auto"/>
        <w:ind w:firstLine="567"/>
        <w:jc w:val="center"/>
        <w:rPr>
          <w:sz w:val="28"/>
          <w:szCs w:val="28"/>
          <w:lang w:val="ru-RU"/>
        </w:rPr>
      </w:pPr>
      <w:proofErr w:type="spellStart"/>
      <w:r w:rsidRPr="006A1DB5">
        <w:rPr>
          <w:sz w:val="28"/>
          <w:szCs w:val="28"/>
          <w:lang w:val="ru-RU"/>
        </w:rPr>
        <w:t>Кобороту</w:t>
      </w:r>
      <w:proofErr w:type="spellEnd"/>
      <w:r w:rsidRPr="006A1DB5">
        <w:rPr>
          <w:sz w:val="28"/>
          <w:szCs w:val="28"/>
          <w:lang w:val="ru-RU"/>
        </w:rPr>
        <w:t>=(25+18)/128=</w:t>
      </w:r>
    </w:p>
    <w:p w:rsidR="00ED419A" w:rsidRDefault="00ED419A" w:rsidP="00F50E5B">
      <w:pPr>
        <w:widowControl/>
        <w:spacing w:line="240" w:lineRule="auto"/>
        <w:ind w:firstLine="567"/>
        <w:jc w:val="center"/>
        <w:rPr>
          <w:b/>
          <w:sz w:val="28"/>
          <w:szCs w:val="28"/>
          <w:lang w:val="ru-RU"/>
        </w:rPr>
      </w:pPr>
    </w:p>
    <w:p w:rsidR="00ED419A" w:rsidRDefault="00ED419A">
      <w:pPr>
        <w:widowControl/>
        <w:spacing w:after="200" w:line="276" w:lineRule="auto"/>
        <w:ind w:firstLine="0"/>
        <w:jc w:val="left"/>
        <w:rPr>
          <w:b/>
          <w:sz w:val="28"/>
          <w:szCs w:val="28"/>
        </w:rPr>
      </w:pPr>
      <w:r>
        <w:rPr>
          <w:b/>
          <w:sz w:val="28"/>
          <w:szCs w:val="28"/>
        </w:rPr>
        <w:br w:type="page"/>
      </w:r>
    </w:p>
    <w:p w:rsidR="00F50E5B" w:rsidRDefault="00F50E5B" w:rsidP="00F50E5B">
      <w:pPr>
        <w:widowControl/>
        <w:spacing w:line="240" w:lineRule="auto"/>
        <w:ind w:firstLine="567"/>
        <w:jc w:val="center"/>
        <w:rPr>
          <w:b/>
          <w:sz w:val="28"/>
          <w:szCs w:val="28"/>
        </w:rPr>
      </w:pPr>
      <w:r>
        <w:rPr>
          <w:b/>
          <w:sz w:val="28"/>
          <w:szCs w:val="28"/>
        </w:rPr>
        <w:lastRenderedPageBreak/>
        <w:t>Діагностика фінансового потенціалу:</w:t>
      </w:r>
    </w:p>
    <w:p w:rsidR="00606054" w:rsidRDefault="00711D35" w:rsidP="00606054">
      <w:pPr>
        <w:widowControl/>
        <w:spacing w:line="240" w:lineRule="auto"/>
        <w:ind w:firstLine="567"/>
        <w:rPr>
          <w:sz w:val="28"/>
          <w:szCs w:val="28"/>
        </w:rPr>
      </w:pPr>
      <w:r w:rsidRPr="00711D35">
        <w:rPr>
          <w:b/>
          <w:sz w:val="28"/>
          <w:szCs w:val="28"/>
        </w:rPr>
        <w:t>Завдання</w:t>
      </w:r>
      <w:r w:rsidRPr="00711D35">
        <w:rPr>
          <w:b/>
          <w:sz w:val="28"/>
          <w:szCs w:val="28"/>
          <w:lang w:val="ru-RU"/>
        </w:rPr>
        <w:t xml:space="preserve"> </w:t>
      </w:r>
      <w:r w:rsidR="00606054" w:rsidRPr="00711D35">
        <w:rPr>
          <w:b/>
          <w:sz w:val="28"/>
          <w:szCs w:val="28"/>
          <w:lang w:val="ru-RU"/>
        </w:rPr>
        <w:t>3.</w:t>
      </w:r>
      <w:r w:rsidR="00606054" w:rsidRPr="00F806DB">
        <w:rPr>
          <w:sz w:val="28"/>
          <w:szCs w:val="28"/>
        </w:rPr>
        <w:t xml:space="preserve"> За наведеними нижче даними сформуйте баланс підприємства з групуванням статей за розділами.</w:t>
      </w:r>
    </w:p>
    <w:p w:rsidR="000E4B2E" w:rsidRDefault="000E4B2E" w:rsidP="000E4B2E">
      <w:pPr>
        <w:widowControl/>
        <w:spacing w:line="240" w:lineRule="auto"/>
        <w:ind w:firstLine="567"/>
        <w:jc w:val="right"/>
        <w:rPr>
          <w:sz w:val="28"/>
          <w:szCs w:val="28"/>
        </w:rPr>
      </w:pPr>
      <w:r>
        <w:rPr>
          <w:sz w:val="28"/>
          <w:szCs w:val="28"/>
        </w:rPr>
        <w:t xml:space="preserve">Таблиця 1 </w:t>
      </w:r>
    </w:p>
    <w:p w:rsidR="000E4B2E" w:rsidRPr="00F806DB" w:rsidRDefault="000E4B2E" w:rsidP="000E4B2E">
      <w:pPr>
        <w:widowControl/>
        <w:spacing w:line="240" w:lineRule="auto"/>
        <w:ind w:firstLine="567"/>
        <w:jc w:val="center"/>
        <w:rPr>
          <w:sz w:val="28"/>
          <w:szCs w:val="28"/>
        </w:rPr>
      </w:pPr>
      <w:r>
        <w:rPr>
          <w:sz w:val="28"/>
          <w:szCs w:val="28"/>
        </w:rPr>
        <w:t>Елементи активів підприємства та джерел їх формування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747"/>
      </w:tblGrid>
      <w:tr w:rsidR="00606054" w:rsidRPr="00F806DB" w:rsidTr="00792E64">
        <w:tc>
          <w:tcPr>
            <w:tcW w:w="4824" w:type="dxa"/>
            <w:shd w:val="clear" w:color="auto" w:fill="auto"/>
          </w:tcPr>
          <w:p w:rsidR="00606054" w:rsidRPr="00711D35" w:rsidRDefault="00606054" w:rsidP="00F918FE">
            <w:pPr>
              <w:widowControl/>
              <w:spacing w:line="240" w:lineRule="auto"/>
              <w:ind w:firstLine="0"/>
              <w:jc w:val="center"/>
              <w:rPr>
                <w:sz w:val="24"/>
                <w:szCs w:val="24"/>
              </w:rPr>
            </w:pPr>
            <w:r w:rsidRPr="00711D35">
              <w:rPr>
                <w:sz w:val="24"/>
                <w:szCs w:val="24"/>
              </w:rPr>
              <w:t>Стаття</w:t>
            </w:r>
          </w:p>
        </w:tc>
        <w:tc>
          <w:tcPr>
            <w:tcW w:w="4747" w:type="dxa"/>
            <w:shd w:val="clear" w:color="auto" w:fill="auto"/>
          </w:tcPr>
          <w:p w:rsidR="00606054" w:rsidRPr="00711D35" w:rsidRDefault="00606054" w:rsidP="00F918FE">
            <w:pPr>
              <w:widowControl/>
              <w:spacing w:line="240" w:lineRule="auto"/>
              <w:ind w:firstLine="0"/>
              <w:jc w:val="center"/>
              <w:rPr>
                <w:sz w:val="24"/>
                <w:szCs w:val="24"/>
              </w:rPr>
            </w:pPr>
            <w:r w:rsidRPr="00711D35">
              <w:rPr>
                <w:sz w:val="24"/>
                <w:szCs w:val="24"/>
              </w:rPr>
              <w:t>Сума на 01.01.ХХ, тис. грн.</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Готова продукція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75</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Статутний капітал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2800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Основні засоби (залишкова вартість)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2790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Кредиторська заборгованість </w:t>
            </w:r>
          </w:p>
        </w:tc>
        <w:tc>
          <w:tcPr>
            <w:tcW w:w="4747" w:type="dxa"/>
            <w:shd w:val="clear" w:color="auto" w:fill="auto"/>
            <w:vAlign w:val="center"/>
          </w:tcPr>
          <w:p w:rsidR="00606054" w:rsidRPr="00711D35" w:rsidRDefault="00606054" w:rsidP="00792E64">
            <w:pPr>
              <w:spacing w:line="240" w:lineRule="auto"/>
              <w:ind w:firstLine="0"/>
              <w:jc w:val="center"/>
              <w:rPr>
                <w:sz w:val="24"/>
                <w:szCs w:val="24"/>
              </w:rPr>
            </w:pPr>
            <w:r w:rsidRPr="00711D35">
              <w:rPr>
                <w:sz w:val="24"/>
                <w:szCs w:val="24"/>
              </w:rPr>
              <w:t>5</w:t>
            </w:r>
            <w:r w:rsidR="00792E64">
              <w:rPr>
                <w:sz w:val="24"/>
                <w:szCs w:val="24"/>
              </w:rPr>
              <w:t>9</w:t>
            </w:r>
            <w:r w:rsidRPr="00711D35">
              <w:rPr>
                <w:sz w:val="24"/>
                <w:szCs w:val="24"/>
              </w:rPr>
              <w:t>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Довгострокові кредити банків </w:t>
            </w:r>
            <w:r w:rsidR="00792E64">
              <w:rPr>
                <w:sz w:val="24"/>
                <w:szCs w:val="24"/>
              </w:rPr>
              <w:t>п</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250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Нематеріальні активи (залишкова вартість)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110</w:t>
            </w:r>
          </w:p>
        </w:tc>
      </w:tr>
      <w:tr w:rsidR="00606054" w:rsidRPr="00F806DB" w:rsidTr="00792E64">
        <w:tc>
          <w:tcPr>
            <w:tcW w:w="4824" w:type="dxa"/>
            <w:shd w:val="clear" w:color="auto" w:fill="auto"/>
          </w:tcPr>
          <w:p w:rsidR="00606054" w:rsidRPr="00711D35" w:rsidRDefault="00606054" w:rsidP="00792E64">
            <w:pPr>
              <w:spacing w:line="240" w:lineRule="auto"/>
              <w:ind w:firstLine="0"/>
              <w:rPr>
                <w:sz w:val="24"/>
                <w:szCs w:val="24"/>
              </w:rPr>
            </w:pPr>
            <w:r w:rsidRPr="00711D35">
              <w:rPr>
                <w:sz w:val="24"/>
                <w:szCs w:val="24"/>
              </w:rPr>
              <w:t>Дебіторська заборгованість</w:t>
            </w:r>
            <w:r w:rsidR="00792E64">
              <w:rPr>
                <w:sz w:val="24"/>
                <w:szCs w:val="24"/>
              </w:rPr>
              <w:t xml:space="preserve">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514</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Нерозподілений прибуток минулих років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330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Грошові кошти </w:t>
            </w:r>
          </w:p>
        </w:tc>
        <w:tc>
          <w:tcPr>
            <w:tcW w:w="4747" w:type="dxa"/>
            <w:shd w:val="clear" w:color="auto" w:fill="auto"/>
            <w:vAlign w:val="center"/>
          </w:tcPr>
          <w:p w:rsidR="00606054" w:rsidRPr="00711D35" w:rsidRDefault="00792E64" w:rsidP="00F918FE">
            <w:pPr>
              <w:spacing w:line="240" w:lineRule="auto"/>
              <w:ind w:firstLine="0"/>
              <w:jc w:val="center"/>
              <w:rPr>
                <w:sz w:val="24"/>
                <w:szCs w:val="24"/>
              </w:rPr>
            </w:pPr>
            <w:r>
              <w:rPr>
                <w:sz w:val="24"/>
                <w:szCs w:val="24"/>
              </w:rPr>
              <w:t>121</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Виробничі запаси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360</w:t>
            </w:r>
          </w:p>
        </w:tc>
      </w:tr>
    </w:tbl>
    <w:p w:rsidR="006A1DB5" w:rsidRDefault="006A1DB5" w:rsidP="006A1DB5">
      <w:pPr>
        <w:widowControl/>
        <w:spacing w:line="240" w:lineRule="auto"/>
        <w:ind w:firstLine="567"/>
        <w:jc w:val="center"/>
        <w:rPr>
          <w:b/>
          <w:sz w:val="28"/>
          <w:szCs w:val="28"/>
          <w:lang w:val="ru-RU"/>
        </w:rPr>
      </w:pPr>
    </w:p>
    <w:p w:rsidR="006A1DB5" w:rsidRPr="006A1DB5" w:rsidRDefault="006A1DB5" w:rsidP="006A1DB5">
      <w:pPr>
        <w:widowControl/>
        <w:spacing w:line="240" w:lineRule="auto"/>
        <w:ind w:firstLine="567"/>
        <w:jc w:val="center"/>
        <w:rPr>
          <w:b/>
          <w:sz w:val="28"/>
          <w:szCs w:val="28"/>
          <w:lang w:val="ru-RU"/>
        </w:rPr>
      </w:pPr>
      <w:proofErr w:type="spellStart"/>
      <w:r w:rsidRPr="006A1DB5">
        <w:rPr>
          <w:b/>
          <w:sz w:val="28"/>
          <w:szCs w:val="28"/>
          <w:lang w:val="ru-RU"/>
        </w:rPr>
        <w:t>Розв'язок</w:t>
      </w:r>
      <w:proofErr w:type="spellEnd"/>
    </w:p>
    <w:p w:rsidR="00C60F77" w:rsidRPr="006A1DB5" w:rsidRDefault="006A1DB5" w:rsidP="006A1DB5">
      <w:pPr>
        <w:widowControl/>
        <w:spacing w:line="240" w:lineRule="auto"/>
        <w:ind w:firstLine="567"/>
        <w:jc w:val="center"/>
        <w:rPr>
          <w:sz w:val="28"/>
          <w:szCs w:val="28"/>
        </w:rPr>
      </w:pPr>
      <w:proofErr w:type="spellStart"/>
      <w:r w:rsidRPr="006A1DB5">
        <w:rPr>
          <w:sz w:val="28"/>
          <w:szCs w:val="28"/>
        </w:rPr>
        <w:t>Активи=</w:t>
      </w:r>
      <w:proofErr w:type="spellEnd"/>
    </w:p>
    <w:p w:rsidR="006A1DB5" w:rsidRPr="006A1DB5" w:rsidRDefault="006A1DB5" w:rsidP="006A1DB5">
      <w:pPr>
        <w:widowControl/>
        <w:spacing w:line="240" w:lineRule="auto"/>
        <w:ind w:firstLine="567"/>
        <w:jc w:val="center"/>
        <w:rPr>
          <w:sz w:val="28"/>
          <w:szCs w:val="28"/>
        </w:rPr>
      </w:pPr>
      <w:proofErr w:type="spellStart"/>
      <w:r w:rsidRPr="006A1DB5">
        <w:rPr>
          <w:sz w:val="28"/>
          <w:szCs w:val="28"/>
        </w:rPr>
        <w:t>Пасиви=</w:t>
      </w:r>
      <w:proofErr w:type="spellEnd"/>
    </w:p>
    <w:p w:rsidR="006A1DB5" w:rsidRPr="006A1DB5" w:rsidRDefault="006A1DB5" w:rsidP="006A1DB5">
      <w:pPr>
        <w:widowControl/>
        <w:spacing w:line="240" w:lineRule="auto"/>
        <w:ind w:firstLine="567"/>
        <w:jc w:val="center"/>
        <w:rPr>
          <w:sz w:val="28"/>
          <w:szCs w:val="28"/>
        </w:rPr>
      </w:pPr>
      <w:proofErr w:type="spellStart"/>
      <w:r w:rsidRPr="006A1DB5">
        <w:rPr>
          <w:sz w:val="28"/>
          <w:szCs w:val="28"/>
        </w:rPr>
        <w:t>Активи=Пасиви</w:t>
      </w:r>
      <w:proofErr w:type="spellEnd"/>
    </w:p>
    <w:p w:rsidR="006A1DB5" w:rsidRDefault="006A1DB5" w:rsidP="00606054">
      <w:pPr>
        <w:widowControl/>
        <w:spacing w:line="240" w:lineRule="auto"/>
        <w:ind w:firstLine="567"/>
        <w:rPr>
          <w:b/>
          <w:sz w:val="28"/>
          <w:szCs w:val="28"/>
        </w:rPr>
      </w:pPr>
    </w:p>
    <w:p w:rsidR="00606054" w:rsidRPr="00F806DB" w:rsidRDefault="00711D35" w:rsidP="00606054">
      <w:pPr>
        <w:widowControl/>
        <w:spacing w:line="240" w:lineRule="auto"/>
        <w:ind w:firstLine="567"/>
        <w:rPr>
          <w:sz w:val="28"/>
          <w:szCs w:val="28"/>
        </w:rPr>
      </w:pPr>
      <w:r w:rsidRPr="00711D35">
        <w:rPr>
          <w:b/>
          <w:sz w:val="28"/>
          <w:szCs w:val="28"/>
        </w:rPr>
        <w:t>Завдання</w:t>
      </w:r>
      <w:r>
        <w:rPr>
          <w:sz w:val="28"/>
          <w:szCs w:val="28"/>
        </w:rPr>
        <w:t xml:space="preserve"> </w:t>
      </w:r>
      <w:r w:rsidR="00606054" w:rsidRPr="00711D35">
        <w:rPr>
          <w:b/>
          <w:sz w:val="28"/>
          <w:szCs w:val="28"/>
        </w:rPr>
        <w:t>4.</w:t>
      </w:r>
      <w:r w:rsidR="00606054" w:rsidRPr="00F806DB">
        <w:rPr>
          <w:sz w:val="28"/>
          <w:szCs w:val="28"/>
        </w:rPr>
        <w:t xml:space="preserve"> Підприємство виготовляє певний вид продукції. Ціна реалізації одиниці продукції становить 150 грн.; змінні витрати на одиницю – 80 грн.; постійні витрати – 25000 грн. </w:t>
      </w:r>
      <w:r w:rsidR="00606054">
        <w:rPr>
          <w:sz w:val="28"/>
          <w:szCs w:val="28"/>
        </w:rPr>
        <w:t xml:space="preserve">Виручка від реалізації 120000 грн. </w:t>
      </w:r>
      <w:r w:rsidR="00606054" w:rsidRPr="00F806DB">
        <w:rPr>
          <w:sz w:val="28"/>
          <w:szCs w:val="28"/>
        </w:rPr>
        <w:t>Визначте:</w:t>
      </w:r>
    </w:p>
    <w:p w:rsidR="00606054" w:rsidRPr="00F806DB" w:rsidRDefault="00606054" w:rsidP="00606054">
      <w:pPr>
        <w:widowControl/>
        <w:spacing w:line="240" w:lineRule="auto"/>
        <w:ind w:firstLine="567"/>
        <w:rPr>
          <w:sz w:val="28"/>
          <w:szCs w:val="28"/>
        </w:rPr>
      </w:pPr>
      <w:r w:rsidRPr="00F806DB">
        <w:rPr>
          <w:sz w:val="28"/>
          <w:szCs w:val="28"/>
        </w:rPr>
        <w:t>1. Точку беззбитковості у натуральному</w:t>
      </w:r>
      <w:r>
        <w:rPr>
          <w:sz w:val="28"/>
          <w:szCs w:val="28"/>
        </w:rPr>
        <w:t xml:space="preserve"> вираженні</w:t>
      </w:r>
      <w:r w:rsidRPr="00F806DB">
        <w:rPr>
          <w:sz w:val="28"/>
          <w:szCs w:val="28"/>
        </w:rPr>
        <w:t>;</w:t>
      </w:r>
    </w:p>
    <w:p w:rsidR="00606054" w:rsidRPr="00F806DB" w:rsidRDefault="00606054" w:rsidP="00606054">
      <w:pPr>
        <w:widowControl/>
        <w:spacing w:line="240" w:lineRule="auto"/>
        <w:ind w:firstLine="567"/>
        <w:rPr>
          <w:sz w:val="28"/>
          <w:szCs w:val="28"/>
        </w:rPr>
      </w:pPr>
      <w:r w:rsidRPr="00F806DB">
        <w:rPr>
          <w:sz w:val="28"/>
          <w:szCs w:val="28"/>
        </w:rPr>
        <w:t>2. Обсяг реалізації, необхідний для забезпечення прибутку в розмірі 14500 грн.</w:t>
      </w:r>
    </w:p>
    <w:p w:rsidR="001B18B4" w:rsidRPr="001B18B4" w:rsidRDefault="001B18B4" w:rsidP="002D0E67">
      <w:pPr>
        <w:spacing w:line="240" w:lineRule="auto"/>
        <w:ind w:firstLine="697"/>
        <w:rPr>
          <w:sz w:val="28"/>
          <w:szCs w:val="28"/>
          <w:lang w:val="ru-RU"/>
        </w:rPr>
      </w:pPr>
      <w:proofErr w:type="spellStart"/>
      <w:r w:rsidRPr="001B18B4">
        <w:rPr>
          <w:sz w:val="28"/>
          <w:szCs w:val="28"/>
          <w:lang w:val="ru-RU"/>
        </w:rPr>
        <w:t>ТБУнат</w:t>
      </w:r>
      <w:proofErr w:type="spellEnd"/>
      <w:r w:rsidRPr="001B18B4">
        <w:rPr>
          <w:sz w:val="28"/>
          <w:szCs w:val="28"/>
          <w:lang w:val="ru-RU"/>
        </w:rPr>
        <w:t xml:space="preserve"> = ПВ/ (Ц</w:t>
      </w:r>
      <w:proofErr w:type="gramStart"/>
      <w:r w:rsidR="002D0E67">
        <w:rPr>
          <w:sz w:val="28"/>
          <w:szCs w:val="28"/>
          <w:lang w:val="ru-RU"/>
        </w:rPr>
        <w:t>1</w:t>
      </w:r>
      <w:proofErr w:type="gramEnd"/>
      <w:r w:rsidRPr="001B18B4">
        <w:rPr>
          <w:sz w:val="28"/>
          <w:szCs w:val="28"/>
          <w:lang w:val="ru-RU"/>
        </w:rPr>
        <w:t xml:space="preserve"> – </w:t>
      </w:r>
      <w:r w:rsidR="002D0E67">
        <w:rPr>
          <w:sz w:val="28"/>
          <w:szCs w:val="28"/>
          <w:lang w:val="ru-RU"/>
        </w:rPr>
        <w:t>З.В.1</w:t>
      </w:r>
      <w:r w:rsidRPr="001B18B4">
        <w:rPr>
          <w:sz w:val="28"/>
          <w:szCs w:val="28"/>
          <w:lang w:val="ru-RU"/>
        </w:rPr>
        <w:t>),</w:t>
      </w:r>
    </w:p>
    <w:p w:rsidR="001B18B4" w:rsidRPr="001B18B4" w:rsidRDefault="001B18B4" w:rsidP="002D0E67">
      <w:pPr>
        <w:spacing w:line="240" w:lineRule="auto"/>
        <w:ind w:firstLine="697"/>
        <w:rPr>
          <w:sz w:val="28"/>
          <w:szCs w:val="28"/>
          <w:lang w:val="ru-RU"/>
        </w:rPr>
      </w:pPr>
      <w:r w:rsidRPr="001B18B4">
        <w:rPr>
          <w:sz w:val="28"/>
          <w:szCs w:val="28"/>
          <w:lang w:val="ru-RU"/>
        </w:rPr>
        <w:t xml:space="preserve">де </w:t>
      </w:r>
      <w:proofErr w:type="spellStart"/>
      <w:r w:rsidRPr="001B18B4">
        <w:rPr>
          <w:sz w:val="28"/>
          <w:szCs w:val="28"/>
          <w:lang w:val="ru-RU"/>
        </w:rPr>
        <w:t>ТБУнат</w:t>
      </w:r>
      <w:proofErr w:type="spellEnd"/>
      <w:r w:rsidRPr="001B18B4">
        <w:rPr>
          <w:sz w:val="28"/>
          <w:szCs w:val="28"/>
          <w:lang w:val="ru-RU"/>
        </w:rPr>
        <w:t xml:space="preserve"> – точка </w:t>
      </w:r>
      <w:proofErr w:type="spellStart"/>
      <w:r w:rsidRPr="001B18B4">
        <w:rPr>
          <w:sz w:val="28"/>
          <w:szCs w:val="28"/>
          <w:lang w:val="ru-RU"/>
        </w:rPr>
        <w:t>беззбитковості</w:t>
      </w:r>
      <w:proofErr w:type="spellEnd"/>
      <w:r w:rsidRPr="001B18B4">
        <w:rPr>
          <w:sz w:val="28"/>
          <w:szCs w:val="28"/>
          <w:lang w:val="ru-RU"/>
        </w:rPr>
        <w:t>, од</w:t>
      </w:r>
      <w:proofErr w:type="gramStart"/>
      <w:r w:rsidRPr="001B18B4">
        <w:rPr>
          <w:sz w:val="28"/>
          <w:szCs w:val="28"/>
          <w:lang w:val="ru-RU"/>
        </w:rPr>
        <w:t>.;</w:t>
      </w:r>
      <w:proofErr w:type="gramEnd"/>
    </w:p>
    <w:p w:rsidR="001B18B4" w:rsidRPr="001B18B4" w:rsidRDefault="001B18B4" w:rsidP="002D0E67">
      <w:pPr>
        <w:spacing w:line="240" w:lineRule="auto"/>
        <w:ind w:firstLine="697"/>
        <w:rPr>
          <w:sz w:val="28"/>
          <w:szCs w:val="28"/>
          <w:lang w:val="ru-RU"/>
        </w:rPr>
      </w:pPr>
      <w:r w:rsidRPr="001B18B4">
        <w:rPr>
          <w:sz w:val="28"/>
          <w:szCs w:val="28"/>
          <w:lang w:val="ru-RU"/>
        </w:rPr>
        <w:t>П</w:t>
      </w:r>
      <w:r w:rsidR="00C60F77">
        <w:rPr>
          <w:sz w:val="28"/>
          <w:szCs w:val="28"/>
          <w:lang w:val="ru-RU"/>
        </w:rPr>
        <w:t>В</w:t>
      </w:r>
      <w:r w:rsidRPr="001B18B4">
        <w:rPr>
          <w:sz w:val="28"/>
          <w:szCs w:val="28"/>
          <w:lang w:val="ru-RU"/>
        </w:rPr>
        <w:t xml:space="preserve"> – </w:t>
      </w:r>
      <w:proofErr w:type="spellStart"/>
      <w:r w:rsidRPr="001B18B4">
        <w:rPr>
          <w:sz w:val="28"/>
          <w:szCs w:val="28"/>
          <w:lang w:val="ru-RU"/>
        </w:rPr>
        <w:t>постійні</w:t>
      </w:r>
      <w:proofErr w:type="spellEnd"/>
      <w:r w:rsidRPr="001B18B4">
        <w:rPr>
          <w:sz w:val="28"/>
          <w:szCs w:val="28"/>
          <w:lang w:val="ru-RU"/>
        </w:rPr>
        <w:t xml:space="preserve"> </w:t>
      </w:r>
      <w:proofErr w:type="spellStart"/>
      <w:r w:rsidRPr="001B18B4">
        <w:rPr>
          <w:sz w:val="28"/>
          <w:szCs w:val="28"/>
          <w:lang w:val="ru-RU"/>
        </w:rPr>
        <w:t>витрати</w:t>
      </w:r>
      <w:proofErr w:type="spellEnd"/>
      <w:r w:rsidRPr="001B18B4">
        <w:rPr>
          <w:sz w:val="28"/>
          <w:szCs w:val="28"/>
          <w:lang w:val="ru-RU"/>
        </w:rPr>
        <w:t>, т. р.;</w:t>
      </w:r>
    </w:p>
    <w:p w:rsidR="001B18B4" w:rsidRPr="001B18B4" w:rsidRDefault="001B18B4" w:rsidP="002D0E67">
      <w:pPr>
        <w:spacing w:line="240" w:lineRule="auto"/>
        <w:ind w:firstLine="697"/>
        <w:rPr>
          <w:sz w:val="28"/>
          <w:szCs w:val="28"/>
          <w:lang w:val="ru-RU"/>
        </w:rPr>
      </w:pPr>
      <w:r w:rsidRPr="001B18B4">
        <w:rPr>
          <w:sz w:val="28"/>
          <w:szCs w:val="28"/>
          <w:lang w:val="ru-RU"/>
        </w:rPr>
        <w:t>Ц</w:t>
      </w:r>
      <w:proofErr w:type="gramStart"/>
      <w:r w:rsidR="002D0E67">
        <w:rPr>
          <w:sz w:val="28"/>
          <w:szCs w:val="28"/>
          <w:lang w:val="ru-RU"/>
        </w:rPr>
        <w:t>1</w:t>
      </w:r>
      <w:proofErr w:type="gramEnd"/>
      <w:r w:rsidRPr="001B18B4">
        <w:rPr>
          <w:sz w:val="28"/>
          <w:szCs w:val="28"/>
          <w:lang w:val="ru-RU"/>
        </w:rPr>
        <w:t xml:space="preserve"> – </w:t>
      </w:r>
      <w:proofErr w:type="spellStart"/>
      <w:r w:rsidRPr="001B18B4">
        <w:rPr>
          <w:sz w:val="28"/>
          <w:szCs w:val="28"/>
          <w:lang w:val="ru-RU"/>
        </w:rPr>
        <w:t>ціна</w:t>
      </w:r>
      <w:proofErr w:type="spellEnd"/>
      <w:r w:rsidRPr="001B18B4">
        <w:rPr>
          <w:sz w:val="28"/>
          <w:szCs w:val="28"/>
          <w:lang w:val="ru-RU"/>
        </w:rPr>
        <w:t xml:space="preserve"> </w:t>
      </w:r>
      <w:proofErr w:type="spellStart"/>
      <w:r w:rsidRPr="001B18B4">
        <w:rPr>
          <w:sz w:val="28"/>
          <w:szCs w:val="28"/>
          <w:lang w:val="ru-RU"/>
        </w:rPr>
        <w:t>одиниці</w:t>
      </w:r>
      <w:proofErr w:type="spellEnd"/>
      <w:r w:rsidRPr="001B18B4">
        <w:rPr>
          <w:sz w:val="28"/>
          <w:szCs w:val="28"/>
          <w:lang w:val="ru-RU"/>
        </w:rPr>
        <w:t xml:space="preserve"> </w:t>
      </w:r>
      <w:proofErr w:type="spellStart"/>
      <w:r w:rsidRPr="001B18B4">
        <w:rPr>
          <w:sz w:val="28"/>
          <w:szCs w:val="28"/>
          <w:lang w:val="ru-RU"/>
        </w:rPr>
        <w:t>продукції</w:t>
      </w:r>
      <w:proofErr w:type="spellEnd"/>
      <w:r w:rsidRPr="001B18B4">
        <w:rPr>
          <w:sz w:val="28"/>
          <w:szCs w:val="28"/>
          <w:lang w:val="ru-RU"/>
        </w:rPr>
        <w:t>, т. р.;</w:t>
      </w:r>
    </w:p>
    <w:p w:rsidR="001B18B4" w:rsidRPr="001B18B4" w:rsidRDefault="002D0E67" w:rsidP="002D0E67">
      <w:pPr>
        <w:spacing w:line="240" w:lineRule="auto"/>
        <w:ind w:firstLine="697"/>
        <w:rPr>
          <w:sz w:val="28"/>
          <w:szCs w:val="28"/>
          <w:lang w:val="ru-RU"/>
        </w:rPr>
      </w:pPr>
      <w:r w:rsidRPr="002D0E67">
        <w:rPr>
          <w:sz w:val="28"/>
          <w:szCs w:val="28"/>
          <w:lang w:val="ru-RU"/>
        </w:rPr>
        <w:t>З.В.1</w:t>
      </w:r>
      <w:r w:rsidR="001B18B4" w:rsidRPr="001B18B4">
        <w:rPr>
          <w:sz w:val="28"/>
          <w:szCs w:val="28"/>
          <w:lang w:val="ru-RU"/>
        </w:rPr>
        <w:t xml:space="preserve"> – </w:t>
      </w:r>
      <w:proofErr w:type="spellStart"/>
      <w:r w:rsidR="001B18B4" w:rsidRPr="001B18B4">
        <w:rPr>
          <w:sz w:val="28"/>
          <w:szCs w:val="28"/>
          <w:lang w:val="ru-RU"/>
        </w:rPr>
        <w:t>змінні</w:t>
      </w:r>
      <w:proofErr w:type="spellEnd"/>
      <w:r w:rsidR="001B18B4" w:rsidRPr="001B18B4">
        <w:rPr>
          <w:sz w:val="28"/>
          <w:szCs w:val="28"/>
          <w:lang w:val="ru-RU"/>
        </w:rPr>
        <w:t xml:space="preserve"> </w:t>
      </w:r>
      <w:proofErr w:type="spellStart"/>
      <w:r w:rsidR="001B18B4" w:rsidRPr="001B18B4">
        <w:rPr>
          <w:sz w:val="28"/>
          <w:szCs w:val="28"/>
          <w:lang w:val="ru-RU"/>
        </w:rPr>
        <w:t>витрати</w:t>
      </w:r>
      <w:proofErr w:type="spellEnd"/>
      <w:r w:rsidR="001B18B4" w:rsidRPr="001B18B4">
        <w:rPr>
          <w:sz w:val="28"/>
          <w:szCs w:val="28"/>
          <w:lang w:val="ru-RU"/>
        </w:rPr>
        <w:t xml:space="preserve"> у</w:t>
      </w:r>
      <w:r>
        <w:rPr>
          <w:sz w:val="28"/>
          <w:szCs w:val="28"/>
          <w:lang w:val="ru-RU"/>
        </w:rPr>
        <w:t xml:space="preserve"> </w:t>
      </w:r>
      <w:proofErr w:type="spellStart"/>
      <w:r>
        <w:rPr>
          <w:sz w:val="28"/>
          <w:szCs w:val="28"/>
          <w:lang w:val="ru-RU"/>
        </w:rPr>
        <w:t>собівартості</w:t>
      </w:r>
      <w:proofErr w:type="spellEnd"/>
      <w:r>
        <w:rPr>
          <w:sz w:val="28"/>
          <w:szCs w:val="28"/>
          <w:lang w:val="ru-RU"/>
        </w:rPr>
        <w:t xml:space="preserve"> </w:t>
      </w:r>
      <w:proofErr w:type="spellStart"/>
      <w:r>
        <w:rPr>
          <w:sz w:val="28"/>
          <w:szCs w:val="28"/>
          <w:lang w:val="ru-RU"/>
        </w:rPr>
        <w:t>одиниці</w:t>
      </w:r>
      <w:proofErr w:type="spellEnd"/>
      <w:r>
        <w:rPr>
          <w:sz w:val="28"/>
          <w:szCs w:val="28"/>
          <w:lang w:val="ru-RU"/>
        </w:rPr>
        <w:t xml:space="preserve"> </w:t>
      </w:r>
      <w:proofErr w:type="spellStart"/>
      <w:r>
        <w:rPr>
          <w:sz w:val="28"/>
          <w:szCs w:val="28"/>
          <w:lang w:val="ru-RU"/>
        </w:rPr>
        <w:t>продукції</w:t>
      </w:r>
      <w:proofErr w:type="spellEnd"/>
      <w:r w:rsidR="001B18B4" w:rsidRPr="001B18B4">
        <w:rPr>
          <w:sz w:val="28"/>
          <w:szCs w:val="28"/>
          <w:lang w:val="ru-RU"/>
        </w:rPr>
        <w:t>.</w:t>
      </w:r>
    </w:p>
    <w:p w:rsidR="00A52C82" w:rsidRPr="001B18B4" w:rsidRDefault="009E5A50">
      <w:pPr>
        <w:rPr>
          <w:sz w:val="28"/>
          <w:szCs w:val="28"/>
          <w:lang w:val="ru-RU"/>
        </w:rPr>
      </w:pPr>
      <w:r>
        <w:rPr>
          <w:sz w:val="28"/>
          <w:szCs w:val="28"/>
          <w:lang w:val="ru-RU"/>
        </w:rPr>
        <w:t>ТБ</w:t>
      </w:r>
      <w:proofErr w:type="gramStart"/>
      <w:r>
        <w:rPr>
          <w:sz w:val="28"/>
          <w:szCs w:val="28"/>
          <w:lang w:val="ru-RU"/>
        </w:rPr>
        <w:t>У(</w:t>
      </w:r>
      <w:proofErr w:type="spellStart"/>
      <w:proofErr w:type="gramEnd"/>
      <w:r>
        <w:rPr>
          <w:sz w:val="28"/>
          <w:szCs w:val="28"/>
          <w:lang w:val="ru-RU"/>
        </w:rPr>
        <w:t>цільовий</w:t>
      </w:r>
      <w:proofErr w:type="spellEnd"/>
      <w:r>
        <w:rPr>
          <w:sz w:val="28"/>
          <w:szCs w:val="28"/>
          <w:lang w:val="ru-RU"/>
        </w:rPr>
        <w:t xml:space="preserve"> </w:t>
      </w:r>
      <w:proofErr w:type="spellStart"/>
      <w:r>
        <w:rPr>
          <w:sz w:val="28"/>
          <w:szCs w:val="28"/>
          <w:lang w:val="ru-RU"/>
        </w:rPr>
        <w:t>прибуток</w:t>
      </w:r>
      <w:proofErr w:type="spellEnd"/>
      <w:r>
        <w:rPr>
          <w:sz w:val="28"/>
          <w:szCs w:val="28"/>
          <w:lang w:val="ru-RU"/>
        </w:rPr>
        <w:t xml:space="preserve">) </w:t>
      </w:r>
      <w:r w:rsidRPr="009E5A50">
        <w:rPr>
          <w:sz w:val="28"/>
          <w:szCs w:val="28"/>
          <w:lang w:val="ru-RU"/>
        </w:rPr>
        <w:t xml:space="preserve">= </w:t>
      </w:r>
      <w:proofErr w:type="spellStart"/>
      <w:r w:rsidRPr="009E5A50">
        <w:rPr>
          <w:sz w:val="28"/>
          <w:szCs w:val="28"/>
          <w:lang w:val="ru-RU"/>
        </w:rPr>
        <w:t>ПВ</w:t>
      </w:r>
      <w:r>
        <w:rPr>
          <w:sz w:val="28"/>
          <w:szCs w:val="28"/>
          <w:lang w:val="ru-RU"/>
        </w:rPr>
        <w:t>+цільовий</w:t>
      </w:r>
      <w:proofErr w:type="spellEnd"/>
      <w:r>
        <w:rPr>
          <w:sz w:val="28"/>
          <w:szCs w:val="28"/>
          <w:lang w:val="ru-RU"/>
        </w:rPr>
        <w:t xml:space="preserve"> </w:t>
      </w:r>
      <w:proofErr w:type="spellStart"/>
      <w:r>
        <w:rPr>
          <w:sz w:val="28"/>
          <w:szCs w:val="28"/>
          <w:lang w:val="ru-RU"/>
        </w:rPr>
        <w:t>прибуток</w:t>
      </w:r>
      <w:proofErr w:type="spellEnd"/>
      <w:r w:rsidRPr="009E5A50">
        <w:rPr>
          <w:sz w:val="28"/>
          <w:szCs w:val="28"/>
          <w:lang w:val="ru-RU"/>
        </w:rPr>
        <w:t>/ (Ц1 – З.В.1),</w:t>
      </w:r>
    </w:p>
    <w:p w:rsidR="006A1DB5" w:rsidRPr="006A1DB5" w:rsidRDefault="006A1DB5" w:rsidP="006A1DB5">
      <w:pPr>
        <w:spacing w:line="240" w:lineRule="auto"/>
        <w:ind w:firstLine="697"/>
        <w:jc w:val="center"/>
        <w:rPr>
          <w:b/>
          <w:sz w:val="28"/>
          <w:szCs w:val="28"/>
          <w:lang w:val="ru-RU"/>
        </w:rPr>
      </w:pPr>
      <w:proofErr w:type="spellStart"/>
      <w:r w:rsidRPr="006A1DB5">
        <w:rPr>
          <w:b/>
          <w:sz w:val="28"/>
          <w:szCs w:val="28"/>
          <w:lang w:val="ru-RU"/>
        </w:rPr>
        <w:t>Розв'язок</w:t>
      </w:r>
      <w:proofErr w:type="spellEnd"/>
    </w:p>
    <w:p w:rsidR="006A1DB5" w:rsidRPr="006A1DB5" w:rsidRDefault="006A1DB5" w:rsidP="00205A3F">
      <w:pPr>
        <w:spacing w:line="240" w:lineRule="auto"/>
        <w:ind w:firstLine="697"/>
        <w:rPr>
          <w:sz w:val="28"/>
          <w:szCs w:val="28"/>
          <w:lang w:val="ru-RU"/>
        </w:rPr>
      </w:pPr>
      <w:proofErr w:type="spellStart"/>
      <w:r w:rsidRPr="006A1DB5">
        <w:rPr>
          <w:sz w:val="28"/>
          <w:szCs w:val="28"/>
          <w:lang w:val="ru-RU"/>
        </w:rPr>
        <w:t>ТБУнат</w:t>
      </w:r>
      <w:proofErr w:type="spellEnd"/>
      <w:r w:rsidRPr="006A1DB5">
        <w:rPr>
          <w:sz w:val="28"/>
          <w:szCs w:val="28"/>
          <w:lang w:val="ru-RU"/>
        </w:rPr>
        <w:t xml:space="preserve"> = 25000/(150-80)=357 </w:t>
      </w:r>
      <w:proofErr w:type="spellStart"/>
      <w:r w:rsidRPr="006A1DB5">
        <w:rPr>
          <w:sz w:val="28"/>
          <w:szCs w:val="28"/>
          <w:lang w:val="ru-RU"/>
        </w:rPr>
        <w:t>одиниць</w:t>
      </w:r>
      <w:proofErr w:type="spellEnd"/>
    </w:p>
    <w:p w:rsidR="006A1DB5" w:rsidRPr="006A1DB5" w:rsidRDefault="006A1DB5" w:rsidP="00205A3F">
      <w:pPr>
        <w:spacing w:line="240" w:lineRule="auto"/>
        <w:ind w:firstLine="697"/>
        <w:rPr>
          <w:sz w:val="28"/>
          <w:szCs w:val="28"/>
          <w:lang w:val="ru-RU"/>
        </w:rPr>
      </w:pPr>
      <w:proofErr w:type="spellStart"/>
      <w:r w:rsidRPr="006A1DB5">
        <w:rPr>
          <w:sz w:val="28"/>
          <w:szCs w:val="28"/>
          <w:lang w:val="ru-RU"/>
        </w:rPr>
        <w:t>ТБУнат</w:t>
      </w:r>
      <w:proofErr w:type="spellEnd"/>
      <w:r w:rsidRPr="006A1DB5">
        <w:rPr>
          <w:sz w:val="28"/>
          <w:szCs w:val="28"/>
          <w:lang w:val="ru-RU"/>
        </w:rPr>
        <w:t xml:space="preserve"> = </w:t>
      </w:r>
      <w:proofErr w:type="spellStart"/>
      <w:r w:rsidRPr="006A1DB5">
        <w:rPr>
          <w:sz w:val="28"/>
          <w:szCs w:val="28"/>
          <w:lang w:val="ru-RU"/>
        </w:rPr>
        <w:t>ПВ+</w:t>
      </w:r>
      <w:proofErr w:type="gramStart"/>
      <w:r w:rsidRPr="006A1DB5">
        <w:rPr>
          <w:sz w:val="28"/>
          <w:szCs w:val="28"/>
          <w:lang w:val="ru-RU"/>
        </w:rPr>
        <w:t>Ц</w:t>
      </w:r>
      <w:proofErr w:type="gramEnd"/>
      <w:r w:rsidRPr="006A1DB5">
        <w:rPr>
          <w:sz w:val="28"/>
          <w:szCs w:val="28"/>
          <w:lang w:val="ru-RU"/>
        </w:rPr>
        <w:t>ільовий</w:t>
      </w:r>
      <w:proofErr w:type="spellEnd"/>
      <w:r w:rsidRPr="006A1DB5">
        <w:rPr>
          <w:sz w:val="28"/>
          <w:szCs w:val="28"/>
          <w:lang w:val="ru-RU"/>
        </w:rPr>
        <w:t xml:space="preserve"> </w:t>
      </w:r>
      <w:proofErr w:type="spellStart"/>
      <w:r w:rsidRPr="006A1DB5">
        <w:rPr>
          <w:sz w:val="28"/>
          <w:szCs w:val="28"/>
          <w:lang w:val="ru-RU"/>
        </w:rPr>
        <w:t>прибуток</w:t>
      </w:r>
      <w:proofErr w:type="spellEnd"/>
      <w:r w:rsidRPr="006A1DB5">
        <w:rPr>
          <w:sz w:val="28"/>
          <w:szCs w:val="28"/>
          <w:lang w:val="ru-RU"/>
        </w:rPr>
        <w:t>/ (Ц1 – З.В.1)</w:t>
      </w:r>
    </w:p>
    <w:p w:rsidR="006A1DB5" w:rsidRPr="006A1DB5" w:rsidRDefault="006A1DB5" w:rsidP="00205A3F">
      <w:pPr>
        <w:spacing w:line="240" w:lineRule="auto"/>
        <w:ind w:firstLine="697"/>
        <w:rPr>
          <w:sz w:val="28"/>
          <w:szCs w:val="28"/>
        </w:rPr>
      </w:pPr>
      <w:proofErr w:type="spellStart"/>
      <w:r w:rsidRPr="006A1DB5">
        <w:rPr>
          <w:sz w:val="28"/>
          <w:szCs w:val="28"/>
          <w:lang w:val="ru-RU"/>
        </w:rPr>
        <w:t>ТБУнат</w:t>
      </w:r>
      <w:proofErr w:type="spellEnd"/>
      <w:r w:rsidRPr="006A1DB5">
        <w:rPr>
          <w:sz w:val="28"/>
          <w:szCs w:val="28"/>
          <w:lang w:val="ru-RU"/>
        </w:rPr>
        <w:t xml:space="preserve">=(25000+14500)/150-80=564 </w:t>
      </w:r>
      <w:proofErr w:type="spellStart"/>
      <w:r w:rsidRPr="006A1DB5">
        <w:rPr>
          <w:sz w:val="28"/>
          <w:szCs w:val="28"/>
          <w:lang w:val="ru-RU"/>
        </w:rPr>
        <w:t>одиниць</w:t>
      </w:r>
      <w:proofErr w:type="spellEnd"/>
    </w:p>
    <w:p w:rsidR="006A1DB5" w:rsidRDefault="006A1DB5" w:rsidP="00205A3F">
      <w:pPr>
        <w:spacing w:line="240" w:lineRule="auto"/>
        <w:ind w:firstLine="697"/>
        <w:rPr>
          <w:b/>
          <w:sz w:val="28"/>
          <w:szCs w:val="28"/>
        </w:rPr>
      </w:pPr>
    </w:p>
    <w:p w:rsidR="001D4C6B" w:rsidRDefault="00711D35" w:rsidP="00205A3F">
      <w:pPr>
        <w:spacing w:line="240" w:lineRule="auto"/>
        <w:ind w:firstLine="697"/>
        <w:rPr>
          <w:sz w:val="28"/>
          <w:szCs w:val="28"/>
        </w:rPr>
      </w:pPr>
      <w:r w:rsidRPr="00711D35">
        <w:rPr>
          <w:b/>
          <w:sz w:val="28"/>
          <w:szCs w:val="28"/>
        </w:rPr>
        <w:t>Завдання</w:t>
      </w:r>
      <w:r w:rsidRPr="00711D35">
        <w:rPr>
          <w:sz w:val="28"/>
          <w:szCs w:val="28"/>
        </w:rPr>
        <w:t xml:space="preserve"> </w:t>
      </w:r>
      <w:r w:rsidR="00606054" w:rsidRPr="00711D35">
        <w:rPr>
          <w:b/>
          <w:sz w:val="28"/>
          <w:szCs w:val="28"/>
        </w:rPr>
        <w:t>5.</w:t>
      </w:r>
      <w:r w:rsidR="00606054">
        <w:rPr>
          <w:sz w:val="28"/>
          <w:szCs w:val="28"/>
        </w:rPr>
        <w:t xml:space="preserve"> </w:t>
      </w:r>
      <w:r w:rsidR="00205A3F">
        <w:rPr>
          <w:sz w:val="28"/>
          <w:szCs w:val="28"/>
        </w:rPr>
        <w:t>Проведіть діагностику фінансового стану підприємства</w:t>
      </w:r>
      <w:r w:rsidR="009E5A50">
        <w:rPr>
          <w:sz w:val="28"/>
          <w:szCs w:val="28"/>
        </w:rPr>
        <w:t>, яке Ви обрали для виконання магістерської кваліфікаційної роботи за 2020-2022 рр. за показниками рентабельності, ліквідності, фінансової стійкості</w:t>
      </w:r>
      <w:r w:rsidR="00205A3F">
        <w:rPr>
          <w:sz w:val="28"/>
          <w:szCs w:val="28"/>
        </w:rPr>
        <w:t xml:space="preserve">, </w:t>
      </w:r>
      <w:r w:rsidR="009E5A50">
        <w:rPr>
          <w:sz w:val="28"/>
          <w:szCs w:val="28"/>
        </w:rPr>
        <w:t xml:space="preserve">ділової активності. </w:t>
      </w:r>
      <w:r w:rsidR="00955B0F">
        <w:rPr>
          <w:sz w:val="28"/>
          <w:szCs w:val="28"/>
        </w:rPr>
        <w:t xml:space="preserve">Розрахуйте прогнозні значення показників на базі визначених тенденцій розвитку, використовуючи метод екстраполяції. </w:t>
      </w:r>
      <w:r w:rsidR="009E5A50">
        <w:rPr>
          <w:sz w:val="28"/>
          <w:szCs w:val="28"/>
        </w:rPr>
        <w:t xml:space="preserve">Сформулюйте висновки </w:t>
      </w:r>
      <w:r w:rsidR="00844121">
        <w:rPr>
          <w:sz w:val="28"/>
          <w:szCs w:val="28"/>
        </w:rPr>
        <w:t xml:space="preserve">та запропонуйте шляхи покращення господарської </w:t>
      </w:r>
      <w:r w:rsidR="00844121">
        <w:rPr>
          <w:sz w:val="28"/>
          <w:szCs w:val="28"/>
        </w:rPr>
        <w:lastRenderedPageBreak/>
        <w:t>діяльності підприємства</w:t>
      </w:r>
      <w:r w:rsidR="009E5A50">
        <w:rPr>
          <w:sz w:val="28"/>
          <w:szCs w:val="28"/>
        </w:rPr>
        <w:t>.</w:t>
      </w:r>
    </w:p>
    <w:p w:rsidR="00CF3E7B" w:rsidRDefault="00CF3E7B" w:rsidP="00205A3F">
      <w:pPr>
        <w:spacing w:line="240" w:lineRule="auto"/>
        <w:ind w:firstLine="697"/>
        <w:rPr>
          <w:sz w:val="28"/>
          <w:szCs w:val="28"/>
        </w:rPr>
      </w:pPr>
      <w:r>
        <w:rPr>
          <w:sz w:val="28"/>
          <w:szCs w:val="28"/>
        </w:rPr>
        <w:t xml:space="preserve">Якщо Ви ще не обрали підприємство, можете використати дані за посиланням: </w:t>
      </w:r>
    </w:p>
    <w:p w:rsidR="00CF3E7B" w:rsidRDefault="00CF3E7B" w:rsidP="00205A3F">
      <w:pPr>
        <w:spacing w:line="240" w:lineRule="auto"/>
        <w:ind w:firstLine="697"/>
        <w:rPr>
          <w:sz w:val="28"/>
          <w:szCs w:val="28"/>
        </w:rPr>
      </w:pPr>
      <w:r>
        <w:rPr>
          <w:sz w:val="28"/>
          <w:szCs w:val="28"/>
          <w:lang w:val="en-US"/>
        </w:rPr>
        <w:t>URL</w:t>
      </w:r>
      <w:r>
        <w:rPr>
          <w:sz w:val="28"/>
          <w:szCs w:val="28"/>
        </w:rPr>
        <w:t xml:space="preserve">: </w:t>
      </w:r>
      <w:r w:rsidRPr="00CF3E7B">
        <w:rPr>
          <w:sz w:val="28"/>
          <w:szCs w:val="28"/>
        </w:rPr>
        <w:t>https://clarity-project.info/edr/00182863/finances?current_year=2022</w:t>
      </w:r>
    </w:p>
    <w:p w:rsidR="001D4C6B" w:rsidRDefault="001D4C6B" w:rsidP="001D4C6B">
      <w:pPr>
        <w:spacing w:line="240" w:lineRule="auto"/>
        <w:ind w:firstLine="697"/>
        <w:jc w:val="right"/>
        <w:rPr>
          <w:sz w:val="28"/>
          <w:szCs w:val="28"/>
        </w:rPr>
      </w:pPr>
      <w:r>
        <w:rPr>
          <w:sz w:val="28"/>
          <w:szCs w:val="28"/>
        </w:rPr>
        <w:t>Таблиця 1</w:t>
      </w:r>
    </w:p>
    <w:p w:rsidR="001D4C6B" w:rsidRDefault="001D4C6B" w:rsidP="001D4C6B">
      <w:pPr>
        <w:spacing w:line="240" w:lineRule="auto"/>
        <w:ind w:firstLine="697"/>
        <w:jc w:val="center"/>
        <w:rPr>
          <w:sz w:val="28"/>
          <w:szCs w:val="28"/>
        </w:rPr>
      </w:pPr>
      <w:r>
        <w:rPr>
          <w:sz w:val="28"/>
          <w:szCs w:val="28"/>
        </w:rPr>
        <w:t xml:space="preserve">Порядок розрахунку показників </w:t>
      </w:r>
    </w:p>
    <w:p w:rsidR="001D4C6B" w:rsidRPr="00606054" w:rsidRDefault="001D4C6B" w:rsidP="001D4C6B">
      <w:pPr>
        <w:spacing w:line="240" w:lineRule="auto"/>
        <w:ind w:firstLine="697"/>
        <w:jc w:val="center"/>
        <w:rPr>
          <w:sz w:val="28"/>
          <w:szCs w:val="28"/>
        </w:rPr>
      </w:pPr>
      <w:r>
        <w:rPr>
          <w:sz w:val="28"/>
          <w:szCs w:val="28"/>
        </w:rPr>
        <w:t xml:space="preserve">діагностики фінансового стану підприємства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84"/>
        <w:gridCol w:w="5067"/>
      </w:tblGrid>
      <w:tr w:rsidR="001D4C6B" w:rsidRPr="001D4C6B" w:rsidTr="00711D35">
        <w:trPr>
          <w:trHeight w:val="276"/>
        </w:trPr>
        <w:tc>
          <w:tcPr>
            <w:tcW w:w="324" w:type="pct"/>
          </w:tcPr>
          <w:p w:rsidR="001D4C6B" w:rsidRPr="001D4C6B" w:rsidRDefault="001D4C6B" w:rsidP="00711D35">
            <w:pPr>
              <w:widowControl/>
              <w:spacing w:line="240" w:lineRule="auto"/>
              <w:ind w:firstLine="0"/>
              <w:jc w:val="center"/>
              <w:rPr>
                <w:sz w:val="24"/>
                <w:szCs w:val="24"/>
                <w:lang w:eastAsia="uk-UA"/>
              </w:rPr>
            </w:pPr>
            <w:r w:rsidRPr="001D4C6B">
              <w:rPr>
                <w:sz w:val="24"/>
                <w:szCs w:val="24"/>
                <w:lang w:eastAsia="uk-UA"/>
              </w:rPr>
              <w:t xml:space="preserve">№ </w:t>
            </w:r>
          </w:p>
        </w:tc>
        <w:tc>
          <w:tcPr>
            <w:tcW w:w="2029" w:type="pct"/>
          </w:tcPr>
          <w:p w:rsidR="001D4C6B" w:rsidRPr="001D4C6B" w:rsidRDefault="001D4C6B" w:rsidP="00711D35">
            <w:pPr>
              <w:widowControl/>
              <w:spacing w:line="240" w:lineRule="auto"/>
              <w:ind w:firstLine="0"/>
              <w:jc w:val="center"/>
              <w:rPr>
                <w:sz w:val="24"/>
                <w:szCs w:val="24"/>
                <w:lang w:eastAsia="uk-UA"/>
              </w:rPr>
            </w:pPr>
            <w:r w:rsidRPr="001D4C6B">
              <w:rPr>
                <w:sz w:val="24"/>
                <w:szCs w:val="24"/>
                <w:lang w:eastAsia="uk-UA"/>
              </w:rPr>
              <w:t>Показники</w:t>
            </w:r>
          </w:p>
        </w:tc>
        <w:tc>
          <w:tcPr>
            <w:tcW w:w="2647" w:type="pct"/>
          </w:tcPr>
          <w:p w:rsidR="001D4C6B" w:rsidRPr="001D4C6B" w:rsidRDefault="001D4C6B" w:rsidP="00711D35">
            <w:pPr>
              <w:widowControl/>
              <w:spacing w:line="240" w:lineRule="auto"/>
              <w:ind w:firstLine="0"/>
              <w:jc w:val="center"/>
              <w:rPr>
                <w:sz w:val="24"/>
                <w:szCs w:val="24"/>
                <w:lang w:eastAsia="uk-UA"/>
              </w:rPr>
            </w:pPr>
            <w:r w:rsidRPr="001D4C6B">
              <w:rPr>
                <w:sz w:val="24"/>
                <w:szCs w:val="24"/>
                <w:lang w:eastAsia="uk-UA"/>
              </w:rPr>
              <w:t>Порядок розрахунку</w:t>
            </w:r>
          </w:p>
        </w:tc>
      </w:tr>
      <w:tr w:rsidR="001D4C6B" w:rsidRPr="001D4C6B" w:rsidTr="00711D35">
        <w:trPr>
          <w:trHeight w:val="276"/>
        </w:trPr>
        <w:tc>
          <w:tcPr>
            <w:tcW w:w="324" w:type="pct"/>
          </w:tcPr>
          <w:p w:rsidR="001D4C6B" w:rsidRPr="001D4C6B" w:rsidRDefault="00711D35" w:rsidP="00711D35">
            <w:pPr>
              <w:widowControl/>
              <w:spacing w:line="240" w:lineRule="auto"/>
              <w:ind w:firstLine="0"/>
              <w:jc w:val="center"/>
              <w:rPr>
                <w:sz w:val="24"/>
                <w:szCs w:val="24"/>
                <w:lang w:eastAsia="uk-UA"/>
              </w:rPr>
            </w:pPr>
            <w:r>
              <w:rPr>
                <w:sz w:val="24"/>
                <w:szCs w:val="24"/>
                <w:lang w:eastAsia="uk-UA"/>
              </w:rPr>
              <w:t>1</w:t>
            </w:r>
          </w:p>
        </w:tc>
        <w:tc>
          <w:tcPr>
            <w:tcW w:w="2029" w:type="pct"/>
          </w:tcPr>
          <w:p w:rsidR="001D4C6B" w:rsidRPr="001D4C6B" w:rsidRDefault="00711D35" w:rsidP="00711D35">
            <w:pPr>
              <w:widowControl/>
              <w:spacing w:line="240" w:lineRule="auto"/>
              <w:ind w:firstLine="0"/>
              <w:jc w:val="center"/>
              <w:rPr>
                <w:sz w:val="24"/>
                <w:szCs w:val="24"/>
                <w:lang w:eastAsia="uk-UA"/>
              </w:rPr>
            </w:pPr>
            <w:r>
              <w:rPr>
                <w:sz w:val="24"/>
                <w:szCs w:val="24"/>
                <w:lang w:eastAsia="uk-UA"/>
              </w:rPr>
              <w:t>2</w:t>
            </w:r>
          </w:p>
        </w:tc>
        <w:tc>
          <w:tcPr>
            <w:tcW w:w="2647" w:type="pct"/>
          </w:tcPr>
          <w:p w:rsidR="001D4C6B" w:rsidRPr="001D4C6B" w:rsidRDefault="00711D35" w:rsidP="00711D35">
            <w:pPr>
              <w:widowControl/>
              <w:spacing w:line="240" w:lineRule="auto"/>
              <w:ind w:firstLine="0"/>
              <w:jc w:val="center"/>
              <w:rPr>
                <w:sz w:val="24"/>
                <w:szCs w:val="24"/>
                <w:lang w:eastAsia="uk-UA"/>
              </w:rPr>
            </w:pPr>
            <w:r>
              <w:rPr>
                <w:sz w:val="24"/>
                <w:szCs w:val="24"/>
                <w:lang w:eastAsia="uk-UA"/>
              </w:rPr>
              <w:t>3</w:t>
            </w:r>
          </w:p>
        </w:tc>
      </w:tr>
      <w:tr w:rsidR="001D4C6B" w:rsidRPr="001D4C6B" w:rsidTr="001D4C6B">
        <w:trPr>
          <w:trHeight w:val="276"/>
        </w:trPr>
        <w:tc>
          <w:tcPr>
            <w:tcW w:w="5000" w:type="pct"/>
            <w:gridSpan w:val="3"/>
          </w:tcPr>
          <w:p w:rsidR="001D4C6B" w:rsidRPr="001D4C6B" w:rsidRDefault="001D4C6B" w:rsidP="001D4C6B">
            <w:pPr>
              <w:widowControl/>
              <w:spacing w:line="240" w:lineRule="auto"/>
              <w:ind w:firstLine="0"/>
              <w:jc w:val="center"/>
              <w:rPr>
                <w:sz w:val="24"/>
                <w:szCs w:val="24"/>
                <w:lang w:eastAsia="uk-UA"/>
              </w:rPr>
            </w:pPr>
            <w:r>
              <w:rPr>
                <w:sz w:val="24"/>
                <w:szCs w:val="24"/>
                <w:lang w:eastAsia="uk-UA"/>
              </w:rPr>
              <w:t>Показники рентабельності, %</w:t>
            </w:r>
          </w:p>
        </w:tc>
      </w:tr>
      <w:tr w:rsidR="001D4C6B" w:rsidRPr="001D4C6B" w:rsidTr="00955B0F">
        <w:tc>
          <w:tcPr>
            <w:tcW w:w="324" w:type="pct"/>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1</w:t>
            </w:r>
          </w:p>
        </w:tc>
        <w:tc>
          <w:tcPr>
            <w:tcW w:w="2029" w:type="pct"/>
            <w:shd w:val="clear" w:color="auto" w:fill="auto"/>
          </w:tcPr>
          <w:p w:rsidR="001D4C6B" w:rsidRPr="00955B0F" w:rsidRDefault="00844121" w:rsidP="00844121">
            <w:pPr>
              <w:widowControl/>
              <w:spacing w:line="240" w:lineRule="auto"/>
              <w:ind w:firstLine="0"/>
              <w:rPr>
                <w:sz w:val="24"/>
                <w:szCs w:val="24"/>
                <w:lang w:eastAsia="uk-UA"/>
              </w:rPr>
            </w:pPr>
            <w:r w:rsidRPr="00955B0F">
              <w:rPr>
                <w:sz w:val="24"/>
                <w:szCs w:val="24"/>
                <w:lang w:eastAsia="uk-UA"/>
              </w:rPr>
              <w:t>Валова р</w:t>
            </w:r>
            <w:r w:rsidR="001D4C6B" w:rsidRPr="00955B0F">
              <w:rPr>
                <w:sz w:val="24"/>
                <w:szCs w:val="24"/>
                <w:lang w:eastAsia="uk-UA"/>
              </w:rPr>
              <w:t>ентабельність продукції</w:t>
            </w:r>
          </w:p>
        </w:tc>
        <w:tc>
          <w:tcPr>
            <w:tcW w:w="2647" w:type="pct"/>
            <w:shd w:val="clear" w:color="auto" w:fill="auto"/>
          </w:tcPr>
          <w:p w:rsidR="001D4C6B" w:rsidRPr="00955B0F" w:rsidRDefault="001D4C6B" w:rsidP="00711D35">
            <w:pPr>
              <w:widowControl/>
              <w:spacing w:line="240" w:lineRule="auto"/>
              <w:ind w:firstLine="0"/>
              <w:rPr>
                <w:sz w:val="24"/>
                <w:szCs w:val="24"/>
                <w:lang w:eastAsia="uk-UA"/>
              </w:rPr>
            </w:pPr>
            <w:r w:rsidRPr="00955B0F">
              <w:rPr>
                <w:sz w:val="24"/>
                <w:szCs w:val="24"/>
                <w:lang w:eastAsia="uk-UA"/>
              </w:rPr>
              <w:t xml:space="preserve">Ф2 Р </w:t>
            </w:r>
            <w:r w:rsidRPr="00955B0F">
              <w:rPr>
                <w:sz w:val="24"/>
                <w:szCs w:val="24"/>
                <w:lang w:val="ru-RU" w:eastAsia="uk-UA"/>
              </w:rPr>
              <w:t>2</w:t>
            </w:r>
            <w:r w:rsidRPr="00955B0F">
              <w:rPr>
                <w:sz w:val="24"/>
                <w:szCs w:val="24"/>
                <w:lang w:eastAsia="uk-UA"/>
              </w:rPr>
              <w:t>0</w:t>
            </w:r>
            <w:r w:rsidRPr="00955B0F">
              <w:rPr>
                <w:sz w:val="24"/>
                <w:szCs w:val="24"/>
                <w:lang w:val="ru-RU" w:eastAsia="uk-UA"/>
              </w:rPr>
              <w:t>9</w:t>
            </w:r>
            <w:r w:rsidRPr="00955B0F">
              <w:rPr>
                <w:sz w:val="24"/>
                <w:szCs w:val="24"/>
                <w:lang w:eastAsia="uk-UA"/>
              </w:rPr>
              <w:t xml:space="preserve">0 </w:t>
            </w:r>
            <w:r w:rsidRPr="00955B0F">
              <w:rPr>
                <w:sz w:val="24"/>
                <w:szCs w:val="24"/>
                <w:lang w:val="ru-RU" w:eastAsia="uk-UA"/>
              </w:rPr>
              <w:t>(2095)</w:t>
            </w:r>
            <w:r w:rsidRPr="00955B0F">
              <w:rPr>
                <w:sz w:val="24"/>
                <w:szCs w:val="24"/>
                <w:lang w:eastAsia="uk-UA"/>
              </w:rPr>
              <w:t xml:space="preserve">/ Ф2 Р </w:t>
            </w:r>
            <w:r w:rsidRPr="00955B0F">
              <w:rPr>
                <w:sz w:val="24"/>
                <w:szCs w:val="24"/>
                <w:lang w:val="ru-RU" w:eastAsia="uk-UA"/>
              </w:rPr>
              <w:t>2</w:t>
            </w:r>
            <w:r w:rsidRPr="00955B0F">
              <w:rPr>
                <w:sz w:val="24"/>
                <w:szCs w:val="24"/>
                <w:lang w:eastAsia="uk-UA"/>
              </w:rPr>
              <w:t>0</w:t>
            </w:r>
            <w:r w:rsidRPr="00955B0F">
              <w:rPr>
                <w:sz w:val="24"/>
                <w:szCs w:val="24"/>
                <w:lang w:val="ru-RU" w:eastAsia="uk-UA"/>
              </w:rPr>
              <w:t>5</w:t>
            </w:r>
            <w:r w:rsidRPr="00955B0F">
              <w:rPr>
                <w:sz w:val="24"/>
                <w:szCs w:val="24"/>
                <w:lang w:eastAsia="uk-UA"/>
              </w:rPr>
              <w:t>0 х 100%</w:t>
            </w:r>
            <w:r w:rsidR="00711D35" w:rsidRPr="00955B0F">
              <w:rPr>
                <w:sz w:val="24"/>
                <w:szCs w:val="24"/>
                <w:lang w:eastAsia="uk-UA"/>
              </w:rPr>
              <w:t xml:space="preserve"> </w:t>
            </w:r>
            <w:r w:rsidRPr="00955B0F">
              <w:rPr>
                <w:sz w:val="24"/>
                <w:szCs w:val="24"/>
                <w:lang w:eastAsia="uk-UA"/>
              </w:rPr>
              <w:t>(збільшення)</w:t>
            </w:r>
          </w:p>
        </w:tc>
      </w:tr>
      <w:tr w:rsidR="001D4C6B" w:rsidRPr="001D4C6B" w:rsidTr="00955B0F">
        <w:tc>
          <w:tcPr>
            <w:tcW w:w="324" w:type="pct"/>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2</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Рентабельність операційної діяльності</w:t>
            </w:r>
          </w:p>
        </w:tc>
        <w:tc>
          <w:tcPr>
            <w:tcW w:w="2647" w:type="pct"/>
            <w:shd w:val="clear" w:color="auto" w:fill="auto"/>
          </w:tcPr>
          <w:p w:rsidR="001D4C6B" w:rsidRPr="00955B0F" w:rsidRDefault="001D4C6B" w:rsidP="00711D35">
            <w:pPr>
              <w:widowControl/>
              <w:spacing w:line="240" w:lineRule="auto"/>
              <w:ind w:firstLine="0"/>
              <w:rPr>
                <w:sz w:val="24"/>
                <w:szCs w:val="24"/>
                <w:lang w:eastAsia="uk-UA"/>
              </w:rPr>
            </w:pPr>
            <w:r w:rsidRPr="00955B0F">
              <w:rPr>
                <w:sz w:val="24"/>
                <w:szCs w:val="24"/>
                <w:lang w:eastAsia="uk-UA"/>
              </w:rPr>
              <w:t xml:space="preserve">Ф2 Р </w:t>
            </w:r>
            <w:r w:rsidRPr="00955B0F">
              <w:rPr>
                <w:sz w:val="24"/>
                <w:szCs w:val="24"/>
                <w:lang w:val="ru-RU" w:eastAsia="uk-UA"/>
              </w:rPr>
              <w:t>2</w:t>
            </w:r>
            <w:r w:rsidRPr="00955B0F">
              <w:rPr>
                <w:sz w:val="24"/>
                <w:szCs w:val="24"/>
                <w:lang w:eastAsia="uk-UA"/>
              </w:rPr>
              <w:t>1</w:t>
            </w:r>
            <w:r w:rsidRPr="00955B0F">
              <w:rPr>
                <w:sz w:val="24"/>
                <w:szCs w:val="24"/>
                <w:lang w:val="ru-RU" w:eastAsia="uk-UA"/>
              </w:rPr>
              <w:t>9</w:t>
            </w:r>
            <w:r w:rsidRPr="00955B0F">
              <w:rPr>
                <w:sz w:val="24"/>
                <w:szCs w:val="24"/>
                <w:lang w:eastAsia="uk-UA"/>
              </w:rPr>
              <w:t xml:space="preserve">0 </w:t>
            </w:r>
            <w:r w:rsidRPr="00955B0F">
              <w:rPr>
                <w:sz w:val="24"/>
                <w:szCs w:val="24"/>
                <w:lang w:val="ru-RU" w:eastAsia="uk-UA"/>
              </w:rPr>
              <w:t>(2195)</w:t>
            </w:r>
            <w:r w:rsidRPr="00955B0F">
              <w:rPr>
                <w:sz w:val="24"/>
                <w:szCs w:val="24"/>
                <w:lang w:eastAsia="uk-UA"/>
              </w:rPr>
              <w:t>/ Ф2 (</w:t>
            </w:r>
            <w:r w:rsidRPr="00955B0F">
              <w:rPr>
                <w:sz w:val="24"/>
                <w:szCs w:val="24"/>
                <w:lang w:val="ru-RU" w:eastAsia="uk-UA"/>
              </w:rPr>
              <w:t>2550</w:t>
            </w:r>
            <w:r w:rsidRPr="00955B0F">
              <w:rPr>
                <w:sz w:val="24"/>
                <w:szCs w:val="24"/>
                <w:lang w:eastAsia="uk-UA"/>
              </w:rPr>
              <w:t>) х 100%</w:t>
            </w:r>
            <w:r w:rsidR="00711D35" w:rsidRPr="00955B0F">
              <w:rPr>
                <w:sz w:val="24"/>
                <w:szCs w:val="24"/>
                <w:lang w:eastAsia="uk-UA"/>
              </w:rPr>
              <w:t xml:space="preserve"> </w:t>
            </w:r>
            <w:r w:rsidRPr="00955B0F">
              <w:rPr>
                <w:sz w:val="24"/>
                <w:szCs w:val="24"/>
                <w:lang w:eastAsia="uk-UA"/>
              </w:rPr>
              <w:t>(збільшення)</w:t>
            </w:r>
          </w:p>
        </w:tc>
      </w:tr>
      <w:tr w:rsidR="001D4C6B" w:rsidRPr="001D4C6B" w:rsidTr="00955B0F">
        <w:tc>
          <w:tcPr>
            <w:tcW w:w="324" w:type="pct"/>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3</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Рентабельність власного капіталу</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 xml:space="preserve">Ф2 Р </w:t>
            </w:r>
            <w:r w:rsidRPr="00955B0F">
              <w:rPr>
                <w:sz w:val="24"/>
                <w:szCs w:val="24"/>
                <w:lang w:val="ru-RU" w:eastAsia="uk-UA"/>
              </w:rPr>
              <w:t>2350 (2355)</w:t>
            </w:r>
            <w:r w:rsidRPr="00955B0F">
              <w:rPr>
                <w:sz w:val="24"/>
                <w:szCs w:val="24"/>
                <w:lang w:eastAsia="uk-UA"/>
              </w:rPr>
              <w:t xml:space="preserve"> / Ф1 Р </w:t>
            </w:r>
            <w:r w:rsidRPr="00955B0F">
              <w:rPr>
                <w:sz w:val="24"/>
                <w:szCs w:val="24"/>
                <w:lang w:val="ru-RU" w:eastAsia="uk-UA"/>
              </w:rPr>
              <w:t>1495</w:t>
            </w:r>
            <w:r w:rsidRPr="00955B0F">
              <w:rPr>
                <w:sz w:val="24"/>
                <w:szCs w:val="24"/>
                <w:lang w:eastAsia="uk-UA"/>
              </w:rPr>
              <w:t xml:space="preserve"> (Гр.3 + Гр. 4) х 0,5) х 100%</w:t>
            </w:r>
            <w:r w:rsidR="00711D35" w:rsidRPr="00955B0F">
              <w:rPr>
                <w:sz w:val="24"/>
                <w:szCs w:val="24"/>
                <w:lang w:eastAsia="uk-UA"/>
              </w:rPr>
              <w:t xml:space="preserve"> </w:t>
            </w:r>
            <w:r w:rsidRPr="00955B0F">
              <w:rPr>
                <w:sz w:val="24"/>
                <w:szCs w:val="24"/>
                <w:lang w:eastAsia="uk-UA"/>
              </w:rPr>
              <w:t>(збільшення)</w:t>
            </w:r>
          </w:p>
        </w:tc>
      </w:tr>
      <w:tr w:rsidR="001D4C6B" w:rsidRPr="001D4C6B" w:rsidTr="00955B0F">
        <w:tc>
          <w:tcPr>
            <w:tcW w:w="5000" w:type="pct"/>
            <w:gridSpan w:val="3"/>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Показники ліквідності (покриття), коефіцієнт</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4</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покриття (загальний коефіцієнт ліквідності)</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Ф 1. Р 1195 / Р 1695</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5</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абсолютної ліквідності</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 xml:space="preserve">Р </w:t>
            </w:r>
            <w:r w:rsidR="005E3BBE">
              <w:rPr>
                <w:sz w:val="24"/>
                <w:szCs w:val="24"/>
                <w:lang w:eastAsia="uk-UA"/>
              </w:rPr>
              <w:t>(</w:t>
            </w:r>
            <w:r w:rsidRPr="00955B0F">
              <w:rPr>
                <w:sz w:val="24"/>
                <w:szCs w:val="24"/>
                <w:lang w:eastAsia="uk-UA"/>
              </w:rPr>
              <w:t>1160 + Р 1165) / Р 1695 Ф 1.</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6</w:t>
            </w:r>
          </w:p>
        </w:tc>
        <w:tc>
          <w:tcPr>
            <w:tcW w:w="2029" w:type="pct"/>
            <w:shd w:val="clear" w:color="auto" w:fill="auto"/>
          </w:tcPr>
          <w:p w:rsidR="001D4C6B" w:rsidRPr="00955B0F" w:rsidRDefault="0078304E" w:rsidP="0078304E">
            <w:pPr>
              <w:widowControl/>
              <w:spacing w:line="240" w:lineRule="auto"/>
              <w:ind w:firstLine="0"/>
              <w:rPr>
                <w:sz w:val="24"/>
                <w:szCs w:val="24"/>
                <w:lang w:eastAsia="uk-UA"/>
              </w:rPr>
            </w:pPr>
            <w:r w:rsidRPr="00955B0F">
              <w:rPr>
                <w:sz w:val="24"/>
                <w:szCs w:val="24"/>
                <w:lang w:eastAsia="uk-UA"/>
              </w:rPr>
              <w:t xml:space="preserve">Чистий оборотний </w:t>
            </w:r>
            <w:r w:rsidR="001D4C6B" w:rsidRPr="00955B0F">
              <w:rPr>
                <w:sz w:val="24"/>
                <w:szCs w:val="24"/>
                <w:lang w:eastAsia="uk-UA"/>
              </w:rPr>
              <w:t>капітал, тис грн.</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1195 – Р.1695  Ф 1.</w:t>
            </w:r>
          </w:p>
        </w:tc>
      </w:tr>
      <w:tr w:rsidR="001D4C6B" w:rsidRPr="001D4C6B" w:rsidTr="00955B0F">
        <w:tc>
          <w:tcPr>
            <w:tcW w:w="5000" w:type="pct"/>
            <w:gridSpan w:val="3"/>
            <w:shd w:val="clear" w:color="auto" w:fill="auto"/>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Показники фінансової стійкості, коефіцієнт</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7</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автономії</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1495 / Р 1900 Ф 1.</w:t>
            </w:r>
          </w:p>
        </w:tc>
      </w:tr>
      <w:tr w:rsidR="001D4C6B" w:rsidRPr="001D4C6B" w:rsidTr="00955B0F">
        <w:tc>
          <w:tcPr>
            <w:tcW w:w="324" w:type="pct"/>
            <w:shd w:val="clear" w:color="auto" w:fill="auto"/>
            <w:vAlign w:val="center"/>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8</w:t>
            </w:r>
          </w:p>
        </w:tc>
        <w:tc>
          <w:tcPr>
            <w:tcW w:w="2029" w:type="pct"/>
            <w:shd w:val="clear" w:color="auto" w:fill="auto"/>
          </w:tcPr>
          <w:p w:rsidR="001D4C6B" w:rsidRPr="00955B0F" w:rsidRDefault="001D4C6B" w:rsidP="0078304E">
            <w:pPr>
              <w:widowControl/>
              <w:spacing w:line="240" w:lineRule="auto"/>
              <w:ind w:firstLine="0"/>
              <w:rPr>
                <w:sz w:val="24"/>
                <w:szCs w:val="24"/>
                <w:lang w:eastAsia="uk-UA"/>
              </w:rPr>
            </w:pPr>
            <w:r w:rsidRPr="00955B0F">
              <w:rPr>
                <w:sz w:val="24"/>
                <w:szCs w:val="24"/>
                <w:lang w:eastAsia="uk-UA"/>
              </w:rPr>
              <w:t xml:space="preserve">Коефіцієнт фінансової </w:t>
            </w:r>
            <w:r w:rsidR="00F918FE" w:rsidRPr="00955B0F">
              <w:rPr>
                <w:sz w:val="24"/>
                <w:szCs w:val="24"/>
                <w:lang w:eastAsia="uk-UA"/>
              </w:rPr>
              <w:t>ст</w:t>
            </w:r>
            <w:r w:rsidR="0078304E" w:rsidRPr="00955B0F">
              <w:rPr>
                <w:sz w:val="24"/>
                <w:szCs w:val="24"/>
                <w:lang w:eastAsia="uk-UA"/>
              </w:rPr>
              <w:t>абільності</w:t>
            </w:r>
          </w:p>
        </w:tc>
        <w:tc>
          <w:tcPr>
            <w:tcW w:w="2647" w:type="pct"/>
            <w:shd w:val="clear" w:color="auto" w:fill="auto"/>
          </w:tcPr>
          <w:p w:rsidR="001D4C6B" w:rsidRPr="00955B0F" w:rsidRDefault="009D05B4" w:rsidP="009D05B4">
            <w:pPr>
              <w:widowControl/>
              <w:spacing w:line="240" w:lineRule="auto"/>
              <w:ind w:firstLine="0"/>
              <w:rPr>
                <w:sz w:val="24"/>
                <w:szCs w:val="24"/>
                <w:lang w:eastAsia="uk-UA"/>
              </w:rPr>
            </w:pPr>
            <w:r w:rsidRPr="00955B0F">
              <w:rPr>
                <w:sz w:val="24"/>
                <w:szCs w:val="24"/>
                <w:lang w:eastAsia="uk-UA"/>
              </w:rPr>
              <w:t>Р.1495 / (Р.1595 + Р.1695) Ф 1</w:t>
            </w:r>
          </w:p>
        </w:tc>
      </w:tr>
      <w:tr w:rsidR="001D4C6B" w:rsidRPr="001D4C6B" w:rsidTr="00955B0F">
        <w:tc>
          <w:tcPr>
            <w:tcW w:w="324" w:type="pct"/>
            <w:shd w:val="clear" w:color="auto" w:fill="auto"/>
            <w:vAlign w:val="center"/>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9</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забезпечення власними оборотними засобами</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1495 – Р 1095) / Р 1195 Ф 1.</w:t>
            </w:r>
          </w:p>
        </w:tc>
      </w:tr>
      <w:tr w:rsidR="001D4C6B" w:rsidRPr="001D4C6B" w:rsidTr="00955B0F">
        <w:tc>
          <w:tcPr>
            <w:tcW w:w="5000" w:type="pct"/>
            <w:gridSpan w:val="3"/>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Показники ділової активності</w:t>
            </w:r>
          </w:p>
        </w:tc>
      </w:tr>
      <w:tr w:rsidR="001D4C6B" w:rsidRPr="001D4C6B" w:rsidTr="00955B0F">
        <w:trPr>
          <w:trHeight w:val="591"/>
        </w:trPr>
        <w:tc>
          <w:tcPr>
            <w:tcW w:w="324" w:type="pct"/>
            <w:shd w:val="clear" w:color="auto" w:fill="auto"/>
            <w:vAlign w:val="center"/>
          </w:tcPr>
          <w:p w:rsidR="001D4C6B" w:rsidRPr="00955B0F" w:rsidRDefault="001D4C6B" w:rsidP="00844121">
            <w:pPr>
              <w:widowControl/>
              <w:spacing w:line="240" w:lineRule="auto"/>
              <w:ind w:firstLine="0"/>
              <w:jc w:val="center"/>
              <w:rPr>
                <w:sz w:val="24"/>
                <w:szCs w:val="24"/>
                <w:lang w:eastAsia="uk-UA"/>
              </w:rPr>
            </w:pPr>
            <w:r w:rsidRPr="00955B0F">
              <w:rPr>
                <w:sz w:val="24"/>
                <w:szCs w:val="24"/>
                <w:lang w:eastAsia="uk-UA"/>
              </w:rPr>
              <w:t>1</w:t>
            </w:r>
            <w:r w:rsidR="00844121" w:rsidRPr="00955B0F">
              <w:rPr>
                <w:sz w:val="24"/>
                <w:szCs w:val="24"/>
                <w:lang w:eastAsia="uk-UA"/>
              </w:rPr>
              <w:t>0</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оборотності активів</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Ф2 Р 2000 / (Ф1 Р 1300 Гр.3 + Ф1 Р 1300 Гр.4 ) х 0,5</w:t>
            </w:r>
          </w:p>
        </w:tc>
      </w:tr>
      <w:tr w:rsidR="00711D35" w:rsidRPr="001D4C6B" w:rsidTr="00955B0F">
        <w:tc>
          <w:tcPr>
            <w:tcW w:w="324" w:type="pct"/>
            <w:shd w:val="clear" w:color="auto" w:fill="auto"/>
            <w:vAlign w:val="center"/>
          </w:tcPr>
          <w:p w:rsidR="00711D35" w:rsidRPr="00955B0F" w:rsidRDefault="00711D35" w:rsidP="00844121">
            <w:pPr>
              <w:widowControl/>
              <w:spacing w:line="240" w:lineRule="auto"/>
              <w:ind w:firstLine="0"/>
              <w:jc w:val="center"/>
              <w:rPr>
                <w:sz w:val="24"/>
                <w:szCs w:val="24"/>
                <w:lang w:eastAsia="uk-UA"/>
              </w:rPr>
            </w:pPr>
            <w:r w:rsidRPr="00955B0F">
              <w:rPr>
                <w:sz w:val="24"/>
                <w:szCs w:val="24"/>
                <w:lang w:eastAsia="uk-UA"/>
              </w:rPr>
              <w:t>1</w:t>
            </w:r>
            <w:r w:rsidR="00844121" w:rsidRPr="00955B0F">
              <w:rPr>
                <w:sz w:val="24"/>
                <w:szCs w:val="24"/>
                <w:lang w:eastAsia="uk-UA"/>
              </w:rPr>
              <w:t>1</w:t>
            </w:r>
          </w:p>
        </w:tc>
        <w:tc>
          <w:tcPr>
            <w:tcW w:w="2029" w:type="pct"/>
            <w:shd w:val="clear" w:color="auto" w:fill="auto"/>
          </w:tcPr>
          <w:p w:rsidR="00711D35" w:rsidRPr="00955B0F" w:rsidRDefault="00711D35" w:rsidP="001D4C6B">
            <w:pPr>
              <w:widowControl/>
              <w:spacing w:line="240" w:lineRule="auto"/>
              <w:ind w:firstLine="0"/>
              <w:rPr>
                <w:sz w:val="24"/>
                <w:szCs w:val="24"/>
                <w:lang w:eastAsia="uk-UA"/>
              </w:rPr>
            </w:pPr>
            <w:r w:rsidRPr="00955B0F">
              <w:rPr>
                <w:sz w:val="24"/>
                <w:szCs w:val="24"/>
                <w:lang w:eastAsia="uk-UA"/>
              </w:rPr>
              <w:t>Коефіцієнт оборотності власного капіталу</w:t>
            </w:r>
          </w:p>
        </w:tc>
        <w:tc>
          <w:tcPr>
            <w:tcW w:w="2647" w:type="pct"/>
            <w:shd w:val="clear" w:color="auto" w:fill="auto"/>
          </w:tcPr>
          <w:p w:rsidR="00711D35" w:rsidRPr="00955B0F" w:rsidRDefault="00711D35" w:rsidP="001D4C6B">
            <w:pPr>
              <w:widowControl/>
              <w:spacing w:line="240" w:lineRule="auto"/>
              <w:ind w:firstLine="0"/>
              <w:rPr>
                <w:sz w:val="24"/>
                <w:szCs w:val="24"/>
                <w:lang w:eastAsia="uk-UA"/>
              </w:rPr>
            </w:pPr>
            <w:r w:rsidRPr="00955B0F">
              <w:rPr>
                <w:sz w:val="24"/>
                <w:szCs w:val="24"/>
                <w:lang w:eastAsia="uk-UA"/>
              </w:rPr>
              <w:t>Ф2 Р 2000 / (Ф1 Р 1495 Гр.3 + Ф1 Р 1495 Гр.4 ) х 0,5</w:t>
            </w:r>
          </w:p>
        </w:tc>
      </w:tr>
    </w:tbl>
    <w:p w:rsidR="00711D35" w:rsidRDefault="00711D35" w:rsidP="00136CE1">
      <w:pPr>
        <w:spacing w:line="240" w:lineRule="auto"/>
        <w:ind w:firstLine="697"/>
        <w:jc w:val="right"/>
        <w:rPr>
          <w:sz w:val="28"/>
          <w:szCs w:val="28"/>
        </w:rPr>
      </w:pPr>
    </w:p>
    <w:p w:rsidR="00821CD2" w:rsidRDefault="00821CD2">
      <w:pPr>
        <w:widowControl/>
        <w:spacing w:after="200" w:line="276" w:lineRule="auto"/>
        <w:ind w:firstLine="0"/>
        <w:jc w:val="left"/>
        <w:rPr>
          <w:sz w:val="28"/>
          <w:szCs w:val="28"/>
        </w:rPr>
      </w:pPr>
      <w:r>
        <w:rPr>
          <w:sz w:val="28"/>
          <w:szCs w:val="28"/>
        </w:rPr>
        <w:br w:type="page"/>
      </w:r>
    </w:p>
    <w:p w:rsidR="008718B1" w:rsidRPr="0078304E" w:rsidRDefault="008718B1" w:rsidP="008718B1">
      <w:pPr>
        <w:widowControl/>
        <w:overflowPunct w:val="0"/>
        <w:autoSpaceDE w:val="0"/>
        <w:autoSpaceDN w:val="0"/>
        <w:adjustRightInd w:val="0"/>
        <w:spacing w:line="360" w:lineRule="auto"/>
        <w:ind w:firstLine="720"/>
        <w:contextualSpacing/>
        <w:jc w:val="right"/>
        <w:textAlignment w:val="baseline"/>
        <w:rPr>
          <w:sz w:val="28"/>
          <w:szCs w:val="28"/>
        </w:rPr>
      </w:pPr>
      <w:bookmarkStart w:id="0" w:name="_GoBack"/>
      <w:bookmarkEnd w:id="0"/>
      <w:r w:rsidRPr="0078304E">
        <w:rPr>
          <w:sz w:val="28"/>
          <w:szCs w:val="28"/>
        </w:rPr>
        <w:lastRenderedPageBreak/>
        <w:t>Таблиця 2</w:t>
      </w:r>
    </w:p>
    <w:p w:rsidR="008718B1"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Динаміка показників оцінки фінансового стану</w:t>
      </w:r>
    </w:p>
    <w:p w:rsidR="008718B1" w:rsidRPr="0078304E"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підприємства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438"/>
        <w:gridCol w:w="1101"/>
        <w:gridCol w:w="1101"/>
        <w:gridCol w:w="969"/>
        <w:gridCol w:w="1047"/>
        <w:gridCol w:w="846"/>
      </w:tblGrid>
      <w:tr w:rsidR="008718B1" w:rsidRPr="0078304E" w:rsidTr="00456656">
        <w:trPr>
          <w:trHeight w:val="135"/>
          <w:jc w:val="center"/>
        </w:trPr>
        <w:tc>
          <w:tcPr>
            <w:tcW w:w="1604" w:type="pct"/>
            <w:vMerge w:val="restar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751" w:type="pct"/>
            <w:vMerge w:val="restart"/>
          </w:tcPr>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656" w:type="pct"/>
            <w:gridSpan w:val="3"/>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989" w:type="pct"/>
            <w:gridSpan w:val="2"/>
            <w:vMerge w:val="restar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Відхилення</w:t>
            </w:r>
          </w:p>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2</w:t>
            </w:r>
            <w:r w:rsidRPr="0078304E">
              <w:rPr>
                <w:bCs/>
                <w:iCs/>
                <w:sz w:val="24"/>
                <w:szCs w:val="24"/>
              </w:rPr>
              <w:t xml:space="preserve"> р. </w:t>
            </w:r>
          </w:p>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до 20</w:t>
            </w:r>
            <w:r>
              <w:rPr>
                <w:bCs/>
                <w:iCs/>
                <w:sz w:val="24"/>
                <w:szCs w:val="24"/>
              </w:rPr>
              <w:t>20</w:t>
            </w:r>
            <w:r w:rsidRPr="0078304E">
              <w:rPr>
                <w:bCs/>
                <w:iCs/>
                <w:sz w:val="24"/>
                <w:szCs w:val="24"/>
              </w:rPr>
              <w:t xml:space="preserve"> р</w:t>
            </w:r>
          </w:p>
        </w:tc>
      </w:tr>
      <w:tr w:rsidR="008718B1" w:rsidRPr="0078304E" w:rsidTr="00456656">
        <w:trPr>
          <w:trHeight w:val="276"/>
          <w:jc w:val="center"/>
        </w:trPr>
        <w:tc>
          <w:tcPr>
            <w:tcW w:w="1604"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val="restart"/>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w:t>
            </w:r>
            <w:r>
              <w:rPr>
                <w:bCs/>
                <w:iCs/>
                <w:sz w:val="24"/>
                <w:szCs w:val="24"/>
              </w:rPr>
              <w:t>20</w:t>
            </w:r>
          </w:p>
        </w:tc>
        <w:tc>
          <w:tcPr>
            <w:tcW w:w="575" w:type="pct"/>
            <w:vMerge w:val="restart"/>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1</w:t>
            </w:r>
          </w:p>
        </w:tc>
        <w:tc>
          <w:tcPr>
            <w:tcW w:w="505" w:type="pct"/>
            <w:vMerge w:val="restart"/>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2</w:t>
            </w:r>
          </w:p>
        </w:tc>
        <w:tc>
          <w:tcPr>
            <w:tcW w:w="989" w:type="pct"/>
            <w:gridSpan w:val="2"/>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r>
      <w:tr w:rsidR="008718B1" w:rsidRPr="0078304E" w:rsidTr="00456656">
        <w:trPr>
          <w:trHeight w:val="220"/>
          <w:jc w:val="center"/>
        </w:trPr>
        <w:tc>
          <w:tcPr>
            <w:tcW w:w="1604"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Borders>
              <w:bottom w:val="single" w:sz="4" w:space="0" w:color="auto"/>
            </w:tcBorders>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05"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47"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c>
          <w:tcPr>
            <w:tcW w:w="442" w:type="pct"/>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r>
      <w:tr w:rsidR="008718B1" w:rsidRPr="0078304E" w:rsidTr="00456656">
        <w:trPr>
          <w:trHeight w:val="389"/>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2</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0,2</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≥0,5</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0,85-</w:t>
            </w:r>
          </w:p>
          <w:p w:rsidR="008718B1" w:rsidRPr="0078304E" w:rsidRDefault="008718B1" w:rsidP="00456656">
            <w:pPr>
              <w:widowControl/>
              <w:spacing w:line="240" w:lineRule="auto"/>
              <w:ind w:firstLine="0"/>
              <w:jc w:val="center"/>
              <w:rPr>
                <w:sz w:val="24"/>
                <w:szCs w:val="24"/>
              </w:rPr>
            </w:pPr>
            <w:r w:rsidRPr="0078304E">
              <w:rPr>
                <w:sz w:val="24"/>
                <w:szCs w:val="24"/>
              </w:rPr>
              <w:t>0,9</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0,1</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Pr>
                <w:sz w:val="24"/>
                <w:szCs w:val="24"/>
              </w:rPr>
              <w:t>операційної</w:t>
            </w:r>
            <w:r w:rsidRPr="0078304E">
              <w:rPr>
                <w:sz w:val="24"/>
                <w:szCs w:val="24"/>
              </w:rPr>
              <w:t xml:space="preserve"> діяльності, %</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lang w:val="ru-RU"/>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751" w:type="pct"/>
            <w:tcBorders>
              <w:right w:val="single" w:sz="4" w:space="0" w:color="auto"/>
            </w:tcBorders>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bl>
    <w:p w:rsidR="008718B1" w:rsidRDefault="008718B1" w:rsidP="00844121">
      <w:pPr>
        <w:widowControl/>
        <w:overflowPunct w:val="0"/>
        <w:autoSpaceDE w:val="0"/>
        <w:autoSpaceDN w:val="0"/>
        <w:adjustRightInd w:val="0"/>
        <w:spacing w:line="360" w:lineRule="auto"/>
        <w:ind w:firstLine="720"/>
        <w:contextualSpacing/>
        <w:jc w:val="center"/>
        <w:textAlignment w:val="baseline"/>
        <w:rPr>
          <w:b/>
          <w:sz w:val="28"/>
          <w:szCs w:val="28"/>
        </w:rPr>
      </w:pPr>
    </w:p>
    <w:p w:rsidR="008718B1" w:rsidRDefault="008718B1" w:rsidP="00844121">
      <w:pPr>
        <w:widowControl/>
        <w:overflowPunct w:val="0"/>
        <w:autoSpaceDE w:val="0"/>
        <w:autoSpaceDN w:val="0"/>
        <w:adjustRightInd w:val="0"/>
        <w:spacing w:line="360" w:lineRule="auto"/>
        <w:ind w:firstLine="720"/>
        <w:contextualSpacing/>
        <w:jc w:val="center"/>
        <w:textAlignment w:val="baseline"/>
        <w:rPr>
          <w:b/>
          <w:sz w:val="28"/>
          <w:szCs w:val="28"/>
        </w:rPr>
      </w:pPr>
    </w:p>
    <w:p w:rsidR="008718B1" w:rsidRDefault="008718B1">
      <w:pPr>
        <w:widowControl/>
        <w:spacing w:after="200" w:line="276" w:lineRule="auto"/>
        <w:ind w:firstLine="0"/>
        <w:jc w:val="left"/>
        <w:rPr>
          <w:b/>
          <w:sz w:val="28"/>
          <w:szCs w:val="28"/>
        </w:rPr>
      </w:pPr>
      <w:r>
        <w:rPr>
          <w:b/>
          <w:sz w:val="28"/>
          <w:szCs w:val="28"/>
        </w:rPr>
        <w:br w:type="page"/>
      </w:r>
    </w:p>
    <w:p w:rsidR="008718B1" w:rsidRPr="0078304E" w:rsidRDefault="008718B1" w:rsidP="008718B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lastRenderedPageBreak/>
        <w:t xml:space="preserve">Таблиця </w:t>
      </w:r>
      <w:r>
        <w:rPr>
          <w:sz w:val="28"/>
          <w:szCs w:val="28"/>
        </w:rPr>
        <w:t>3</w:t>
      </w:r>
    </w:p>
    <w:p w:rsidR="008718B1"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 xml:space="preserve">Прогноз </w:t>
      </w:r>
      <w:r w:rsidRPr="0078304E">
        <w:rPr>
          <w:sz w:val="28"/>
          <w:szCs w:val="28"/>
        </w:rPr>
        <w:t>показників оцінки фінансового стану</w:t>
      </w:r>
    </w:p>
    <w:p w:rsidR="008718B1" w:rsidRPr="0078304E"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підприємства</w:t>
      </w:r>
      <w:r w:rsidRPr="0078304E">
        <w:rPr>
          <w:sz w:val="28"/>
          <w:szCs w:val="28"/>
        </w:rPr>
        <w:t>»</w:t>
      </w:r>
      <w:r>
        <w:rPr>
          <w:sz w:val="28"/>
          <w:szCs w:val="28"/>
        </w:rPr>
        <w:t xml:space="preserve"> на 2023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568"/>
        <w:gridCol w:w="1196"/>
        <w:gridCol w:w="1198"/>
        <w:gridCol w:w="1049"/>
        <w:gridCol w:w="1185"/>
      </w:tblGrid>
      <w:tr w:rsidR="008718B1" w:rsidRPr="0078304E" w:rsidTr="00456656">
        <w:trPr>
          <w:trHeight w:val="135"/>
          <w:jc w:val="center"/>
        </w:trPr>
        <w:tc>
          <w:tcPr>
            <w:tcW w:w="1763" w:type="pct"/>
            <w:vMerge w:val="restar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819" w:type="pct"/>
            <w:vMerge w:val="restart"/>
          </w:tcPr>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799" w:type="pct"/>
            <w:gridSpan w:val="3"/>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619" w:type="pct"/>
            <w:vMerge w:val="restart"/>
          </w:tcPr>
          <w:p w:rsidR="008718B1"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Прогноз</w:t>
            </w:r>
          </w:p>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2023 р.</w:t>
            </w:r>
          </w:p>
        </w:tc>
      </w:tr>
      <w:tr w:rsidR="008718B1" w:rsidRPr="0078304E" w:rsidTr="00456656">
        <w:trPr>
          <w:trHeight w:val="562"/>
          <w:jc w:val="center"/>
        </w:trPr>
        <w:tc>
          <w:tcPr>
            <w:tcW w:w="1763" w:type="pct"/>
            <w:vMerge/>
            <w:tcBorders>
              <w:bottom w:val="single" w:sz="4" w:space="0" w:color="auto"/>
            </w:tcBorders>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819" w:type="pct"/>
            <w:vMerge/>
            <w:tcBorders>
              <w:bottom w:val="single" w:sz="4" w:space="0" w:color="auto"/>
            </w:tcBorders>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625" w:type="pct"/>
            <w:tcBorders>
              <w:bottom w:val="single" w:sz="4" w:space="0" w:color="auto"/>
            </w:tcBorders>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w:t>
            </w:r>
            <w:r>
              <w:rPr>
                <w:bCs/>
                <w:iCs/>
                <w:sz w:val="24"/>
                <w:szCs w:val="24"/>
              </w:rPr>
              <w:t>20</w:t>
            </w:r>
          </w:p>
        </w:tc>
        <w:tc>
          <w:tcPr>
            <w:tcW w:w="626" w:type="pct"/>
            <w:tcBorders>
              <w:bottom w:val="single" w:sz="4" w:space="0" w:color="auto"/>
            </w:tcBorders>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1</w:t>
            </w:r>
          </w:p>
        </w:tc>
        <w:tc>
          <w:tcPr>
            <w:tcW w:w="548" w:type="pct"/>
            <w:tcBorders>
              <w:bottom w:val="single" w:sz="4" w:space="0" w:color="auto"/>
            </w:tcBorders>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2</w:t>
            </w:r>
          </w:p>
        </w:tc>
        <w:tc>
          <w:tcPr>
            <w:tcW w:w="619" w:type="pct"/>
            <w:vMerge/>
            <w:tcBorders>
              <w:bottom w:val="single" w:sz="4" w:space="0" w:color="auto"/>
            </w:tcBorders>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r>
      <w:tr w:rsidR="008718B1" w:rsidRPr="0078304E" w:rsidTr="00456656">
        <w:trPr>
          <w:trHeight w:val="389"/>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2</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0,2</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≥0,5</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0,85-</w:t>
            </w:r>
          </w:p>
          <w:p w:rsidR="008718B1" w:rsidRPr="0078304E" w:rsidRDefault="008718B1" w:rsidP="00456656">
            <w:pPr>
              <w:widowControl/>
              <w:spacing w:line="240" w:lineRule="auto"/>
              <w:ind w:firstLine="0"/>
              <w:jc w:val="center"/>
              <w:rPr>
                <w:sz w:val="24"/>
                <w:szCs w:val="24"/>
              </w:rPr>
            </w:pPr>
            <w:r w:rsidRPr="0078304E">
              <w:rPr>
                <w:sz w:val="24"/>
                <w:szCs w:val="24"/>
              </w:rPr>
              <w:t>0,9</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0,1</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Pr>
                <w:sz w:val="24"/>
                <w:szCs w:val="24"/>
              </w:rPr>
              <w:t>операційної</w:t>
            </w:r>
            <w:r w:rsidRPr="0078304E">
              <w:rPr>
                <w:sz w:val="24"/>
                <w:szCs w:val="24"/>
              </w:rPr>
              <w:t xml:space="preserve"> діяльності, %</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lang w:val="ru-RU"/>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819" w:type="pct"/>
            <w:tcBorders>
              <w:right w:val="single" w:sz="4" w:space="0" w:color="auto"/>
            </w:tcBorders>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bl>
    <w:p w:rsidR="008718B1" w:rsidRDefault="008718B1" w:rsidP="00844121">
      <w:pPr>
        <w:widowControl/>
        <w:overflowPunct w:val="0"/>
        <w:autoSpaceDE w:val="0"/>
        <w:autoSpaceDN w:val="0"/>
        <w:adjustRightInd w:val="0"/>
        <w:spacing w:line="360" w:lineRule="auto"/>
        <w:ind w:firstLine="720"/>
        <w:contextualSpacing/>
        <w:jc w:val="center"/>
        <w:textAlignment w:val="baseline"/>
        <w:rPr>
          <w:b/>
          <w:sz w:val="28"/>
          <w:szCs w:val="28"/>
        </w:rPr>
      </w:pPr>
    </w:p>
    <w:p w:rsidR="008718B1" w:rsidRDefault="008718B1">
      <w:pPr>
        <w:widowControl/>
        <w:spacing w:after="200" w:line="276" w:lineRule="auto"/>
        <w:ind w:firstLine="0"/>
        <w:jc w:val="left"/>
        <w:rPr>
          <w:b/>
          <w:sz w:val="28"/>
          <w:szCs w:val="28"/>
        </w:rPr>
      </w:pPr>
      <w:r>
        <w:rPr>
          <w:b/>
          <w:sz w:val="28"/>
          <w:szCs w:val="28"/>
        </w:rPr>
        <w:br w:type="page"/>
      </w:r>
    </w:p>
    <w:p w:rsidR="00844121" w:rsidRPr="00844121" w:rsidRDefault="00844121" w:rsidP="00844121">
      <w:pPr>
        <w:widowControl/>
        <w:overflowPunct w:val="0"/>
        <w:autoSpaceDE w:val="0"/>
        <w:autoSpaceDN w:val="0"/>
        <w:adjustRightInd w:val="0"/>
        <w:spacing w:line="360" w:lineRule="auto"/>
        <w:ind w:firstLine="720"/>
        <w:contextualSpacing/>
        <w:jc w:val="center"/>
        <w:textAlignment w:val="baseline"/>
        <w:rPr>
          <w:b/>
          <w:sz w:val="28"/>
          <w:szCs w:val="28"/>
        </w:rPr>
      </w:pPr>
      <w:r w:rsidRPr="00844121">
        <w:rPr>
          <w:b/>
          <w:sz w:val="28"/>
          <w:szCs w:val="28"/>
        </w:rPr>
        <w:lastRenderedPageBreak/>
        <w:t xml:space="preserve">Приклад </w:t>
      </w:r>
    </w:p>
    <w:p w:rsidR="0078304E" w:rsidRPr="0078304E" w:rsidRDefault="0078304E" w:rsidP="0084412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t xml:space="preserve">Таблиця </w:t>
      </w:r>
      <w:r w:rsidR="008718B1">
        <w:rPr>
          <w:sz w:val="28"/>
          <w:szCs w:val="28"/>
        </w:rPr>
        <w:t>4</w:t>
      </w:r>
    </w:p>
    <w:p w:rsidR="00844121" w:rsidRDefault="0078304E"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Динаміка показників оцінки фінансового стану</w:t>
      </w:r>
    </w:p>
    <w:p w:rsidR="0078304E" w:rsidRPr="0078304E" w:rsidRDefault="0078304E"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ТОВ «Медичний центр «</w:t>
      </w:r>
      <w:proofErr w:type="spellStart"/>
      <w:r w:rsidRPr="0078304E">
        <w:rPr>
          <w:sz w:val="28"/>
          <w:szCs w:val="28"/>
        </w:rPr>
        <w:t>Матерна</w:t>
      </w:r>
      <w:proofErr w:type="spellEnd"/>
      <w:r w:rsidRPr="0078304E">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438"/>
        <w:gridCol w:w="1101"/>
        <w:gridCol w:w="1101"/>
        <w:gridCol w:w="969"/>
        <w:gridCol w:w="1047"/>
        <w:gridCol w:w="846"/>
      </w:tblGrid>
      <w:tr w:rsidR="0078304E" w:rsidRPr="0078304E" w:rsidTr="00844121">
        <w:trPr>
          <w:trHeight w:val="135"/>
          <w:jc w:val="center"/>
        </w:trPr>
        <w:tc>
          <w:tcPr>
            <w:tcW w:w="1604"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751" w:type="pct"/>
            <w:vMerge w:val="restart"/>
          </w:tcPr>
          <w:p w:rsidR="0078304E" w:rsidRPr="0078304E" w:rsidRDefault="0078304E" w:rsidP="0078304E">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78304E" w:rsidRPr="0078304E" w:rsidRDefault="0078304E" w:rsidP="0078304E">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656" w:type="pct"/>
            <w:gridSpan w:val="3"/>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989" w:type="pct"/>
            <w:gridSpan w:val="2"/>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Відхилення</w:t>
            </w:r>
          </w:p>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 xml:space="preserve">2021 р. </w:t>
            </w:r>
          </w:p>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до 2019 р</w:t>
            </w:r>
          </w:p>
        </w:tc>
      </w:tr>
      <w:tr w:rsidR="0078304E" w:rsidRPr="0078304E" w:rsidTr="00844121">
        <w:trPr>
          <w:trHeight w:val="276"/>
          <w:jc w:val="center"/>
        </w:trPr>
        <w:tc>
          <w:tcPr>
            <w:tcW w:w="1604"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2019</w:t>
            </w:r>
          </w:p>
        </w:tc>
        <w:tc>
          <w:tcPr>
            <w:tcW w:w="575"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2020</w:t>
            </w:r>
          </w:p>
        </w:tc>
        <w:tc>
          <w:tcPr>
            <w:tcW w:w="505"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2021</w:t>
            </w:r>
          </w:p>
        </w:tc>
        <w:tc>
          <w:tcPr>
            <w:tcW w:w="989" w:type="pct"/>
            <w:gridSpan w:val="2"/>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r>
      <w:tr w:rsidR="0078304E" w:rsidRPr="0078304E" w:rsidTr="00844121">
        <w:trPr>
          <w:trHeight w:val="220"/>
          <w:jc w:val="center"/>
        </w:trPr>
        <w:tc>
          <w:tcPr>
            <w:tcW w:w="1604"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Borders>
              <w:bottom w:val="single" w:sz="4" w:space="0" w:color="auto"/>
            </w:tcBorders>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05"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47"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c>
          <w:tcPr>
            <w:tcW w:w="442" w:type="pct"/>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r>
      <w:tr w:rsidR="0078304E" w:rsidRPr="0078304E" w:rsidTr="00844121">
        <w:trPr>
          <w:trHeight w:val="389"/>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&gt; 2</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0,69</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2,83</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0,74</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0,05</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7,25</w:t>
            </w:r>
          </w:p>
        </w:tc>
      </w:tr>
      <w:tr w:rsidR="0078304E" w:rsidRPr="0078304E" w:rsidTr="00844121">
        <w:trPr>
          <w:trHeight w:val="300"/>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&gt; 0,2</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0,005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0,003</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-0,002</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40,0</w:t>
            </w:r>
          </w:p>
        </w:tc>
      </w:tr>
      <w:tr w:rsidR="0078304E" w:rsidRPr="0078304E" w:rsidTr="00844121">
        <w:trPr>
          <w:trHeight w:val="300"/>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-93,3</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250,5</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-94,3</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-1,0</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-1,07</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≥0,5</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0,83</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0,74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0,16</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-0,67</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-80,72</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0,85-</w:t>
            </w:r>
          </w:p>
          <w:p w:rsidR="0078304E" w:rsidRPr="0078304E" w:rsidRDefault="0078304E" w:rsidP="0078304E">
            <w:pPr>
              <w:widowControl/>
              <w:spacing w:line="240" w:lineRule="auto"/>
              <w:ind w:firstLine="0"/>
              <w:jc w:val="center"/>
              <w:rPr>
                <w:sz w:val="24"/>
                <w:szCs w:val="24"/>
              </w:rPr>
            </w:pPr>
            <w:r w:rsidRPr="0078304E">
              <w:rPr>
                <w:sz w:val="24"/>
                <w:szCs w:val="24"/>
              </w:rPr>
              <w:t>0,9</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5,06</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2,84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0,19</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-4,87</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-96,24</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&gt; 0,1</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-0,45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0,65</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-0,35</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0,1</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22,22</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1,92</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4,51</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14,43</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12,51</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Зріс в 6,5 р. </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2,32</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5,54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30,25</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27,93</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Зріс в </w:t>
            </w:r>
          </w:p>
          <w:p w:rsidR="0078304E" w:rsidRPr="0078304E" w:rsidRDefault="0078304E" w:rsidP="0078304E">
            <w:pPr>
              <w:widowControl/>
              <w:spacing w:line="240" w:lineRule="auto"/>
              <w:ind w:firstLine="0"/>
              <w:jc w:val="center"/>
              <w:rPr>
                <w:sz w:val="24"/>
                <w:szCs w:val="24"/>
              </w:rPr>
            </w:pPr>
            <w:r w:rsidRPr="0078304E">
              <w:rPr>
                <w:sz w:val="24"/>
                <w:szCs w:val="24"/>
              </w:rPr>
              <w:t xml:space="preserve">12 р </w:t>
            </w:r>
          </w:p>
        </w:tc>
      </w:tr>
      <w:tr w:rsidR="0078304E" w:rsidRPr="0078304E" w:rsidTr="00844121">
        <w:trPr>
          <w:trHeight w:val="274"/>
          <w:jc w:val="center"/>
        </w:trPr>
        <w:tc>
          <w:tcPr>
            <w:tcW w:w="1604" w:type="pct"/>
            <w:shd w:val="clear" w:color="auto" w:fill="auto"/>
            <w:vAlign w:val="center"/>
          </w:tcPr>
          <w:p w:rsidR="0078304E" w:rsidRPr="0078304E" w:rsidRDefault="0078304E" w:rsidP="00844121">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sidR="00844121">
              <w:rPr>
                <w:sz w:val="24"/>
                <w:szCs w:val="24"/>
              </w:rPr>
              <w:t>операційної</w:t>
            </w:r>
            <w:r w:rsidRPr="0078304E">
              <w:rPr>
                <w:sz w:val="24"/>
                <w:szCs w:val="24"/>
              </w:rPr>
              <w:t xml:space="preserve"> діяльності, %</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-20,35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-17,57</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-4,4</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15,95</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lang w:val="ru-RU"/>
              </w:rPr>
            </w:pPr>
            <w:r w:rsidRPr="0078304E">
              <w:rPr>
                <w:sz w:val="24"/>
                <w:szCs w:val="24"/>
              </w:rPr>
              <w:t>-59,38</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-118,1</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-138,1</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-78,72</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751" w:type="pct"/>
            <w:tcBorders>
              <w:right w:val="single" w:sz="4" w:space="0" w:color="auto"/>
            </w:tcBorders>
          </w:tcPr>
          <w:p w:rsidR="0078304E" w:rsidRPr="0078304E" w:rsidRDefault="0078304E" w:rsidP="0078304E">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47,55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20,39</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18,86</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-28,69</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w:t>
            </w:r>
          </w:p>
        </w:tc>
      </w:tr>
    </w:tbl>
    <w:p w:rsidR="00844121" w:rsidRDefault="00844121" w:rsidP="00844121">
      <w:pPr>
        <w:widowControl/>
        <w:spacing w:line="360" w:lineRule="auto"/>
        <w:ind w:firstLine="709"/>
        <w:rPr>
          <w:rFonts w:eastAsia="Calibri"/>
          <w:sz w:val="28"/>
          <w:szCs w:val="28"/>
          <w:lang w:eastAsia="en-US"/>
        </w:rPr>
      </w:pPr>
    </w:p>
    <w:p w:rsidR="00844121" w:rsidRDefault="00844121" w:rsidP="00844121">
      <w:pPr>
        <w:widowControl/>
        <w:spacing w:line="360" w:lineRule="auto"/>
        <w:ind w:firstLine="709"/>
        <w:rPr>
          <w:rFonts w:eastAsia="Calibri"/>
          <w:sz w:val="28"/>
          <w:szCs w:val="28"/>
          <w:lang w:eastAsia="en-US"/>
        </w:rPr>
      </w:pPr>
      <w:r w:rsidRPr="00844121">
        <w:rPr>
          <w:rFonts w:eastAsia="Calibri"/>
          <w:b/>
          <w:sz w:val="28"/>
          <w:szCs w:val="28"/>
          <w:lang w:eastAsia="en-US"/>
        </w:rPr>
        <w:t>Висновок.</w:t>
      </w:r>
      <w:r>
        <w:rPr>
          <w:rFonts w:eastAsia="Calibri"/>
          <w:sz w:val="28"/>
          <w:szCs w:val="28"/>
          <w:lang w:eastAsia="en-US"/>
        </w:rPr>
        <w:t xml:space="preserve"> </w:t>
      </w:r>
      <w:r w:rsidRPr="00844121">
        <w:rPr>
          <w:rFonts w:eastAsia="Calibri"/>
          <w:sz w:val="28"/>
          <w:szCs w:val="28"/>
          <w:lang w:eastAsia="en-US"/>
        </w:rPr>
        <w:t>Проведений розрахунок показників ліквідності, фінансової стійкості, ділової активності і рентабельності дав можливість сформувати висновок, що фінансовий стан ТОВ «Медичний центр «</w:t>
      </w:r>
      <w:proofErr w:type="spellStart"/>
      <w:r w:rsidRPr="00844121">
        <w:rPr>
          <w:rFonts w:eastAsia="Calibri"/>
          <w:sz w:val="28"/>
          <w:szCs w:val="28"/>
          <w:lang w:eastAsia="en-US"/>
        </w:rPr>
        <w:t>Матерна</w:t>
      </w:r>
      <w:proofErr w:type="spellEnd"/>
      <w:r w:rsidRPr="00844121">
        <w:rPr>
          <w:rFonts w:eastAsia="Calibri"/>
          <w:sz w:val="28"/>
          <w:szCs w:val="28"/>
          <w:lang w:eastAsia="en-US"/>
        </w:rPr>
        <w:t xml:space="preserve">»» є незадовільний, оскільки за аналізований період 2019-2021 рр. діяльність підприємства характеризується як збиткова, витрати зростаються швидшими темпами ніж доходи. Розраховані значення показників у 2021 році не відповідають нормативним. Показники ліквідності не відповідають нормативним значенням, що свідчить про неспроможність підприємства швидко перетворити свої активи на засоби платежу. Аналіз показників фінансової стійкості встановив, що значення не відповідають </w:t>
      </w:r>
      <w:r w:rsidRPr="00844121">
        <w:rPr>
          <w:rFonts w:eastAsia="Calibri"/>
          <w:sz w:val="28"/>
          <w:szCs w:val="28"/>
          <w:lang w:eastAsia="en-US"/>
        </w:rPr>
        <w:lastRenderedPageBreak/>
        <w:t>загальноприйнятим рекомендованим, підприємство у 2021 році не здатне було власними активами покрити сформовані зобов’язання. Варто зазначити, що незважаючи на згортання показників діяльності, ТОВ «Медичний центр «</w:t>
      </w:r>
      <w:proofErr w:type="spellStart"/>
      <w:r w:rsidRPr="00844121">
        <w:rPr>
          <w:rFonts w:eastAsia="Calibri"/>
          <w:sz w:val="28"/>
          <w:szCs w:val="28"/>
          <w:lang w:eastAsia="en-US"/>
        </w:rPr>
        <w:t>Матерна</w:t>
      </w:r>
      <w:proofErr w:type="spellEnd"/>
      <w:r w:rsidRPr="00844121">
        <w:rPr>
          <w:rFonts w:eastAsia="Calibri"/>
          <w:sz w:val="28"/>
          <w:szCs w:val="28"/>
          <w:lang w:eastAsia="en-US"/>
        </w:rPr>
        <w:t>»» ефективно використовує свої оборотні активи і власний капітал, оскільки величина чистого доходу, яка припадає на 1 грн. коштів вкладених в активи у 2021 році зросла порівняно з 2019 роком на 12,51 пункти або у 6,5 рази. Показники рентабельності протягом досліджуваного періоду мають від’ємне значення, оскільки діяльність підприємства є збитковою. Проте є позитивна динаміка зменшення розміру збитку, так у 2021 році рентабельність господарської діяльності становила -4,4 %, тобі як у 2019 році - 20,35 % (ефективність зросла на 15,95 %).</w:t>
      </w:r>
    </w:p>
    <w:p w:rsidR="00844121" w:rsidRPr="0078304E" w:rsidRDefault="00844121" w:rsidP="0084412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t xml:space="preserve">Таблиця </w:t>
      </w:r>
      <w:r w:rsidR="008718B1">
        <w:rPr>
          <w:sz w:val="28"/>
          <w:szCs w:val="28"/>
        </w:rPr>
        <w:t>5</w:t>
      </w:r>
    </w:p>
    <w:p w:rsidR="00844121" w:rsidRDefault="008718B1"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 xml:space="preserve">Прогноз </w:t>
      </w:r>
      <w:r w:rsidR="00844121" w:rsidRPr="0078304E">
        <w:rPr>
          <w:sz w:val="28"/>
          <w:szCs w:val="28"/>
        </w:rPr>
        <w:t>показників оцінки фінансового стану</w:t>
      </w:r>
    </w:p>
    <w:p w:rsidR="00844121" w:rsidRPr="0078304E" w:rsidRDefault="00844121"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ТОВ «Медичний центр «</w:t>
      </w:r>
      <w:proofErr w:type="spellStart"/>
      <w:r w:rsidRPr="0078304E">
        <w:rPr>
          <w:sz w:val="28"/>
          <w:szCs w:val="28"/>
        </w:rPr>
        <w:t>Матерна</w:t>
      </w:r>
      <w:proofErr w:type="spellEnd"/>
      <w:r w:rsidRPr="0078304E">
        <w:rPr>
          <w:sz w:val="28"/>
          <w:szCs w:val="28"/>
        </w:rPr>
        <w:t>»»</w:t>
      </w:r>
      <w:r w:rsidR="008718B1">
        <w:rPr>
          <w:sz w:val="28"/>
          <w:szCs w:val="28"/>
        </w:rPr>
        <w:t xml:space="preserve"> на 2022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568"/>
        <w:gridCol w:w="1196"/>
        <w:gridCol w:w="1198"/>
        <w:gridCol w:w="1049"/>
        <w:gridCol w:w="1185"/>
      </w:tblGrid>
      <w:tr w:rsidR="00844121" w:rsidRPr="0078304E" w:rsidTr="00844121">
        <w:trPr>
          <w:trHeight w:val="135"/>
          <w:jc w:val="center"/>
        </w:trPr>
        <w:tc>
          <w:tcPr>
            <w:tcW w:w="1763" w:type="pct"/>
            <w:vMerge w:val="restar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819" w:type="pct"/>
            <w:vMerge w:val="restart"/>
          </w:tcPr>
          <w:p w:rsidR="00844121" w:rsidRPr="0078304E" w:rsidRDefault="00844121" w:rsidP="00612267">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844121" w:rsidRPr="0078304E" w:rsidRDefault="00844121" w:rsidP="00612267">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799" w:type="pct"/>
            <w:gridSpan w:val="3"/>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619" w:type="pct"/>
            <w:vMerge w:val="restart"/>
          </w:tcPr>
          <w:p w:rsidR="00844121"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Прогноз</w:t>
            </w:r>
          </w:p>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2022 р.</w:t>
            </w:r>
          </w:p>
        </w:tc>
      </w:tr>
      <w:tr w:rsidR="00844121" w:rsidRPr="0078304E" w:rsidTr="00844121">
        <w:trPr>
          <w:trHeight w:val="562"/>
          <w:jc w:val="center"/>
        </w:trPr>
        <w:tc>
          <w:tcPr>
            <w:tcW w:w="1763" w:type="pct"/>
            <w:vMerge/>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p>
        </w:tc>
        <w:tc>
          <w:tcPr>
            <w:tcW w:w="819" w:type="pct"/>
            <w:vMerge/>
            <w:tcBorders>
              <w:bottom w:val="single" w:sz="4" w:space="0" w:color="auto"/>
            </w:tcBorders>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p>
        </w:tc>
        <w:tc>
          <w:tcPr>
            <w:tcW w:w="625" w:type="pct"/>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2019</w:t>
            </w:r>
          </w:p>
        </w:tc>
        <w:tc>
          <w:tcPr>
            <w:tcW w:w="626" w:type="pct"/>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2020</w:t>
            </w:r>
          </w:p>
        </w:tc>
        <w:tc>
          <w:tcPr>
            <w:tcW w:w="548" w:type="pct"/>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2021</w:t>
            </w:r>
          </w:p>
        </w:tc>
        <w:tc>
          <w:tcPr>
            <w:tcW w:w="619" w:type="pct"/>
            <w:vMerge/>
            <w:tcBorders>
              <w:bottom w:val="single" w:sz="4" w:space="0" w:color="auto"/>
            </w:tcBorders>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p>
        </w:tc>
      </w:tr>
      <w:tr w:rsidR="00844121" w:rsidRPr="0078304E" w:rsidTr="008718B1">
        <w:trPr>
          <w:trHeight w:val="389"/>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&gt; 2</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0,69</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2,83</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0,74</w:t>
            </w:r>
          </w:p>
        </w:tc>
        <w:tc>
          <w:tcPr>
            <w:tcW w:w="619" w:type="pct"/>
            <w:tcBorders>
              <w:top w:val="nil"/>
              <w:left w:val="nil"/>
              <w:bottom w:val="single" w:sz="8" w:space="0" w:color="auto"/>
              <w:right w:val="single" w:sz="8" w:space="0" w:color="auto"/>
            </w:tcBorders>
            <w:vAlign w:val="center"/>
          </w:tcPr>
          <w:p w:rsidR="00844121" w:rsidRPr="0078304E" w:rsidRDefault="00164605" w:rsidP="008718B1">
            <w:pPr>
              <w:widowControl/>
              <w:spacing w:line="240" w:lineRule="auto"/>
              <w:ind w:firstLine="0"/>
              <w:jc w:val="center"/>
              <w:rPr>
                <w:sz w:val="24"/>
                <w:szCs w:val="24"/>
              </w:rPr>
            </w:pPr>
            <w:r>
              <w:rPr>
                <w:sz w:val="24"/>
                <w:szCs w:val="24"/>
              </w:rPr>
              <w:t>0,7</w:t>
            </w:r>
            <w:r w:rsidR="006F2D86">
              <w:rPr>
                <w:sz w:val="24"/>
                <w:szCs w:val="24"/>
              </w:rPr>
              <w:t>9</w:t>
            </w:r>
          </w:p>
        </w:tc>
      </w:tr>
      <w:tr w:rsidR="00844121" w:rsidRPr="0078304E" w:rsidTr="008718B1">
        <w:trPr>
          <w:trHeight w:val="300"/>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&gt; 0,2</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0,005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0,64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0,003</w:t>
            </w:r>
          </w:p>
        </w:tc>
        <w:tc>
          <w:tcPr>
            <w:tcW w:w="619" w:type="pct"/>
            <w:tcBorders>
              <w:top w:val="nil"/>
              <w:left w:val="nil"/>
              <w:bottom w:val="single" w:sz="8" w:space="0" w:color="auto"/>
              <w:right w:val="single" w:sz="8" w:space="0" w:color="auto"/>
            </w:tcBorders>
            <w:vAlign w:val="center"/>
          </w:tcPr>
          <w:p w:rsidR="00844121" w:rsidRPr="0078304E" w:rsidRDefault="00164605" w:rsidP="008718B1">
            <w:pPr>
              <w:widowControl/>
              <w:spacing w:line="240" w:lineRule="auto"/>
              <w:ind w:firstLine="0"/>
              <w:jc w:val="center"/>
              <w:rPr>
                <w:sz w:val="24"/>
                <w:szCs w:val="24"/>
              </w:rPr>
            </w:pPr>
            <w:r>
              <w:rPr>
                <w:sz w:val="24"/>
                <w:szCs w:val="24"/>
              </w:rPr>
              <w:t>0,002</w:t>
            </w:r>
          </w:p>
        </w:tc>
      </w:tr>
      <w:tr w:rsidR="00844121" w:rsidRPr="0078304E" w:rsidTr="008718B1">
        <w:trPr>
          <w:trHeight w:val="300"/>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-93,3</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250,5</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-94,3</w:t>
            </w:r>
          </w:p>
        </w:tc>
        <w:tc>
          <w:tcPr>
            <w:tcW w:w="619" w:type="pct"/>
            <w:tcBorders>
              <w:top w:val="nil"/>
              <w:left w:val="nil"/>
              <w:bottom w:val="single" w:sz="8" w:space="0" w:color="auto"/>
              <w:right w:val="single" w:sz="8" w:space="0" w:color="auto"/>
            </w:tcBorders>
            <w:vAlign w:val="center"/>
          </w:tcPr>
          <w:p w:rsidR="00844121" w:rsidRPr="0078304E" w:rsidRDefault="00164605" w:rsidP="008718B1">
            <w:pPr>
              <w:widowControl/>
              <w:spacing w:line="240" w:lineRule="auto"/>
              <w:ind w:firstLine="0"/>
              <w:jc w:val="center"/>
              <w:rPr>
                <w:sz w:val="24"/>
                <w:szCs w:val="24"/>
              </w:rPr>
            </w:pPr>
            <w:r>
              <w:rPr>
                <w:sz w:val="24"/>
                <w:szCs w:val="24"/>
              </w:rPr>
              <w:t>-94,8</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≥0,5</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0,83</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0,74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0,16</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0,07</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0,85-</w:t>
            </w:r>
          </w:p>
          <w:p w:rsidR="00844121" w:rsidRPr="0078304E" w:rsidRDefault="00844121" w:rsidP="00612267">
            <w:pPr>
              <w:widowControl/>
              <w:spacing w:line="240" w:lineRule="auto"/>
              <w:ind w:firstLine="0"/>
              <w:jc w:val="center"/>
              <w:rPr>
                <w:sz w:val="24"/>
                <w:szCs w:val="24"/>
              </w:rPr>
            </w:pPr>
            <w:r w:rsidRPr="0078304E">
              <w:rPr>
                <w:sz w:val="24"/>
                <w:szCs w:val="24"/>
              </w:rPr>
              <w:t>0,9</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5,06</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2,84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0,19</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0,04</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&gt; 0,1</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-0,45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0,65</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-0,35</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-0,27</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1,92</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4,51</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14,43</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39,56</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2,32</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5,54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30,25</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109,23</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Pr>
                <w:sz w:val="24"/>
                <w:szCs w:val="24"/>
              </w:rPr>
              <w:t>операційної</w:t>
            </w:r>
            <w:r w:rsidRPr="0078304E">
              <w:rPr>
                <w:sz w:val="24"/>
                <w:szCs w:val="24"/>
              </w:rPr>
              <w:t xml:space="preserve"> діяльності, %</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-20,35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-17,57</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-4,4</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-2,05</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lang w:val="ru-RU"/>
              </w:rPr>
            </w:pPr>
            <w:r w:rsidRPr="0078304E">
              <w:rPr>
                <w:sz w:val="24"/>
                <w:szCs w:val="24"/>
              </w:rPr>
              <w:t>-59,38</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-118,1</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-138,1</w:t>
            </w:r>
          </w:p>
        </w:tc>
        <w:tc>
          <w:tcPr>
            <w:tcW w:w="619" w:type="pct"/>
            <w:tcBorders>
              <w:top w:val="nil"/>
              <w:left w:val="nil"/>
              <w:bottom w:val="single" w:sz="8" w:space="0" w:color="auto"/>
              <w:right w:val="single" w:sz="8" w:space="0" w:color="auto"/>
            </w:tcBorders>
            <w:vAlign w:val="center"/>
          </w:tcPr>
          <w:p w:rsidR="00844121" w:rsidRPr="0078304E" w:rsidRDefault="00C14F3C" w:rsidP="008718B1">
            <w:pPr>
              <w:widowControl/>
              <w:spacing w:line="240" w:lineRule="auto"/>
              <w:ind w:firstLine="0"/>
              <w:jc w:val="center"/>
              <w:rPr>
                <w:sz w:val="24"/>
                <w:szCs w:val="24"/>
              </w:rPr>
            </w:pPr>
            <w:r>
              <w:rPr>
                <w:sz w:val="24"/>
                <w:szCs w:val="24"/>
              </w:rPr>
              <w:t>-210,61</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819" w:type="pct"/>
            <w:tcBorders>
              <w:right w:val="single" w:sz="4" w:space="0" w:color="auto"/>
            </w:tcBorders>
          </w:tcPr>
          <w:p w:rsidR="00844121" w:rsidRPr="0078304E" w:rsidRDefault="00844121" w:rsidP="00612267">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47,55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20,39</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18,86</w:t>
            </w:r>
          </w:p>
        </w:tc>
        <w:tc>
          <w:tcPr>
            <w:tcW w:w="619" w:type="pct"/>
            <w:tcBorders>
              <w:top w:val="nil"/>
              <w:left w:val="nil"/>
              <w:bottom w:val="single" w:sz="8" w:space="0" w:color="auto"/>
              <w:right w:val="single" w:sz="8" w:space="0" w:color="auto"/>
            </w:tcBorders>
            <w:vAlign w:val="center"/>
          </w:tcPr>
          <w:p w:rsidR="00844121" w:rsidRPr="0078304E" w:rsidRDefault="00C14F3C" w:rsidP="008718B1">
            <w:pPr>
              <w:widowControl/>
              <w:spacing w:line="240" w:lineRule="auto"/>
              <w:ind w:firstLine="0"/>
              <w:jc w:val="center"/>
              <w:rPr>
                <w:sz w:val="24"/>
                <w:szCs w:val="24"/>
              </w:rPr>
            </w:pPr>
            <w:r>
              <w:rPr>
                <w:sz w:val="24"/>
                <w:szCs w:val="24"/>
              </w:rPr>
              <w:t>11,88</w:t>
            </w:r>
          </w:p>
        </w:tc>
      </w:tr>
    </w:tbl>
    <w:p w:rsidR="00844121" w:rsidRDefault="00844121" w:rsidP="00844121">
      <w:pPr>
        <w:widowControl/>
        <w:spacing w:line="360" w:lineRule="auto"/>
        <w:ind w:firstLine="709"/>
        <w:rPr>
          <w:rFonts w:eastAsia="Calibri"/>
          <w:sz w:val="28"/>
          <w:szCs w:val="28"/>
          <w:lang w:eastAsia="en-US"/>
        </w:rPr>
      </w:pPr>
    </w:p>
    <w:p w:rsidR="008718B1" w:rsidRDefault="008718B1">
      <w:pPr>
        <w:widowControl/>
        <w:spacing w:after="200" w:line="276" w:lineRule="auto"/>
        <w:ind w:firstLine="0"/>
        <w:jc w:val="left"/>
        <w:rPr>
          <w:rFonts w:eastAsiaTheme="minorHAnsi"/>
          <w:b/>
          <w:sz w:val="28"/>
          <w:szCs w:val="28"/>
          <w:lang w:eastAsia="en-US"/>
        </w:rPr>
      </w:pPr>
      <w:r>
        <w:rPr>
          <w:rFonts w:eastAsiaTheme="minorHAnsi"/>
          <w:b/>
          <w:sz w:val="28"/>
          <w:szCs w:val="28"/>
          <w:lang w:eastAsia="en-US"/>
        </w:rPr>
        <w:br w:type="page"/>
      </w:r>
    </w:p>
    <w:p w:rsidR="006F2D86" w:rsidRPr="006F2D86" w:rsidRDefault="006F2D86" w:rsidP="006F2D86">
      <w:pPr>
        <w:widowControl/>
        <w:spacing w:line="240" w:lineRule="auto"/>
        <w:ind w:firstLine="0"/>
        <w:jc w:val="center"/>
        <w:rPr>
          <w:rFonts w:eastAsiaTheme="minorHAnsi"/>
          <w:b/>
          <w:sz w:val="28"/>
          <w:szCs w:val="28"/>
          <w:lang w:eastAsia="en-US"/>
        </w:rPr>
      </w:pPr>
      <w:r w:rsidRPr="006F2D86">
        <w:rPr>
          <w:rFonts w:eastAsiaTheme="minorHAnsi"/>
          <w:b/>
          <w:sz w:val="28"/>
          <w:szCs w:val="28"/>
          <w:lang w:eastAsia="en-US"/>
        </w:rPr>
        <w:lastRenderedPageBreak/>
        <w:t>Розв’язок</w:t>
      </w:r>
      <w:r>
        <w:rPr>
          <w:rFonts w:eastAsiaTheme="minorHAnsi"/>
          <w:b/>
          <w:sz w:val="28"/>
          <w:szCs w:val="28"/>
          <w:lang w:eastAsia="en-US"/>
        </w:rPr>
        <w:t>:</w:t>
      </w:r>
    </w:p>
    <w:p w:rsidR="006F2D86" w:rsidRPr="006F2D86" w:rsidRDefault="006F2D86" w:rsidP="006F2D86">
      <w:pPr>
        <w:widowControl/>
        <w:spacing w:line="240" w:lineRule="auto"/>
        <w:ind w:firstLine="709"/>
        <w:rPr>
          <w:rFonts w:eastAsiaTheme="minorHAnsi"/>
          <w:sz w:val="28"/>
          <w:szCs w:val="28"/>
          <w:lang w:eastAsia="en-US"/>
        </w:rPr>
      </w:pPr>
      <w:r w:rsidRPr="006F2D86">
        <w:rPr>
          <w:rFonts w:eastAsiaTheme="minorHAnsi"/>
          <w:sz w:val="28"/>
          <w:szCs w:val="28"/>
          <w:lang w:eastAsia="en-US"/>
        </w:rPr>
        <w:t xml:space="preserve">Метод екстраполяції передбачає визначення існуючих тенденцій розвитку явищ та процесів та подальше їх перенесення на майбутні показники розвитку. </w:t>
      </w:r>
      <w:proofErr w:type="gramStart"/>
      <w:r w:rsidRPr="006F2D86">
        <w:rPr>
          <w:rFonts w:eastAsiaTheme="minorHAnsi"/>
          <w:sz w:val="28"/>
          <w:szCs w:val="28"/>
          <w:lang w:val="ru-RU" w:eastAsia="en-US"/>
        </w:rPr>
        <w:t xml:space="preserve">Для </w:t>
      </w:r>
      <w:proofErr w:type="spellStart"/>
      <w:r w:rsidRPr="006F2D86">
        <w:rPr>
          <w:rFonts w:eastAsiaTheme="minorHAnsi"/>
          <w:sz w:val="28"/>
          <w:szCs w:val="28"/>
          <w:lang w:val="ru-RU" w:eastAsia="en-US"/>
        </w:rPr>
        <w:t>цього</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визначається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w:t>
      </w:r>
      <w:proofErr w:type="spellStart"/>
      <w:r w:rsidRPr="006F2D86">
        <w:rPr>
          <w:rFonts w:eastAsiaTheme="minorHAnsi"/>
          <w:sz w:val="28"/>
          <w:szCs w:val="28"/>
          <w:lang w:val="ru-RU" w:eastAsia="en-US"/>
        </w:rPr>
        <w:t>аналізованих</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показників</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за </w:t>
      </w:r>
      <w:proofErr w:type="spellStart"/>
      <w:r w:rsidRPr="006F2D86">
        <w:rPr>
          <w:rFonts w:eastAsiaTheme="minorHAnsi"/>
          <w:sz w:val="28"/>
          <w:szCs w:val="28"/>
          <w:lang w:val="ru-RU" w:eastAsia="en-US"/>
        </w:rPr>
        <w:t>період</w:t>
      </w:r>
      <w:proofErr w:type="spellEnd"/>
      <w:r w:rsidRPr="006F2D86">
        <w:rPr>
          <w:rFonts w:eastAsiaTheme="minorHAnsi"/>
          <w:sz w:val="28"/>
          <w:szCs w:val="28"/>
          <w:lang w:val="ru-RU" w:eastAsia="en-US"/>
        </w:rPr>
        <w:t xml:space="preserve"> часу </w:t>
      </w:r>
      <w:proofErr w:type="spellStart"/>
      <w:r w:rsidRPr="006F2D86">
        <w:rPr>
          <w:rFonts w:eastAsiaTheme="minorHAnsi"/>
          <w:sz w:val="28"/>
          <w:szCs w:val="28"/>
          <w:lang w:val="ru-RU" w:eastAsia="en-US"/>
        </w:rPr>
        <w:t>визначається</w:t>
      </w:r>
      <w:proofErr w:type="spellEnd"/>
      <w:r w:rsidRPr="006F2D86">
        <w:rPr>
          <w:rFonts w:eastAsiaTheme="minorHAnsi"/>
          <w:sz w:val="28"/>
          <w:szCs w:val="28"/>
          <w:lang w:val="ru-RU" w:eastAsia="en-US"/>
        </w:rPr>
        <w:t xml:space="preserve"> за формулою:</w:t>
      </w:r>
      <w:proofErr w:type="gramEnd"/>
    </w:p>
    <w:p w:rsidR="006F2D86" w:rsidRPr="006F2D86" w:rsidRDefault="00821CD2" w:rsidP="006F2D86">
      <w:pPr>
        <w:widowControl/>
        <w:spacing w:line="240" w:lineRule="auto"/>
        <w:ind w:firstLine="709"/>
        <w:jc w:val="center"/>
        <w:rPr>
          <w:rFonts w:eastAsiaTheme="minorHAnsi"/>
          <w:sz w:val="28"/>
          <w:szCs w:val="28"/>
          <w:lang w:val="ru-RU" w:eastAsia="en-US"/>
        </w:rPr>
      </w:pPr>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t</m:t>
            </m:r>
          </m:e>
          <m:sub>
            <m:r>
              <w:rPr>
                <w:rFonts w:ascii="Cambria Math" w:eastAsiaTheme="minorHAnsi" w:hAnsi="Cambria Math"/>
                <w:sz w:val="28"/>
                <w:szCs w:val="28"/>
                <w:lang w:eastAsia="en-US"/>
              </w:rPr>
              <m:t>n</m:t>
            </m:r>
          </m:sub>
        </m:sSub>
      </m:oMath>
      <w:r w:rsidR="006F2D86" w:rsidRPr="006F2D86">
        <w:rPr>
          <w:rFonts w:eastAsiaTheme="minorEastAsia"/>
          <w:sz w:val="28"/>
          <w:szCs w:val="28"/>
          <w:lang w:val="ru-RU" w:eastAsia="en-US"/>
        </w:rPr>
        <w:t xml:space="preserve">= </w:t>
      </w:r>
      <m:oMath>
        <m:rad>
          <m:radPr>
            <m:ctrlPr>
              <w:rPr>
                <w:rFonts w:ascii="Cambria Math" w:eastAsiaTheme="minorEastAsia" w:hAnsi="Cambria Math"/>
                <w:i/>
                <w:sz w:val="28"/>
                <w:szCs w:val="28"/>
                <w:lang w:val="en-US" w:eastAsia="en-US"/>
              </w:rPr>
            </m:ctrlPr>
          </m:radPr>
          <m:deg>
            <m:r>
              <w:rPr>
                <w:rFonts w:ascii="Cambria Math" w:eastAsiaTheme="minorEastAsia" w:hAnsi="Cambria Math"/>
                <w:sz w:val="28"/>
                <w:szCs w:val="28"/>
                <w:lang w:val="en-US" w:eastAsia="en-US"/>
              </w:rPr>
              <m:t>n</m:t>
            </m:r>
            <m:r>
              <w:rPr>
                <w:rFonts w:ascii="Cambria Math" w:eastAsiaTheme="minorEastAsia" w:hAnsi="Cambria Math"/>
                <w:sz w:val="28"/>
                <w:szCs w:val="28"/>
                <w:lang w:val="ru-RU" w:eastAsia="en-US"/>
              </w:rPr>
              <m:t>-1</m:t>
            </m:r>
          </m:deg>
          <m:e>
            <m:f>
              <m:fPr>
                <m:ctrlPr>
                  <w:rPr>
                    <w:rFonts w:ascii="Cambria Math" w:eastAsiaTheme="minorEastAsia" w:hAnsi="Cambria Math"/>
                    <w:i/>
                    <w:sz w:val="28"/>
                    <w:szCs w:val="28"/>
                    <w:lang w:val="en-US" w:eastAsia="en-US"/>
                  </w:rPr>
                </m:ctrlPr>
              </m:fPr>
              <m:num>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y</m:t>
                    </m:r>
                  </m:e>
                  <m:sub>
                    <m:r>
                      <w:rPr>
                        <w:rFonts w:ascii="Cambria Math" w:eastAsiaTheme="minorEastAsia" w:hAnsi="Cambria Math"/>
                        <w:sz w:val="28"/>
                        <w:szCs w:val="28"/>
                        <w:lang w:val="en-US" w:eastAsia="en-US"/>
                      </w:rPr>
                      <m:t>n</m:t>
                    </m:r>
                  </m:sub>
                </m:sSub>
              </m:num>
              <m:den>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y</m:t>
                    </m:r>
                  </m:e>
                  <m:sub>
                    <m:r>
                      <w:rPr>
                        <w:rFonts w:ascii="Cambria Math" w:eastAsiaTheme="minorEastAsia" w:hAnsi="Cambria Math"/>
                        <w:sz w:val="28"/>
                        <w:szCs w:val="28"/>
                        <w:lang w:val="ru-RU" w:eastAsia="en-US"/>
                      </w:rPr>
                      <m:t>0</m:t>
                    </m:r>
                  </m:sub>
                </m:sSub>
              </m:den>
            </m:f>
          </m:e>
        </m:rad>
      </m:oMath>
    </w:p>
    <w:p w:rsidR="006F2D86" w:rsidRPr="006F2D86" w:rsidRDefault="006F2D86" w:rsidP="006F2D86">
      <w:pPr>
        <w:widowControl/>
        <w:spacing w:line="240" w:lineRule="auto"/>
        <w:ind w:firstLine="709"/>
        <w:rPr>
          <w:rFonts w:eastAsiaTheme="minorEastAsia"/>
          <w:sz w:val="28"/>
          <w:szCs w:val="28"/>
          <w:lang w:val="ru-RU" w:eastAsia="en-US"/>
        </w:rPr>
      </w:pPr>
      <w:proofErr w:type="gramStart"/>
      <w:r w:rsidRPr="006F2D86">
        <w:rPr>
          <w:rFonts w:eastAsiaTheme="minorHAnsi"/>
          <w:sz w:val="28"/>
          <w:szCs w:val="28"/>
          <w:lang w:val="ru-RU" w:eastAsia="en-US"/>
        </w:rPr>
        <w:t xml:space="preserve">де </w:t>
      </w:r>
      <w:proofErr w:type="spellStart"/>
      <w:r w:rsidRPr="006F2D86">
        <w:rPr>
          <w:rFonts w:eastAsiaTheme="minorHAnsi"/>
          <w:sz w:val="28"/>
          <w:szCs w:val="28"/>
          <w:lang w:val="en-US" w:eastAsia="en-US"/>
        </w:rPr>
        <w:t>tn</w:t>
      </w:r>
      <w:proofErr w:type="spellEnd"/>
      <w:r w:rsidRPr="006F2D86">
        <w:rPr>
          <w:rFonts w:eastAsiaTheme="minorHAnsi"/>
          <w:sz w:val="28"/>
          <w:szCs w:val="28"/>
          <w:lang w:val="ru-RU" w:eastAsia="en-US"/>
        </w:rPr>
        <w:t xml:space="preserve"> –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за </w:t>
      </w:r>
      <w:r w:rsidRPr="006F2D86">
        <w:rPr>
          <w:rFonts w:eastAsiaTheme="minorHAnsi"/>
          <w:sz w:val="28"/>
          <w:szCs w:val="28"/>
          <w:lang w:val="en-US" w:eastAsia="en-US"/>
        </w:rPr>
        <w:t>n</w:t>
      </w:r>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років</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en-US" w:eastAsia="en-US"/>
        </w:rPr>
        <w:t>yn</w:t>
      </w:r>
      <w:proofErr w:type="spellEnd"/>
      <w:r w:rsidRPr="006F2D86">
        <w:rPr>
          <w:rFonts w:eastAsiaTheme="minorHAnsi"/>
          <w:sz w:val="28"/>
          <w:szCs w:val="28"/>
          <w:lang w:val="ru-RU" w:eastAsia="en-US"/>
        </w:rPr>
        <w:t xml:space="preserve"> – </w:t>
      </w:r>
      <w:proofErr w:type="spellStart"/>
      <w:r w:rsidRPr="006F2D86">
        <w:rPr>
          <w:rFonts w:eastAsiaTheme="minorHAnsi"/>
          <w:sz w:val="28"/>
          <w:szCs w:val="28"/>
          <w:lang w:val="ru-RU" w:eastAsia="en-US"/>
        </w:rPr>
        <w:t>значення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у </w:t>
      </w:r>
      <w:r w:rsidRPr="006F2D86">
        <w:rPr>
          <w:rFonts w:eastAsiaTheme="minorHAnsi"/>
          <w:sz w:val="28"/>
          <w:szCs w:val="28"/>
          <w:lang w:val="en-US" w:eastAsia="en-US"/>
        </w:rPr>
        <w:t>n</w:t>
      </w:r>
      <w:r w:rsidRPr="006F2D86">
        <w:rPr>
          <w:rFonts w:eastAsiaTheme="minorHAnsi"/>
          <w:sz w:val="28"/>
          <w:szCs w:val="28"/>
          <w:lang w:val="ru-RU" w:eastAsia="en-US"/>
        </w:rPr>
        <w:t xml:space="preserve">-ому </w:t>
      </w:r>
      <w:proofErr w:type="spellStart"/>
      <w:r w:rsidRPr="006F2D86">
        <w:rPr>
          <w:rFonts w:eastAsiaTheme="minorHAnsi"/>
          <w:sz w:val="28"/>
          <w:szCs w:val="28"/>
          <w:lang w:val="ru-RU" w:eastAsia="en-US"/>
        </w:rPr>
        <w:t>періоді</w:t>
      </w:r>
      <w:proofErr w:type="spellEnd"/>
      <w:r w:rsidRPr="006F2D86">
        <w:rPr>
          <w:rFonts w:eastAsiaTheme="minorHAnsi"/>
          <w:sz w:val="28"/>
          <w:szCs w:val="28"/>
          <w:lang w:val="ru-RU" w:eastAsia="en-US"/>
        </w:rPr>
        <w:t xml:space="preserve">, </w:t>
      </w:r>
      <w:r w:rsidRPr="006F2D86">
        <w:rPr>
          <w:rFonts w:eastAsiaTheme="minorHAnsi"/>
          <w:sz w:val="28"/>
          <w:szCs w:val="28"/>
          <w:lang w:val="en-US" w:eastAsia="en-US"/>
        </w:rPr>
        <w:t>y</w:t>
      </w:r>
      <w:r w:rsidRPr="006F2D86">
        <w:rPr>
          <w:rFonts w:eastAsiaTheme="minorHAnsi"/>
          <w:sz w:val="28"/>
          <w:szCs w:val="28"/>
          <w:lang w:val="ru-RU" w:eastAsia="en-US"/>
        </w:rPr>
        <w:t xml:space="preserve">0 – </w:t>
      </w:r>
      <w:proofErr w:type="spellStart"/>
      <w:r w:rsidRPr="006F2D86">
        <w:rPr>
          <w:rFonts w:eastAsiaTheme="minorHAnsi"/>
          <w:sz w:val="28"/>
          <w:szCs w:val="28"/>
          <w:lang w:val="ru-RU" w:eastAsia="en-US"/>
        </w:rPr>
        <w:t>значення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у базовому </w:t>
      </w:r>
      <w:proofErr w:type="spellStart"/>
      <w:r w:rsidRPr="006F2D86">
        <w:rPr>
          <w:rFonts w:eastAsiaTheme="minorHAnsi"/>
          <w:sz w:val="28"/>
          <w:szCs w:val="28"/>
          <w:lang w:val="ru-RU" w:eastAsia="en-US"/>
        </w:rPr>
        <w:t>періоді</w:t>
      </w:r>
      <w:proofErr w:type="spellEnd"/>
      <w:r w:rsidRPr="006F2D86">
        <w:rPr>
          <w:rFonts w:eastAsiaTheme="minorHAnsi"/>
          <w:sz w:val="28"/>
          <w:szCs w:val="28"/>
          <w:lang w:val="ru-RU" w:eastAsia="en-US"/>
        </w:rPr>
        <w:t xml:space="preserve">, </w:t>
      </w:r>
      <w:r w:rsidRPr="006F2D86">
        <w:rPr>
          <w:rFonts w:eastAsiaTheme="minorHAnsi"/>
          <w:sz w:val="28"/>
          <w:szCs w:val="28"/>
          <w:lang w:val="en-US" w:eastAsia="en-US"/>
        </w:rPr>
        <w:t>n</w:t>
      </w:r>
      <w:r w:rsidRPr="006F2D86">
        <w:rPr>
          <w:rFonts w:eastAsiaTheme="minorHAnsi"/>
          <w:sz w:val="28"/>
          <w:szCs w:val="28"/>
          <w:lang w:val="ru-RU" w:eastAsia="en-US"/>
        </w:rPr>
        <w:t xml:space="preserve"> – </w:t>
      </w:r>
      <w:proofErr w:type="spellStart"/>
      <w:r w:rsidRPr="006F2D86">
        <w:rPr>
          <w:rFonts w:eastAsiaTheme="minorHAnsi"/>
          <w:sz w:val="28"/>
          <w:szCs w:val="28"/>
          <w:lang w:val="ru-RU" w:eastAsia="en-US"/>
        </w:rPr>
        <w:t>тривалість</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аналізованого</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періоду</w:t>
      </w:r>
      <w:proofErr w:type="spellEnd"/>
      <w:r w:rsidRPr="006F2D86">
        <w:rPr>
          <w:rFonts w:eastAsiaTheme="minorHAnsi"/>
          <w:sz w:val="28"/>
          <w:szCs w:val="28"/>
          <w:lang w:val="ru-RU" w:eastAsia="en-US"/>
        </w:rPr>
        <w:t>.</w:t>
      </w:r>
      <w:proofErr w:type="gramEnd"/>
    </w:p>
    <w:p w:rsidR="006F2D86" w:rsidRPr="006F2D86" w:rsidRDefault="006F2D86" w:rsidP="006F2D86">
      <w:pPr>
        <w:widowControl/>
        <w:spacing w:line="240" w:lineRule="auto"/>
        <w:ind w:firstLine="709"/>
        <w:rPr>
          <w:rFonts w:eastAsiaTheme="minorHAnsi"/>
          <w:sz w:val="28"/>
          <w:szCs w:val="28"/>
          <w:lang w:val="ru-RU" w:eastAsia="en-US"/>
        </w:rPr>
      </w:pPr>
      <w:r w:rsidRPr="006F2D86">
        <w:rPr>
          <w:rFonts w:eastAsiaTheme="minorHAnsi"/>
          <w:sz w:val="28"/>
          <w:szCs w:val="28"/>
          <w:lang w:val="ru-RU" w:eastAsia="en-US"/>
        </w:rPr>
        <w:t xml:space="preserve">Прогноз на </w:t>
      </w:r>
      <w:proofErr w:type="spellStart"/>
      <w:r w:rsidRPr="006F2D86">
        <w:rPr>
          <w:rFonts w:eastAsiaTheme="minorHAnsi"/>
          <w:sz w:val="28"/>
          <w:szCs w:val="28"/>
          <w:lang w:val="ru-RU" w:eastAsia="en-US"/>
        </w:rPr>
        <w:t>наступний</w:t>
      </w:r>
      <w:proofErr w:type="spellEnd"/>
      <w:r w:rsidRPr="006F2D86">
        <w:rPr>
          <w:rFonts w:eastAsiaTheme="minorHAnsi"/>
          <w:sz w:val="28"/>
          <w:szCs w:val="28"/>
          <w:lang w:val="ru-RU" w:eastAsia="en-US"/>
        </w:rPr>
        <w:t xml:space="preserve"> </w:t>
      </w:r>
      <w:proofErr w:type="spellStart"/>
      <w:proofErr w:type="gramStart"/>
      <w:r w:rsidRPr="006F2D86">
        <w:rPr>
          <w:rFonts w:eastAsiaTheme="minorHAnsi"/>
          <w:sz w:val="28"/>
          <w:szCs w:val="28"/>
          <w:lang w:val="ru-RU" w:eastAsia="en-US"/>
        </w:rPr>
        <w:t>р</w:t>
      </w:r>
      <w:proofErr w:type="gramEnd"/>
      <w:r w:rsidRPr="006F2D86">
        <w:rPr>
          <w:rFonts w:eastAsiaTheme="minorHAnsi"/>
          <w:sz w:val="28"/>
          <w:szCs w:val="28"/>
          <w:lang w:val="ru-RU" w:eastAsia="en-US"/>
        </w:rPr>
        <w:t>ік</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визначається</w:t>
      </w:r>
      <w:proofErr w:type="spellEnd"/>
      <w:r w:rsidRPr="006F2D86">
        <w:rPr>
          <w:rFonts w:eastAsiaTheme="minorHAnsi"/>
          <w:sz w:val="28"/>
          <w:szCs w:val="28"/>
          <w:lang w:val="ru-RU" w:eastAsia="en-US"/>
        </w:rPr>
        <w:t xml:space="preserve"> як </w:t>
      </w:r>
      <w:proofErr w:type="spellStart"/>
      <w:r w:rsidRPr="006F2D86">
        <w:rPr>
          <w:rFonts w:eastAsiaTheme="minorHAnsi"/>
          <w:sz w:val="28"/>
          <w:szCs w:val="28"/>
          <w:lang w:val="ru-RU" w:eastAsia="en-US"/>
        </w:rPr>
        <w:t>добуток</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середньорічного</w:t>
      </w:r>
      <w:proofErr w:type="spellEnd"/>
      <w:r w:rsidRPr="006F2D86">
        <w:rPr>
          <w:rFonts w:eastAsiaTheme="minorHAnsi"/>
          <w:sz w:val="28"/>
          <w:szCs w:val="28"/>
          <w:lang w:val="ru-RU" w:eastAsia="en-US"/>
        </w:rPr>
        <w:t xml:space="preserve"> темпу росту на </w:t>
      </w:r>
      <w:proofErr w:type="spellStart"/>
      <w:r w:rsidRPr="006F2D86">
        <w:rPr>
          <w:rFonts w:eastAsiaTheme="minorHAnsi"/>
          <w:sz w:val="28"/>
          <w:szCs w:val="28"/>
          <w:lang w:val="ru-RU" w:eastAsia="en-US"/>
        </w:rPr>
        <w:t>значення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за </w:t>
      </w:r>
      <w:proofErr w:type="spellStart"/>
      <w:r w:rsidRPr="006F2D86">
        <w:rPr>
          <w:rFonts w:eastAsiaTheme="minorHAnsi"/>
          <w:sz w:val="28"/>
          <w:szCs w:val="28"/>
          <w:lang w:val="ru-RU" w:eastAsia="en-US"/>
        </w:rPr>
        <w:t>останній</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аналізований</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період</w:t>
      </w:r>
      <w:proofErr w:type="spellEnd"/>
      <w:r w:rsidRPr="006F2D86">
        <w:rPr>
          <w:rFonts w:eastAsiaTheme="minorHAnsi"/>
          <w:sz w:val="28"/>
          <w:szCs w:val="28"/>
          <w:lang w:val="ru-RU" w:eastAsia="en-US"/>
        </w:rPr>
        <w:t>.</w:t>
      </w:r>
    </w:p>
    <w:p w:rsidR="006F2D86" w:rsidRPr="006F2D86" w:rsidRDefault="006F2D86" w:rsidP="006F2D86">
      <w:pPr>
        <w:widowControl/>
        <w:spacing w:line="240" w:lineRule="auto"/>
        <w:ind w:firstLine="709"/>
        <w:rPr>
          <w:rFonts w:eastAsiaTheme="minorHAnsi"/>
          <w:sz w:val="28"/>
          <w:szCs w:val="28"/>
          <w:lang w:val="ru-RU" w:eastAsia="en-US"/>
        </w:rPr>
      </w:pPr>
      <w:proofErr w:type="spellStart"/>
      <w:r w:rsidRPr="006F2D86">
        <w:rPr>
          <w:rFonts w:eastAsiaTheme="minorHAnsi"/>
          <w:sz w:val="28"/>
          <w:szCs w:val="28"/>
          <w:lang w:val="ru-RU" w:eastAsia="en-US"/>
        </w:rPr>
        <w:t>Враховуючи</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що</w:t>
      </w:r>
      <w:proofErr w:type="spellEnd"/>
      <w:r w:rsidRPr="006F2D86">
        <w:rPr>
          <w:rFonts w:eastAsiaTheme="minorHAnsi"/>
          <w:sz w:val="28"/>
          <w:szCs w:val="28"/>
          <w:lang w:val="ru-RU" w:eastAsia="en-US"/>
        </w:rPr>
        <w:t xml:space="preserve"> у </w:t>
      </w:r>
      <w:proofErr w:type="spellStart"/>
      <w:r w:rsidRPr="006F2D86">
        <w:rPr>
          <w:rFonts w:eastAsiaTheme="minorHAnsi"/>
          <w:sz w:val="28"/>
          <w:szCs w:val="28"/>
          <w:lang w:val="ru-RU" w:eastAsia="en-US"/>
        </w:rPr>
        <w:t>даному</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випадку</w:t>
      </w:r>
      <w:proofErr w:type="spellEnd"/>
      <w:r w:rsidRPr="006F2D86">
        <w:rPr>
          <w:rFonts w:eastAsiaTheme="minorHAnsi"/>
          <w:sz w:val="28"/>
          <w:szCs w:val="28"/>
          <w:lang w:val="ru-RU" w:eastAsia="en-US"/>
        </w:rPr>
        <w:t xml:space="preserve"> </w:t>
      </w:r>
      <w:proofErr w:type="spellStart"/>
      <w:proofErr w:type="gramStart"/>
      <w:r w:rsidRPr="006F2D86">
        <w:rPr>
          <w:rFonts w:eastAsiaTheme="minorHAnsi"/>
          <w:sz w:val="28"/>
          <w:szCs w:val="28"/>
          <w:lang w:val="ru-RU" w:eastAsia="en-US"/>
        </w:rPr>
        <w:t>дан</w:t>
      </w:r>
      <w:proofErr w:type="gramEnd"/>
      <w:r w:rsidRPr="006F2D86">
        <w:rPr>
          <w:rFonts w:eastAsiaTheme="minorHAnsi"/>
          <w:sz w:val="28"/>
          <w:szCs w:val="28"/>
          <w:lang w:val="ru-RU" w:eastAsia="en-US"/>
        </w:rPr>
        <w:t>і</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наведені</w:t>
      </w:r>
      <w:proofErr w:type="spellEnd"/>
      <w:r w:rsidRPr="006F2D86">
        <w:rPr>
          <w:rFonts w:eastAsiaTheme="minorHAnsi"/>
          <w:sz w:val="28"/>
          <w:szCs w:val="28"/>
          <w:lang w:val="ru-RU" w:eastAsia="en-US"/>
        </w:rPr>
        <w:t xml:space="preserve"> за </w:t>
      </w:r>
      <w:proofErr w:type="spellStart"/>
      <w:r w:rsidRPr="006F2D86">
        <w:rPr>
          <w:rFonts w:eastAsiaTheme="minorHAnsi"/>
          <w:sz w:val="28"/>
          <w:szCs w:val="28"/>
          <w:lang w:val="ru-RU" w:eastAsia="en-US"/>
        </w:rPr>
        <w:t>трирічний</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період</w:t>
      </w:r>
      <w:proofErr w:type="spellEnd"/>
      <w:r w:rsidRPr="006F2D86">
        <w:rPr>
          <w:rFonts w:eastAsiaTheme="minorHAnsi"/>
          <w:sz w:val="28"/>
          <w:szCs w:val="28"/>
          <w:lang w:val="ru-RU" w:eastAsia="en-US"/>
        </w:rPr>
        <w:t xml:space="preserve">, </w:t>
      </w:r>
      <w:r w:rsidRPr="006F2D86">
        <w:rPr>
          <w:rFonts w:eastAsiaTheme="minorHAnsi"/>
          <w:sz w:val="28"/>
          <w:szCs w:val="28"/>
          <w:lang w:val="en-US" w:eastAsia="en-US"/>
        </w:rPr>
        <w:t>n</w:t>
      </w:r>
      <w:r w:rsidRPr="006F2D86">
        <w:rPr>
          <w:rFonts w:eastAsiaTheme="minorHAnsi"/>
          <w:sz w:val="28"/>
          <w:szCs w:val="28"/>
          <w:lang w:val="ru-RU" w:eastAsia="en-US"/>
        </w:rPr>
        <w:t xml:space="preserve">=3. </w:t>
      </w:r>
      <w:proofErr w:type="gramStart"/>
      <w:r w:rsidRPr="006F2D86">
        <w:rPr>
          <w:rFonts w:eastAsiaTheme="minorHAnsi"/>
          <w:sz w:val="28"/>
          <w:szCs w:val="28"/>
          <w:lang w:val="ru-RU" w:eastAsia="en-US"/>
        </w:rPr>
        <w:t>Для</w:t>
      </w:r>
      <w:proofErr w:type="gramEnd"/>
      <w:r w:rsidRPr="006F2D86">
        <w:rPr>
          <w:rFonts w:eastAsiaTheme="minorHAnsi"/>
          <w:sz w:val="28"/>
          <w:szCs w:val="28"/>
          <w:lang w:val="ru-RU" w:eastAsia="en-US"/>
        </w:rPr>
        <w:t xml:space="preserve"> </w:t>
      </w:r>
      <w:proofErr w:type="gramStart"/>
      <w:r w:rsidRPr="006F2D86">
        <w:rPr>
          <w:rFonts w:eastAsiaTheme="minorHAnsi"/>
          <w:sz w:val="28"/>
          <w:szCs w:val="28"/>
          <w:lang w:val="ru-RU" w:eastAsia="en-US"/>
        </w:rPr>
        <w:t>прикладу</w:t>
      </w:r>
      <w:proofErr w:type="gram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для чистого доходу буде </w:t>
      </w:r>
      <w:proofErr w:type="spellStart"/>
      <w:r w:rsidRPr="006F2D86">
        <w:rPr>
          <w:rFonts w:eastAsiaTheme="minorHAnsi"/>
          <w:sz w:val="28"/>
          <w:szCs w:val="28"/>
          <w:lang w:val="ru-RU" w:eastAsia="en-US"/>
        </w:rPr>
        <w:t>визначатися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наступним</w:t>
      </w:r>
      <w:proofErr w:type="spellEnd"/>
      <w:r w:rsidRPr="006F2D86">
        <w:rPr>
          <w:rFonts w:eastAsiaTheme="minorHAnsi"/>
          <w:sz w:val="28"/>
          <w:szCs w:val="28"/>
          <w:lang w:val="ru-RU" w:eastAsia="en-US"/>
        </w:rPr>
        <w:t xml:space="preserve"> чином:</w:t>
      </w:r>
    </w:p>
    <w:p w:rsidR="006F2D86" w:rsidRPr="006F2D86" w:rsidRDefault="006F2D86" w:rsidP="006F2D86">
      <w:pPr>
        <w:widowControl/>
        <w:spacing w:line="240" w:lineRule="auto"/>
        <w:ind w:firstLine="709"/>
        <w:rPr>
          <w:rFonts w:eastAsiaTheme="minorHAnsi"/>
          <w:sz w:val="28"/>
          <w:szCs w:val="28"/>
          <w:lang w:eastAsia="en-US"/>
        </w:rPr>
      </w:pPr>
    </w:p>
    <w:p w:rsidR="006F2D86" w:rsidRPr="006F2D86" w:rsidRDefault="00821CD2" w:rsidP="006F2D86">
      <w:pPr>
        <w:widowControl/>
        <w:spacing w:line="240" w:lineRule="auto"/>
        <w:ind w:firstLine="0"/>
        <w:jc w:val="center"/>
        <w:rPr>
          <w:rFonts w:asciiTheme="minorHAnsi" w:eastAsiaTheme="minorEastAsia" w:hAnsiTheme="minorHAnsi" w:cstheme="minorBidi"/>
          <w:sz w:val="32"/>
          <w:szCs w:val="32"/>
          <w:lang w:eastAsia="en-US"/>
        </w:rPr>
      </w:pPr>
      <m:oMath>
        <m:sSub>
          <m:sSubPr>
            <m:ctrlPr>
              <w:rPr>
                <w:rFonts w:ascii="Cambria Math" w:eastAsiaTheme="minorHAnsi" w:hAnsi="Cambria Math" w:cstheme="minorBidi"/>
                <w:i/>
                <w:sz w:val="32"/>
                <w:szCs w:val="32"/>
                <w:lang w:eastAsia="en-US"/>
              </w:rPr>
            </m:ctrlPr>
          </m:sSubPr>
          <m:e>
            <m:r>
              <w:rPr>
                <w:rFonts w:ascii="Cambria Math" w:eastAsiaTheme="minorHAnsi" w:hAnsi="Cambria Math" w:cstheme="minorBidi"/>
                <w:sz w:val="32"/>
                <w:szCs w:val="32"/>
                <w:lang w:val="en-US" w:eastAsia="en-US"/>
              </w:rPr>
              <m:t>t</m:t>
            </m:r>
          </m:e>
          <m:sub>
            <m:r>
              <w:rPr>
                <w:rFonts w:ascii="Cambria Math" w:eastAsiaTheme="minorHAnsi" w:hAnsi="Cambria Math" w:cstheme="minorBidi"/>
                <w:sz w:val="32"/>
                <w:szCs w:val="32"/>
                <w:lang w:eastAsia="en-US"/>
              </w:rPr>
              <m:t>n</m:t>
            </m:r>
          </m:sub>
        </m:sSub>
      </m:oMath>
      <w:r w:rsidR="006F2D86" w:rsidRPr="006F2D86">
        <w:rPr>
          <w:rFonts w:asciiTheme="minorHAnsi" w:eastAsiaTheme="minorEastAsia" w:hAnsiTheme="minorHAnsi" w:cstheme="minorBidi"/>
          <w:sz w:val="32"/>
          <w:szCs w:val="32"/>
          <w:lang w:eastAsia="en-US"/>
        </w:rPr>
        <w:t xml:space="preserve"> = </w:t>
      </w:r>
      <m:oMath>
        <m:rad>
          <m:radPr>
            <m:ctrlPr>
              <w:rPr>
                <w:rFonts w:ascii="Cambria Math" w:eastAsiaTheme="minorEastAsia" w:hAnsi="Cambria Math" w:cstheme="minorBidi"/>
                <w:i/>
                <w:sz w:val="32"/>
                <w:szCs w:val="32"/>
                <w:lang w:val="en-US" w:eastAsia="en-US"/>
              </w:rPr>
            </m:ctrlPr>
          </m:radPr>
          <m:deg>
            <m:r>
              <w:rPr>
                <w:rFonts w:ascii="Cambria Math" w:eastAsiaTheme="minorEastAsia" w:hAnsi="Cambria Math" w:cstheme="minorBidi"/>
                <w:sz w:val="32"/>
                <w:szCs w:val="32"/>
                <w:lang w:val="ru-RU" w:eastAsia="en-US"/>
              </w:rPr>
              <m:t>3-1</m:t>
            </m:r>
          </m:deg>
          <m:e>
            <m:f>
              <m:fPr>
                <m:ctrlPr>
                  <w:rPr>
                    <w:rFonts w:ascii="Cambria Math" w:eastAsiaTheme="minorEastAsia" w:hAnsi="Cambria Math" w:cstheme="minorBidi"/>
                    <w:i/>
                    <w:sz w:val="32"/>
                    <w:szCs w:val="32"/>
                    <w:lang w:val="en-US" w:eastAsia="en-US"/>
                  </w:rPr>
                </m:ctrlPr>
              </m:fPr>
              <m:num>
                <m:r>
                  <w:rPr>
                    <w:rFonts w:ascii="Cambria Math" w:eastAsiaTheme="minorEastAsia" w:hAnsi="Cambria Math" w:cstheme="minorBidi"/>
                    <w:sz w:val="32"/>
                    <w:szCs w:val="32"/>
                    <w:lang w:val="ru-RU" w:eastAsia="en-US"/>
                  </w:rPr>
                  <m:t>0,74</m:t>
                </m:r>
              </m:num>
              <m:den>
                <m:r>
                  <w:rPr>
                    <w:rFonts w:ascii="Cambria Math" w:eastAsiaTheme="minorEastAsia" w:hAnsi="Cambria Math" w:cstheme="minorBidi"/>
                    <w:sz w:val="32"/>
                    <w:szCs w:val="32"/>
                    <w:lang w:val="ru-RU" w:eastAsia="en-US"/>
                  </w:rPr>
                  <m:t>0,69</m:t>
                </m:r>
              </m:den>
            </m:f>
          </m:e>
        </m:rad>
      </m:oMath>
      <w:r w:rsidR="006F2D86" w:rsidRPr="006F2D86">
        <w:rPr>
          <w:rFonts w:asciiTheme="minorHAnsi" w:eastAsiaTheme="minorEastAsia" w:hAnsiTheme="minorHAnsi" w:cstheme="minorBidi"/>
          <w:sz w:val="32"/>
          <w:szCs w:val="32"/>
          <w:lang w:eastAsia="en-US"/>
        </w:rPr>
        <w:t xml:space="preserve"> </w:t>
      </w:r>
      <w:r w:rsidR="006F2D86" w:rsidRPr="006F2D86">
        <w:rPr>
          <w:rFonts w:asciiTheme="minorHAnsi" w:eastAsiaTheme="minorEastAsia" w:hAnsiTheme="minorHAnsi" w:cstheme="minorBidi"/>
          <w:sz w:val="32"/>
          <w:szCs w:val="32"/>
          <w:lang w:val="ru-RU" w:eastAsia="en-US"/>
        </w:rPr>
        <w:t xml:space="preserve">= </w:t>
      </w:r>
      <w:r w:rsidR="006F2D86" w:rsidRPr="006F2D86">
        <w:rPr>
          <w:rFonts w:asciiTheme="minorHAnsi" w:eastAsiaTheme="minorEastAsia" w:hAnsiTheme="minorHAnsi" w:cstheme="minorBidi"/>
          <w:sz w:val="32"/>
          <w:szCs w:val="32"/>
          <w:lang w:eastAsia="en-US"/>
        </w:rPr>
        <w:t>1,</w:t>
      </w:r>
      <w:r w:rsidR="006F2D86">
        <w:rPr>
          <w:rFonts w:asciiTheme="minorHAnsi" w:eastAsiaTheme="minorEastAsia" w:hAnsiTheme="minorHAnsi" w:cstheme="minorBidi"/>
          <w:sz w:val="32"/>
          <w:szCs w:val="32"/>
          <w:lang w:eastAsia="en-US"/>
        </w:rPr>
        <w:t>072</w:t>
      </w:r>
    </w:p>
    <w:p w:rsidR="006F2D86" w:rsidRPr="006F2D86" w:rsidRDefault="006F2D86" w:rsidP="006F2D86">
      <w:pPr>
        <w:widowControl/>
        <w:spacing w:line="240" w:lineRule="auto"/>
        <w:ind w:firstLine="0"/>
        <w:rPr>
          <w:rFonts w:eastAsiaTheme="minorHAnsi"/>
          <w:sz w:val="28"/>
          <w:szCs w:val="28"/>
          <w:lang w:eastAsia="en-US"/>
        </w:rPr>
      </w:pPr>
      <w:r w:rsidRPr="006F2D86">
        <w:rPr>
          <w:rFonts w:eastAsiaTheme="minorHAnsi"/>
          <w:sz w:val="28"/>
          <w:szCs w:val="28"/>
          <w:lang w:val="ru-RU" w:eastAsia="en-US"/>
        </w:rPr>
        <w:t>Таким чином, прогноз чистого доходу на 202</w:t>
      </w:r>
      <w:r w:rsidRPr="006F2D86">
        <w:rPr>
          <w:rFonts w:eastAsiaTheme="minorHAnsi"/>
          <w:sz w:val="28"/>
          <w:szCs w:val="28"/>
          <w:lang w:eastAsia="en-US"/>
        </w:rPr>
        <w:t>3</w:t>
      </w:r>
      <w:r w:rsidRPr="006F2D86">
        <w:rPr>
          <w:rFonts w:eastAsiaTheme="minorHAnsi"/>
          <w:sz w:val="28"/>
          <w:szCs w:val="28"/>
          <w:lang w:val="ru-RU" w:eastAsia="en-US"/>
        </w:rPr>
        <w:t xml:space="preserve"> </w:t>
      </w:r>
      <w:proofErr w:type="spellStart"/>
      <w:proofErr w:type="gramStart"/>
      <w:r w:rsidRPr="006F2D86">
        <w:rPr>
          <w:rFonts w:eastAsiaTheme="minorHAnsi"/>
          <w:sz w:val="28"/>
          <w:szCs w:val="28"/>
          <w:lang w:val="ru-RU" w:eastAsia="en-US"/>
        </w:rPr>
        <w:t>р</w:t>
      </w:r>
      <w:proofErr w:type="gramEnd"/>
      <w:r w:rsidRPr="006F2D86">
        <w:rPr>
          <w:rFonts w:eastAsiaTheme="minorHAnsi"/>
          <w:sz w:val="28"/>
          <w:szCs w:val="28"/>
          <w:lang w:val="ru-RU" w:eastAsia="en-US"/>
        </w:rPr>
        <w:t>ік</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формуємо</w:t>
      </w:r>
      <w:proofErr w:type="spellEnd"/>
      <w:r w:rsidRPr="006F2D86">
        <w:rPr>
          <w:rFonts w:eastAsiaTheme="minorHAnsi"/>
          <w:sz w:val="28"/>
          <w:szCs w:val="28"/>
          <w:lang w:val="ru-RU" w:eastAsia="en-US"/>
        </w:rPr>
        <w:t xml:space="preserve"> з </w:t>
      </w:r>
      <w:proofErr w:type="spellStart"/>
      <w:r w:rsidRPr="006F2D86">
        <w:rPr>
          <w:rFonts w:eastAsiaTheme="minorHAnsi"/>
          <w:sz w:val="28"/>
          <w:szCs w:val="28"/>
          <w:lang w:val="ru-RU" w:eastAsia="en-US"/>
        </w:rPr>
        <w:t>урахуванням</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визначеного</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середньорічного</w:t>
      </w:r>
      <w:proofErr w:type="spellEnd"/>
      <w:r w:rsidRPr="006F2D86">
        <w:rPr>
          <w:rFonts w:eastAsiaTheme="minorHAnsi"/>
          <w:sz w:val="28"/>
          <w:szCs w:val="28"/>
          <w:lang w:val="ru-RU" w:eastAsia="en-US"/>
        </w:rPr>
        <w:t xml:space="preserve"> темпу росту:</w:t>
      </w:r>
    </w:p>
    <w:p w:rsidR="006F2D86" w:rsidRPr="006F2D86" w:rsidRDefault="00821CD2" w:rsidP="006F2D86">
      <w:pPr>
        <w:widowControl/>
        <w:spacing w:line="240" w:lineRule="auto"/>
        <w:ind w:firstLine="0"/>
        <w:rPr>
          <w:rFonts w:eastAsiaTheme="minorEastAsia"/>
          <w:sz w:val="28"/>
          <w:szCs w:val="28"/>
          <w:lang w:eastAsia="en-US"/>
        </w:rPr>
      </w:pPr>
      <m:oMathPara>
        <m:oMath>
          <m:sSub>
            <m:sSubPr>
              <m:ctrlPr>
                <w:rPr>
                  <w:rFonts w:ascii="Cambria Math" w:eastAsiaTheme="minorEastAsia" w:hAnsi="Cambria Math"/>
                  <w:i/>
                  <w:sz w:val="28"/>
                  <w:szCs w:val="28"/>
                  <w:lang w:eastAsia="en-US"/>
                </w:rPr>
              </m:ctrlPr>
            </m:sSubPr>
            <m:e>
              <m:r>
                <w:rPr>
                  <w:rFonts w:ascii="Cambria Math" w:eastAsiaTheme="minorEastAsia" w:hAnsi="Cambria Math"/>
                  <w:sz w:val="28"/>
                  <w:szCs w:val="28"/>
                  <w:lang w:eastAsia="en-US"/>
                </w:rPr>
                <m:t>Коефіцієнт загальної ліквідності</m:t>
              </m:r>
            </m:e>
            <m:sub>
              <m:r>
                <w:rPr>
                  <w:rFonts w:ascii="Cambria Math" w:eastAsiaTheme="minorEastAsia" w:hAnsi="Cambria Math"/>
                  <w:sz w:val="28"/>
                  <w:szCs w:val="28"/>
                  <w:lang w:eastAsia="en-US"/>
                </w:rPr>
                <m:t xml:space="preserve">2022 </m:t>
              </m:r>
            </m:sub>
          </m:sSub>
          <m:r>
            <w:rPr>
              <w:rFonts w:ascii="Cambria Math" w:eastAsiaTheme="minorEastAsia" w:hAnsi="Cambria Math"/>
              <w:sz w:val="28"/>
              <w:szCs w:val="28"/>
              <w:lang w:eastAsia="en-US"/>
            </w:rPr>
            <m:t xml:space="preserve">=1,072 ×0,74=0,79 </m:t>
          </m:r>
        </m:oMath>
      </m:oMathPara>
    </w:p>
    <w:p w:rsidR="00844121" w:rsidRPr="00844121" w:rsidRDefault="00844121" w:rsidP="00844121">
      <w:pPr>
        <w:widowControl/>
        <w:spacing w:line="360" w:lineRule="auto"/>
        <w:ind w:firstLine="709"/>
        <w:rPr>
          <w:rFonts w:eastAsia="Calibri"/>
          <w:sz w:val="28"/>
          <w:szCs w:val="28"/>
          <w:lang w:eastAsia="en-US"/>
        </w:rPr>
      </w:pPr>
    </w:p>
    <w:p w:rsidR="0078304E" w:rsidRDefault="0078304E" w:rsidP="00136CE1">
      <w:pPr>
        <w:spacing w:line="240" w:lineRule="auto"/>
        <w:ind w:firstLine="697"/>
        <w:jc w:val="right"/>
        <w:rPr>
          <w:sz w:val="28"/>
          <w:szCs w:val="28"/>
        </w:rPr>
      </w:pPr>
    </w:p>
    <w:sectPr w:rsidR="0078304E" w:rsidSect="008718B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E"/>
    <w:rsid w:val="000152EF"/>
    <w:rsid w:val="0003393C"/>
    <w:rsid w:val="000E117F"/>
    <w:rsid w:val="000E4B2E"/>
    <w:rsid w:val="001223E4"/>
    <w:rsid w:val="00136CE1"/>
    <w:rsid w:val="00152218"/>
    <w:rsid w:val="00164605"/>
    <w:rsid w:val="00181825"/>
    <w:rsid w:val="001B18B4"/>
    <w:rsid w:val="001D4C6B"/>
    <w:rsid w:val="00205A3F"/>
    <w:rsid w:val="002A77B0"/>
    <w:rsid w:val="002D0E67"/>
    <w:rsid w:val="00301FD2"/>
    <w:rsid w:val="00336ED2"/>
    <w:rsid w:val="0034331E"/>
    <w:rsid w:val="00390141"/>
    <w:rsid w:val="003B1646"/>
    <w:rsid w:val="004D2182"/>
    <w:rsid w:val="0056298E"/>
    <w:rsid w:val="00574D60"/>
    <w:rsid w:val="005B37A1"/>
    <w:rsid w:val="005E3BBE"/>
    <w:rsid w:val="00606054"/>
    <w:rsid w:val="006A1DB5"/>
    <w:rsid w:val="006A3F92"/>
    <w:rsid w:val="006F2D86"/>
    <w:rsid w:val="00711D35"/>
    <w:rsid w:val="00731177"/>
    <w:rsid w:val="00777CAB"/>
    <w:rsid w:val="0078304E"/>
    <w:rsid w:val="00792E64"/>
    <w:rsid w:val="007962D9"/>
    <w:rsid w:val="007C065B"/>
    <w:rsid w:val="00821CD2"/>
    <w:rsid w:val="00843D3E"/>
    <w:rsid w:val="00844121"/>
    <w:rsid w:val="008718B1"/>
    <w:rsid w:val="008A2F70"/>
    <w:rsid w:val="00955B0F"/>
    <w:rsid w:val="009D05B4"/>
    <w:rsid w:val="009E5A50"/>
    <w:rsid w:val="00A03E9F"/>
    <w:rsid w:val="00A52C82"/>
    <w:rsid w:val="00A729B6"/>
    <w:rsid w:val="00B23A5E"/>
    <w:rsid w:val="00B260A2"/>
    <w:rsid w:val="00BA5D5C"/>
    <w:rsid w:val="00C14F3C"/>
    <w:rsid w:val="00C50F3A"/>
    <w:rsid w:val="00C56D70"/>
    <w:rsid w:val="00C60F77"/>
    <w:rsid w:val="00CF3DCA"/>
    <w:rsid w:val="00CF3E7B"/>
    <w:rsid w:val="00D1206E"/>
    <w:rsid w:val="00D97D9B"/>
    <w:rsid w:val="00DD6809"/>
    <w:rsid w:val="00EB1256"/>
    <w:rsid w:val="00EB1F40"/>
    <w:rsid w:val="00ED419A"/>
    <w:rsid w:val="00F50E5B"/>
    <w:rsid w:val="00F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B"/>
    <w:pPr>
      <w:widowControl w:val="0"/>
      <w:spacing w:after="0" w:line="440" w:lineRule="auto"/>
      <w:ind w:firstLine="700"/>
      <w:jc w:val="both"/>
    </w:pPr>
    <w:rPr>
      <w:rFonts w:ascii="Times New Roman" w:eastAsia="Times New Roman" w:hAnsi="Times New Roman" w:cs="Times New Roman"/>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56D70"/>
    <w:pPr>
      <w:spacing w:after="0" w:line="240" w:lineRule="auto"/>
    </w:pPr>
    <w:rPr>
      <w:rFonts w:eastAsiaTheme="minorEastAsia"/>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56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260A2"/>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F40"/>
    <w:pPr>
      <w:ind w:left="720"/>
      <w:contextualSpacing/>
    </w:pPr>
  </w:style>
  <w:style w:type="paragraph" w:styleId="a5">
    <w:name w:val="Balloon Text"/>
    <w:basedOn w:val="a"/>
    <w:link w:val="a6"/>
    <w:uiPriority w:val="99"/>
    <w:semiHidden/>
    <w:unhideWhenUsed/>
    <w:rsid w:val="006F2D8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D8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B"/>
    <w:pPr>
      <w:widowControl w:val="0"/>
      <w:spacing w:after="0" w:line="440" w:lineRule="auto"/>
      <w:ind w:firstLine="700"/>
      <w:jc w:val="both"/>
    </w:pPr>
    <w:rPr>
      <w:rFonts w:ascii="Times New Roman" w:eastAsia="Times New Roman" w:hAnsi="Times New Roman" w:cs="Times New Roman"/>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56D70"/>
    <w:pPr>
      <w:spacing w:after="0" w:line="240" w:lineRule="auto"/>
    </w:pPr>
    <w:rPr>
      <w:rFonts w:eastAsiaTheme="minorEastAsia"/>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56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260A2"/>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F40"/>
    <w:pPr>
      <w:ind w:left="720"/>
      <w:contextualSpacing/>
    </w:pPr>
  </w:style>
  <w:style w:type="paragraph" w:styleId="a5">
    <w:name w:val="Balloon Text"/>
    <w:basedOn w:val="a"/>
    <w:link w:val="a6"/>
    <w:uiPriority w:val="99"/>
    <w:semiHidden/>
    <w:unhideWhenUsed/>
    <w:rsid w:val="006F2D8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D8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6822">
      <w:bodyDiv w:val="1"/>
      <w:marLeft w:val="0"/>
      <w:marRight w:val="0"/>
      <w:marTop w:val="0"/>
      <w:marBottom w:val="0"/>
      <w:divBdr>
        <w:top w:val="none" w:sz="0" w:space="0" w:color="auto"/>
        <w:left w:val="none" w:sz="0" w:space="0" w:color="auto"/>
        <w:bottom w:val="none" w:sz="0" w:space="0" w:color="auto"/>
        <w:right w:val="none" w:sz="0" w:space="0" w:color="auto"/>
      </w:divBdr>
    </w:div>
    <w:div w:id="18813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F73A-0DED-4984-8383-39576053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Angelina</cp:lastModifiedBy>
  <cp:revision>52</cp:revision>
  <dcterms:created xsi:type="dcterms:W3CDTF">2022-12-14T16:59:00Z</dcterms:created>
  <dcterms:modified xsi:type="dcterms:W3CDTF">2023-12-04T14:21:00Z</dcterms:modified>
</cp:coreProperties>
</file>