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18D" w:rsidRPr="00B3018D" w:rsidRDefault="00B3018D" w:rsidP="00B3018D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120765" cy="8161020"/>
            <wp:effectExtent l="19050" t="0" r="0" b="0"/>
            <wp:docPr id="5" name="Рисунок 5" descr="C:\Users\Юлия\Desktop\Фото титул\IMG_3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лия\Desktop\Фото титул\IMG_32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5824" w:rsidRPr="00B3018D">
        <w:rPr>
          <w:b/>
          <w:bCs/>
          <w:sz w:val="28"/>
          <w:szCs w:val="28"/>
        </w:rPr>
        <w:t>Опис навчальної дисципліни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25"/>
        <w:gridCol w:w="5025"/>
      </w:tblGrid>
      <w:tr w:rsidR="003D5824" w:rsidTr="00560614">
        <w:tc>
          <w:tcPr>
            <w:tcW w:w="0" w:type="auto"/>
            <w:shd w:val="clear" w:color="auto" w:fill="FFFFFF"/>
            <w:vAlign w:val="center"/>
            <w:hideMark/>
          </w:tcPr>
          <w:p w:rsidR="003D5824" w:rsidRDefault="003D5824" w:rsidP="00560614"/>
        </w:tc>
        <w:tc>
          <w:tcPr>
            <w:tcW w:w="0" w:type="auto"/>
            <w:shd w:val="clear" w:color="auto" w:fill="FFFFFF"/>
            <w:vAlign w:val="center"/>
            <w:hideMark/>
          </w:tcPr>
          <w:p w:rsidR="003D5824" w:rsidRDefault="003D5824" w:rsidP="00560614"/>
        </w:tc>
      </w:tr>
    </w:tbl>
    <w:p w:rsidR="003D5824" w:rsidRDefault="003D5824" w:rsidP="003D5824">
      <w:pPr>
        <w:jc w:val="center"/>
        <w:rPr>
          <w:sz w:val="28"/>
          <w:szCs w:val="28"/>
          <w:lang w:eastAsia="uk-UA"/>
        </w:rPr>
      </w:pPr>
    </w:p>
    <w:tbl>
      <w:tblPr>
        <w:tblW w:w="958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9"/>
        <w:gridCol w:w="3264"/>
        <w:gridCol w:w="1621"/>
        <w:gridCol w:w="1801"/>
      </w:tblGrid>
      <w:tr w:rsidR="003D5824" w:rsidTr="00560614">
        <w:trPr>
          <w:trHeight w:val="803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lastRenderedPageBreak/>
              <w:t>Найменування показників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Галузь знань, напрям підготовки, освітній ступінь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Характеристика навчальної дисципліни</w:t>
            </w:r>
          </w:p>
        </w:tc>
      </w:tr>
      <w:tr w:rsidR="003D5824" w:rsidTr="00560614">
        <w:trPr>
          <w:trHeight w:val="549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денна форма навчання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заочна форма навчання</w:t>
            </w:r>
          </w:p>
        </w:tc>
      </w:tr>
      <w:tr w:rsidR="003D5824" w:rsidTr="00560614">
        <w:trPr>
          <w:trHeight w:val="781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Кількість кредитів 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Галузі знань:</w:t>
            </w:r>
          </w:p>
          <w:p w:rsidR="00A14C0D" w:rsidRPr="003D5824" w:rsidRDefault="00A14C0D" w:rsidP="00A14C0D">
            <w:pPr>
              <w:shd w:val="clear" w:color="auto" w:fill="FFFFFF"/>
              <w:rPr>
                <w:sz w:val="28"/>
                <w:szCs w:val="28"/>
              </w:rPr>
            </w:pPr>
            <w:r w:rsidRPr="003D5824">
              <w:rPr>
                <w:sz w:val="28"/>
                <w:szCs w:val="28"/>
              </w:rPr>
              <w:t xml:space="preserve">05 </w:t>
            </w:r>
            <w:r w:rsidRPr="003D5824">
              <w:rPr>
                <w:sz w:val="28"/>
                <w:szCs w:val="28"/>
                <w:lang w:val="uk-UA"/>
              </w:rPr>
              <w:t>Гуманітарні</w:t>
            </w:r>
            <w:r w:rsidRPr="003D5824">
              <w:rPr>
                <w:sz w:val="28"/>
                <w:szCs w:val="28"/>
              </w:rPr>
              <w:t xml:space="preserve"> науки</w:t>
            </w:r>
          </w:p>
          <w:p w:rsidR="003D5824" w:rsidRPr="003D5824" w:rsidRDefault="003D5824" w:rsidP="00996908">
            <w:pPr>
              <w:shd w:val="clear" w:color="auto" w:fill="FFFFFF"/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u w:val="single"/>
                <w:lang w:val="uk-UA" w:eastAsia="uk-UA"/>
              </w:rPr>
            </w:pPr>
            <w:r w:rsidRPr="003D5824">
              <w:rPr>
                <w:sz w:val="28"/>
                <w:szCs w:val="28"/>
                <w:u w:val="single"/>
                <w:lang w:val="uk-UA" w:eastAsia="uk-UA"/>
              </w:rPr>
              <w:t>нормативна</w:t>
            </w:r>
          </w:p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(нормативна, за вибором)</w:t>
            </w:r>
          </w:p>
        </w:tc>
      </w:tr>
      <w:tr w:rsidR="003D5824" w:rsidTr="00560614">
        <w:trPr>
          <w:trHeight w:val="327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Модулів – 2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Спеціальність:</w:t>
            </w:r>
          </w:p>
          <w:p w:rsidR="003D5824" w:rsidRPr="003D5824" w:rsidRDefault="00A14C0D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bCs/>
                <w:sz w:val="28"/>
                <w:szCs w:val="28"/>
                <w:shd w:val="clear" w:color="auto" w:fill="FFFFFF"/>
              </w:rPr>
              <w:t>035 Філологія</w:t>
            </w:r>
            <w:r w:rsidRPr="003D5824">
              <w:rPr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Рік підготовки:</w:t>
            </w:r>
          </w:p>
        </w:tc>
      </w:tr>
      <w:tr w:rsidR="003D5824" w:rsidTr="00560614">
        <w:trPr>
          <w:trHeight w:val="207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Змістових модулів – 2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-</w:t>
            </w:r>
          </w:p>
        </w:tc>
      </w:tr>
      <w:tr w:rsidR="003D5824" w:rsidTr="00560614">
        <w:trPr>
          <w:trHeight w:val="232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Семестр</w:t>
            </w:r>
          </w:p>
        </w:tc>
      </w:tr>
      <w:tr w:rsidR="003D5824" w:rsidTr="00560614">
        <w:trPr>
          <w:trHeight w:val="323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Загальна кількість годин - 120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-</w:t>
            </w:r>
          </w:p>
        </w:tc>
      </w:tr>
      <w:tr w:rsidR="003D5824" w:rsidTr="00560614">
        <w:trPr>
          <w:trHeight w:val="322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Лекції</w:t>
            </w:r>
          </w:p>
        </w:tc>
      </w:tr>
      <w:tr w:rsidR="003D5824" w:rsidTr="00560614">
        <w:trPr>
          <w:trHeight w:val="320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Тижневих годин для денної форми навчання:</w:t>
            </w:r>
          </w:p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аудиторних 5</w:t>
            </w:r>
          </w:p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самостійної роботи</w:t>
            </w:r>
            <w:r w:rsidRPr="003D5824">
              <w:rPr>
                <w:sz w:val="28"/>
                <w:szCs w:val="28"/>
                <w:lang w:val="uk-UA"/>
              </w:rPr>
              <w:t xml:space="preserve"> </w:t>
            </w:r>
            <w:r w:rsidRPr="003D5824">
              <w:rPr>
                <w:sz w:val="28"/>
                <w:szCs w:val="28"/>
                <w:lang w:val="uk-UA" w:eastAsia="uk-UA"/>
              </w:rPr>
              <w:t>– 2,5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Освітній ступінь «бакалавр»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4F40A9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32</w:t>
            </w:r>
            <w:r w:rsidR="003D5824" w:rsidRPr="003D5824">
              <w:rPr>
                <w:sz w:val="28"/>
                <w:szCs w:val="28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 xml:space="preserve">          - год.</w:t>
            </w:r>
          </w:p>
        </w:tc>
      </w:tr>
      <w:tr w:rsidR="003D5824" w:rsidTr="00560614">
        <w:trPr>
          <w:trHeight w:val="32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Практичні</w:t>
            </w:r>
          </w:p>
        </w:tc>
      </w:tr>
      <w:tr w:rsidR="003D5824" w:rsidTr="00560614">
        <w:trPr>
          <w:trHeight w:val="32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4F40A9" w:rsidP="00560614">
            <w:pPr>
              <w:jc w:val="center"/>
              <w:rPr>
                <w:i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48</w:t>
            </w:r>
            <w:r w:rsidR="003D5824" w:rsidRPr="003D5824">
              <w:rPr>
                <w:sz w:val="28"/>
                <w:szCs w:val="28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 xml:space="preserve"> - год.</w:t>
            </w:r>
          </w:p>
        </w:tc>
      </w:tr>
      <w:tr w:rsidR="003D5824" w:rsidTr="00560614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Лабораторні</w:t>
            </w:r>
          </w:p>
        </w:tc>
      </w:tr>
      <w:tr w:rsidR="003D5824" w:rsidTr="00560614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i/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0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i/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0 год.</w:t>
            </w:r>
          </w:p>
        </w:tc>
      </w:tr>
      <w:tr w:rsidR="003D5824" w:rsidTr="00560614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Самостійна робота</w:t>
            </w:r>
          </w:p>
        </w:tc>
      </w:tr>
      <w:tr w:rsidR="003D5824" w:rsidTr="00560614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i/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eastAsia="uk-UA"/>
              </w:rPr>
              <w:t>40</w:t>
            </w:r>
            <w:r w:rsidRPr="003D5824">
              <w:rPr>
                <w:sz w:val="28"/>
                <w:szCs w:val="28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- год.</w:t>
            </w:r>
          </w:p>
        </w:tc>
      </w:tr>
      <w:tr w:rsidR="003D5824" w:rsidTr="00560614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</w:p>
        </w:tc>
      </w:tr>
      <w:tr w:rsidR="003D5824" w:rsidTr="00560614">
        <w:trPr>
          <w:trHeight w:val="34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i/>
                <w:sz w:val="28"/>
                <w:szCs w:val="28"/>
                <w:lang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Вид контролю: іспит</w:t>
            </w:r>
          </w:p>
        </w:tc>
      </w:tr>
    </w:tbl>
    <w:p w:rsidR="003D5824" w:rsidRDefault="003D5824" w:rsidP="003D5824">
      <w:pPr>
        <w:jc w:val="center"/>
        <w:rPr>
          <w:sz w:val="28"/>
          <w:szCs w:val="28"/>
          <w:lang w:val="uk-UA" w:eastAsia="uk-UA"/>
        </w:rPr>
      </w:pPr>
    </w:p>
    <w:p w:rsidR="003D5824" w:rsidRDefault="003D5824" w:rsidP="003D5824">
      <w:pPr>
        <w:ind w:firstLine="567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Співвідношення кількості годин аудиторних занять до самостійної та індивідуальної роботи становить:</w:t>
      </w:r>
    </w:p>
    <w:p w:rsidR="003D5824" w:rsidRDefault="003D5824" w:rsidP="003D5824">
      <w:pPr>
        <w:ind w:firstLine="567"/>
        <w:rPr>
          <w:b/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для денної форми навчання – 66,6 % аудиторних занять, 33,4 % самостійної та індивідуальної роботи.</w:t>
      </w:r>
      <w:r>
        <w:rPr>
          <w:color w:val="000000"/>
          <w:sz w:val="28"/>
          <w:szCs w:val="28"/>
          <w:lang w:val="uk-UA" w:eastAsia="uk-UA"/>
        </w:rPr>
        <w:br w:type="page"/>
      </w:r>
      <w:r>
        <w:rPr>
          <w:b/>
          <w:color w:val="000000"/>
          <w:sz w:val="28"/>
          <w:szCs w:val="28"/>
          <w:lang w:val="uk-UA" w:eastAsia="uk-UA"/>
        </w:rPr>
        <w:lastRenderedPageBreak/>
        <w:t>2. Мета та завдання навчальної дисципліни</w:t>
      </w:r>
    </w:p>
    <w:p w:rsidR="003D5824" w:rsidRDefault="003D5824" w:rsidP="003D5824">
      <w:pPr>
        <w:ind w:firstLine="567"/>
        <w:jc w:val="center"/>
        <w:rPr>
          <w:sz w:val="28"/>
          <w:szCs w:val="28"/>
          <w:lang w:val="uk-UA" w:eastAsia="uk-UA"/>
        </w:rPr>
      </w:pPr>
    </w:p>
    <w:p w:rsidR="003D5824" w:rsidRPr="0027549C" w:rsidRDefault="003D5824" w:rsidP="003D5824">
      <w:pPr>
        <w:tabs>
          <w:tab w:val="left" w:leader="underscore" w:pos="6840"/>
        </w:tabs>
        <w:ind w:firstLine="720"/>
        <w:contextualSpacing/>
        <w:rPr>
          <w:sz w:val="28"/>
          <w:szCs w:val="28"/>
          <w:lang w:val="uk-UA"/>
        </w:rPr>
      </w:pPr>
      <w:r w:rsidRPr="0027549C">
        <w:rPr>
          <w:b/>
          <w:sz w:val="28"/>
          <w:szCs w:val="28"/>
          <w:lang w:val="uk-UA"/>
        </w:rPr>
        <w:t>Мета</w:t>
      </w:r>
      <w:r w:rsidRPr="0027549C">
        <w:rPr>
          <w:sz w:val="28"/>
          <w:szCs w:val="28"/>
          <w:lang w:val="uk-UA"/>
        </w:rPr>
        <w:t xml:space="preserve"> - забезпечити освоєння української історії та культури на основі пізнання процесу розвитку українського суспільства в цілому, аналізуючи всю сукупність етнічно-національної, суспільно-політичної, соціально-економічної та культурно-релігійної трансформації українського суспільства на шляху його багатовікового поступу.</w:t>
      </w:r>
    </w:p>
    <w:p w:rsidR="003D5824" w:rsidRPr="0027549C" w:rsidRDefault="003D5824" w:rsidP="003D5824">
      <w:pPr>
        <w:tabs>
          <w:tab w:val="left" w:pos="284"/>
          <w:tab w:val="left" w:pos="567"/>
        </w:tabs>
        <w:ind w:firstLine="567"/>
        <w:contextualSpacing/>
        <w:rPr>
          <w:sz w:val="28"/>
          <w:szCs w:val="28"/>
          <w:lang w:val="uk-UA"/>
        </w:rPr>
      </w:pPr>
    </w:p>
    <w:p w:rsidR="003D5824" w:rsidRPr="0027549C" w:rsidRDefault="003D5824" w:rsidP="003D5824">
      <w:pPr>
        <w:tabs>
          <w:tab w:val="left" w:pos="284"/>
          <w:tab w:val="left" w:pos="567"/>
        </w:tabs>
        <w:ind w:firstLine="567"/>
        <w:contextualSpacing/>
        <w:rPr>
          <w:b/>
          <w:sz w:val="28"/>
          <w:szCs w:val="28"/>
        </w:rPr>
      </w:pPr>
      <w:r w:rsidRPr="0027549C">
        <w:rPr>
          <w:b/>
          <w:sz w:val="28"/>
          <w:szCs w:val="28"/>
        </w:rPr>
        <w:t xml:space="preserve">Завдання: </w:t>
      </w:r>
    </w:p>
    <w:p w:rsidR="003D5824" w:rsidRPr="0027549C" w:rsidRDefault="003D5824" w:rsidP="003D5824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 xml:space="preserve">формування у студентів високої історико-патріотичної </w:t>
      </w:r>
      <w:proofErr w:type="gramStart"/>
      <w:r w:rsidRPr="0027549C">
        <w:rPr>
          <w:sz w:val="28"/>
          <w:szCs w:val="28"/>
        </w:rPr>
        <w:t>св</w:t>
      </w:r>
      <w:proofErr w:type="gramEnd"/>
      <w:r w:rsidRPr="0027549C">
        <w:rPr>
          <w:sz w:val="28"/>
          <w:szCs w:val="28"/>
        </w:rPr>
        <w:t>ідомості;</w:t>
      </w:r>
    </w:p>
    <w:p w:rsidR="003D5824" w:rsidRPr="0027549C" w:rsidRDefault="003D5824" w:rsidP="003D5824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освоєння студентами історико-понятійного апарату предмету;</w:t>
      </w:r>
    </w:p>
    <w:p w:rsidR="003D5824" w:rsidRPr="0027549C" w:rsidRDefault="003D5824" w:rsidP="003D5824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формування історико-хронологічної пам‘яті;</w:t>
      </w:r>
    </w:p>
    <w:p w:rsidR="003D5824" w:rsidRPr="0027549C" w:rsidRDefault="003D5824" w:rsidP="003D5824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ознайомити студентів з основними досягненнями вітчизняної та зарубіжної історіографії;</w:t>
      </w:r>
    </w:p>
    <w:p w:rsidR="003D5824" w:rsidRPr="0027549C" w:rsidRDefault="003D5824" w:rsidP="003D5824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 xml:space="preserve">формування </w:t>
      </w:r>
      <w:proofErr w:type="gramStart"/>
      <w:r w:rsidRPr="0027549C">
        <w:rPr>
          <w:sz w:val="28"/>
          <w:szCs w:val="28"/>
        </w:rPr>
        <w:t>у</w:t>
      </w:r>
      <w:proofErr w:type="gramEnd"/>
      <w:r w:rsidRPr="0027549C">
        <w:rPr>
          <w:sz w:val="28"/>
          <w:szCs w:val="28"/>
        </w:rPr>
        <w:t xml:space="preserve"> студентів творчого мислення, здатності самостійно інтерпретувати історичний </w:t>
      </w:r>
      <w:r>
        <w:rPr>
          <w:sz w:val="28"/>
          <w:szCs w:val="28"/>
          <w:lang w:val="uk-UA"/>
        </w:rPr>
        <w:t>та культурний процеси</w:t>
      </w:r>
      <w:r w:rsidRPr="0027549C">
        <w:rPr>
          <w:sz w:val="28"/>
          <w:szCs w:val="28"/>
        </w:rPr>
        <w:t>.</w:t>
      </w:r>
    </w:p>
    <w:p w:rsidR="003D5824" w:rsidRPr="0027549C" w:rsidRDefault="003D5824" w:rsidP="003D5824">
      <w:pPr>
        <w:tabs>
          <w:tab w:val="left" w:pos="284"/>
          <w:tab w:val="left" w:pos="567"/>
        </w:tabs>
        <w:ind w:firstLine="567"/>
        <w:contextualSpacing/>
        <w:rPr>
          <w:sz w:val="28"/>
          <w:szCs w:val="28"/>
        </w:rPr>
      </w:pPr>
    </w:p>
    <w:p w:rsidR="003D5824" w:rsidRPr="0027549C" w:rsidRDefault="003D5824" w:rsidP="003D5824">
      <w:pPr>
        <w:tabs>
          <w:tab w:val="left" w:pos="284"/>
          <w:tab w:val="left" w:pos="567"/>
        </w:tabs>
        <w:ind w:firstLine="567"/>
        <w:contextualSpacing/>
        <w:rPr>
          <w:b/>
          <w:sz w:val="28"/>
          <w:szCs w:val="28"/>
        </w:rPr>
      </w:pPr>
      <w:proofErr w:type="gramStart"/>
      <w:r w:rsidRPr="0027549C">
        <w:rPr>
          <w:b/>
          <w:sz w:val="28"/>
          <w:szCs w:val="28"/>
        </w:rPr>
        <w:t>У</w:t>
      </w:r>
      <w:proofErr w:type="gramEnd"/>
      <w:r w:rsidRPr="0027549C">
        <w:rPr>
          <w:b/>
          <w:sz w:val="28"/>
          <w:szCs w:val="28"/>
        </w:rPr>
        <w:t xml:space="preserve"> результаті вивчення навчальної дисципліни студент повинен:</w:t>
      </w:r>
    </w:p>
    <w:p w:rsidR="003D5824" w:rsidRPr="0027549C" w:rsidRDefault="003D5824" w:rsidP="003D5824">
      <w:pPr>
        <w:tabs>
          <w:tab w:val="left" w:pos="284"/>
          <w:tab w:val="left" w:pos="567"/>
        </w:tabs>
        <w:ind w:firstLine="567"/>
        <w:contextualSpacing/>
        <w:rPr>
          <w:sz w:val="28"/>
          <w:szCs w:val="28"/>
        </w:rPr>
      </w:pPr>
      <w:r w:rsidRPr="0027549C">
        <w:rPr>
          <w:sz w:val="28"/>
          <w:szCs w:val="28"/>
        </w:rPr>
        <w:t xml:space="preserve"> </w:t>
      </w:r>
    </w:p>
    <w:p w:rsidR="003D5824" w:rsidRPr="0027549C" w:rsidRDefault="003D5824" w:rsidP="003D5824">
      <w:pPr>
        <w:tabs>
          <w:tab w:val="left" w:leader="underscore" w:pos="6840"/>
        </w:tabs>
        <w:ind w:firstLine="720"/>
        <w:contextualSpacing/>
        <w:rPr>
          <w:sz w:val="28"/>
          <w:szCs w:val="28"/>
        </w:rPr>
      </w:pPr>
      <w:r w:rsidRPr="0027549C">
        <w:rPr>
          <w:b/>
          <w:sz w:val="28"/>
          <w:szCs w:val="28"/>
        </w:rPr>
        <w:t>знати</w:t>
      </w:r>
      <w:r w:rsidRPr="0027549C">
        <w:rPr>
          <w:sz w:val="28"/>
          <w:szCs w:val="28"/>
        </w:rPr>
        <w:t xml:space="preserve"> предмет і об‘єкт історії та культури України, основні методичні та методологічні засади </w:t>
      </w:r>
      <w:proofErr w:type="gramStart"/>
      <w:r w:rsidRPr="0027549C">
        <w:rPr>
          <w:sz w:val="28"/>
          <w:szCs w:val="28"/>
        </w:rPr>
        <w:t>п</w:t>
      </w:r>
      <w:proofErr w:type="gramEnd"/>
      <w:r w:rsidRPr="0027549C">
        <w:rPr>
          <w:sz w:val="28"/>
          <w:szCs w:val="28"/>
        </w:rPr>
        <w:t>ізнання історії. В результаті він має самостійно осмислювати історичні події і явища, пов‘язувати історичну ретроспективу з майбутнім.</w:t>
      </w:r>
    </w:p>
    <w:p w:rsidR="003D5824" w:rsidRPr="0027549C" w:rsidRDefault="003D5824" w:rsidP="003D5824">
      <w:pPr>
        <w:tabs>
          <w:tab w:val="left" w:pos="284"/>
          <w:tab w:val="left" w:pos="567"/>
        </w:tabs>
        <w:ind w:firstLine="567"/>
        <w:contextualSpacing/>
        <w:rPr>
          <w:sz w:val="28"/>
          <w:szCs w:val="28"/>
        </w:rPr>
      </w:pPr>
    </w:p>
    <w:p w:rsidR="003D5824" w:rsidRPr="0027549C" w:rsidRDefault="003D5824" w:rsidP="003D5824">
      <w:pPr>
        <w:tabs>
          <w:tab w:val="left" w:leader="underscore" w:pos="6840"/>
        </w:tabs>
        <w:ind w:left="720"/>
        <w:contextualSpacing/>
        <w:rPr>
          <w:sz w:val="28"/>
          <w:szCs w:val="28"/>
        </w:rPr>
      </w:pPr>
      <w:r w:rsidRPr="0027549C">
        <w:rPr>
          <w:b/>
          <w:sz w:val="28"/>
          <w:szCs w:val="28"/>
        </w:rPr>
        <w:t>вміти:</w:t>
      </w:r>
      <w:r w:rsidRPr="0027549C">
        <w:rPr>
          <w:sz w:val="28"/>
          <w:szCs w:val="28"/>
        </w:rPr>
        <w:t xml:space="preserve"> </w:t>
      </w:r>
    </w:p>
    <w:p w:rsidR="003D5824" w:rsidRPr="0027549C" w:rsidRDefault="003D5824" w:rsidP="003D5824">
      <w:pPr>
        <w:widowControl/>
        <w:numPr>
          <w:ilvl w:val="0"/>
          <w:numId w:val="11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 xml:space="preserve">застосовувати наукову методологію та історичний </w:t>
      </w:r>
      <w:proofErr w:type="gramStart"/>
      <w:r w:rsidRPr="0027549C">
        <w:rPr>
          <w:sz w:val="28"/>
          <w:szCs w:val="28"/>
        </w:rPr>
        <w:t>св</w:t>
      </w:r>
      <w:proofErr w:type="gramEnd"/>
      <w:r w:rsidRPr="0027549C">
        <w:rPr>
          <w:sz w:val="28"/>
          <w:szCs w:val="28"/>
        </w:rPr>
        <w:t>ітогляд для аналізу явищ сьогодення;</w:t>
      </w:r>
    </w:p>
    <w:p w:rsidR="003D5824" w:rsidRPr="0027549C" w:rsidRDefault="003D5824" w:rsidP="003D5824">
      <w:pPr>
        <w:widowControl/>
        <w:numPr>
          <w:ilvl w:val="0"/>
          <w:numId w:val="11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 xml:space="preserve">усвідомлювати гуманітарну </w:t>
      </w:r>
      <w:proofErr w:type="gramStart"/>
      <w:r w:rsidRPr="0027549C">
        <w:rPr>
          <w:sz w:val="28"/>
          <w:szCs w:val="28"/>
        </w:rPr>
        <w:t>п</w:t>
      </w:r>
      <w:proofErr w:type="gramEnd"/>
      <w:r w:rsidRPr="0027549C">
        <w:rPr>
          <w:sz w:val="28"/>
          <w:szCs w:val="28"/>
        </w:rPr>
        <w:t>ідготовку в університеті як єдиний цілісний процес, де історія та культура – вихователь достойного громадянина української держави;</w:t>
      </w:r>
    </w:p>
    <w:p w:rsidR="003D5824" w:rsidRPr="0027549C" w:rsidRDefault="003D5824" w:rsidP="003D5824">
      <w:pPr>
        <w:widowControl/>
        <w:numPr>
          <w:ilvl w:val="0"/>
          <w:numId w:val="11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вбачати в історичному минулому той досвід, що дає можливість патріоту і громадянину долучатися до успішного розв‘язання складних проблем розвитку держави;</w:t>
      </w:r>
    </w:p>
    <w:p w:rsidR="003D5824" w:rsidRPr="0027549C" w:rsidRDefault="003D5824" w:rsidP="003D5824">
      <w:pPr>
        <w:widowControl/>
        <w:numPr>
          <w:ilvl w:val="0"/>
          <w:numId w:val="11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поєднати базові знання з історії України та української культури з розв‘язанням проблемних ситуацій в інших науках.</w:t>
      </w:r>
    </w:p>
    <w:p w:rsidR="003D5824" w:rsidRPr="0027549C" w:rsidRDefault="003D5824" w:rsidP="003D5824">
      <w:pPr>
        <w:shd w:val="clear" w:color="auto" w:fill="FFFFFF"/>
        <w:ind w:firstLine="567"/>
        <w:rPr>
          <w:sz w:val="28"/>
          <w:szCs w:val="28"/>
          <w:lang w:eastAsia="uk-UA"/>
        </w:rPr>
      </w:pPr>
    </w:p>
    <w:p w:rsidR="003D5824" w:rsidRPr="00AF644B" w:rsidRDefault="003D5824" w:rsidP="00456008">
      <w:pPr>
        <w:autoSpaceDE w:val="0"/>
        <w:autoSpaceDN w:val="0"/>
        <w:spacing w:line="240" w:lineRule="auto"/>
        <w:ind w:right="95"/>
        <w:contextualSpacing/>
        <w:rPr>
          <w:sz w:val="28"/>
          <w:szCs w:val="28"/>
          <w:lang w:val="uk-UA" w:eastAsia="uk-UA" w:bidi="uk-UA"/>
        </w:rPr>
      </w:pPr>
      <w:r w:rsidRPr="00AF644B">
        <w:rPr>
          <w:sz w:val="28"/>
          <w:szCs w:val="28"/>
          <w:lang w:val="uk-UA" w:eastAsia="uk-UA"/>
        </w:rPr>
        <w:t xml:space="preserve">       </w:t>
      </w:r>
      <w:r w:rsidRPr="00AF644B">
        <w:rPr>
          <w:sz w:val="28"/>
          <w:szCs w:val="28"/>
          <w:lang w:val="uk-UA"/>
        </w:rPr>
        <w:t xml:space="preserve">Зміст </w:t>
      </w:r>
      <w:r w:rsidRPr="00AF644B">
        <w:rPr>
          <w:sz w:val="28"/>
          <w:szCs w:val="28"/>
          <w:lang w:val="uk-UA" w:eastAsia="uk-UA"/>
        </w:rPr>
        <w:t>навчальної</w:t>
      </w:r>
      <w:r w:rsidRPr="00AF644B">
        <w:rPr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дисципліни</w:t>
      </w:r>
      <w:r w:rsidRPr="00AF644B">
        <w:rPr>
          <w:sz w:val="28"/>
          <w:szCs w:val="28"/>
          <w:lang w:val="uk-UA"/>
        </w:rPr>
        <w:t xml:space="preserve"> направлений на формування наступних </w:t>
      </w:r>
      <w:r w:rsidRPr="00AF644B">
        <w:rPr>
          <w:b/>
          <w:sz w:val="28"/>
          <w:szCs w:val="28"/>
          <w:lang w:val="uk-UA"/>
        </w:rPr>
        <w:t>компетентностей</w:t>
      </w:r>
      <w:r w:rsidRPr="00AF644B">
        <w:rPr>
          <w:sz w:val="28"/>
          <w:szCs w:val="28"/>
          <w:lang w:val="uk-UA"/>
        </w:rPr>
        <w:t>, визначених стандартом вищої освіти:</w:t>
      </w:r>
      <w:r w:rsidRPr="00AF644B">
        <w:rPr>
          <w:sz w:val="28"/>
          <w:szCs w:val="28"/>
          <w:lang w:val="uk-UA" w:eastAsia="uk-UA" w:bidi="uk-UA"/>
        </w:rPr>
        <w:t xml:space="preserve"> </w:t>
      </w:r>
    </w:p>
    <w:p w:rsidR="00AF644B" w:rsidRPr="00AF644B" w:rsidRDefault="00AF644B" w:rsidP="00AF644B">
      <w:pPr>
        <w:spacing w:line="240" w:lineRule="auto"/>
        <w:ind w:left="-57" w:right="-57" w:firstLine="57"/>
        <w:rPr>
          <w:sz w:val="28"/>
          <w:szCs w:val="28"/>
          <w:lang w:val="uk-UA"/>
        </w:rPr>
      </w:pPr>
      <w:r w:rsidRPr="00AF644B">
        <w:rPr>
          <w:sz w:val="28"/>
          <w:szCs w:val="28"/>
          <w:lang w:val="uk-UA"/>
        </w:rPr>
        <w:t xml:space="preserve">ЗК10. Здатність реалізувати свої права і обов’язки як члена суспільства, </w:t>
      </w:r>
      <w:r w:rsidRPr="00AF644B">
        <w:rPr>
          <w:sz w:val="28"/>
          <w:szCs w:val="28"/>
          <w:lang w:val="uk-UA"/>
        </w:rPr>
        <w:lastRenderedPageBreak/>
        <w:t>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</w:r>
    </w:p>
    <w:p w:rsidR="00AF644B" w:rsidRPr="00AF644B" w:rsidRDefault="00AF644B" w:rsidP="00AF644B">
      <w:pPr>
        <w:spacing w:line="240" w:lineRule="auto"/>
        <w:ind w:firstLine="57"/>
        <w:rPr>
          <w:sz w:val="28"/>
          <w:szCs w:val="28"/>
          <w:lang w:val="uk-UA"/>
        </w:rPr>
      </w:pPr>
      <w:r w:rsidRPr="00AF644B">
        <w:rPr>
          <w:sz w:val="28"/>
          <w:szCs w:val="28"/>
          <w:lang w:val="uk-UA"/>
        </w:rPr>
        <w:t>ЗК11.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:rsidR="00AF644B" w:rsidRPr="00AF644B" w:rsidRDefault="00AF644B" w:rsidP="00AF644B">
      <w:pPr>
        <w:pStyle w:val="17"/>
        <w:tabs>
          <w:tab w:val="left" w:pos="31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644B">
        <w:rPr>
          <w:rFonts w:ascii="Times New Roman" w:hAnsi="Times New Roman" w:cs="Times New Roman"/>
          <w:sz w:val="28"/>
          <w:szCs w:val="28"/>
          <w:lang w:val="uk-UA"/>
        </w:rPr>
        <w:t>СК2. Здатність до ретроспективного аналізу вітчизняного та зарубіжного досвіду розуміння природи виникнення, функціонування та розвитку психічних явищ.</w:t>
      </w:r>
    </w:p>
    <w:p w:rsidR="003D5824" w:rsidRPr="00AF644B" w:rsidRDefault="003D5824" w:rsidP="00456008">
      <w:pPr>
        <w:pStyle w:val="11"/>
        <w:spacing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3D5824" w:rsidRPr="00AF644B" w:rsidRDefault="003D5824" w:rsidP="00456008">
      <w:pPr>
        <w:spacing w:line="240" w:lineRule="auto"/>
        <w:contextualSpacing/>
        <w:rPr>
          <w:sz w:val="28"/>
          <w:szCs w:val="28"/>
          <w:lang w:val="uk-UA"/>
        </w:rPr>
      </w:pPr>
      <w:r w:rsidRPr="00AF644B">
        <w:rPr>
          <w:sz w:val="28"/>
          <w:szCs w:val="28"/>
          <w:lang w:val="uk-UA" w:eastAsia="uk-UA"/>
        </w:rPr>
        <w:t xml:space="preserve">Отримані знання з навчальної дисципліни </w:t>
      </w:r>
      <w:r w:rsidRPr="00AF644B">
        <w:rPr>
          <w:sz w:val="28"/>
          <w:szCs w:val="28"/>
          <w:lang w:val="uk-UA"/>
        </w:rPr>
        <w:t xml:space="preserve">стануть складовими наступних </w:t>
      </w:r>
      <w:r w:rsidRPr="00AF644B">
        <w:rPr>
          <w:b/>
          <w:sz w:val="28"/>
          <w:szCs w:val="28"/>
          <w:lang w:val="uk-UA"/>
        </w:rPr>
        <w:t>програмних результатів</w:t>
      </w:r>
      <w:r w:rsidRPr="00AF644B">
        <w:rPr>
          <w:sz w:val="28"/>
          <w:szCs w:val="28"/>
          <w:lang w:val="uk-UA"/>
        </w:rPr>
        <w:t xml:space="preserve"> навчання</w:t>
      </w:r>
      <w:r w:rsidRPr="00AF644B">
        <w:rPr>
          <w:sz w:val="28"/>
          <w:szCs w:val="28"/>
        </w:rPr>
        <w:t>:</w:t>
      </w:r>
    </w:p>
    <w:p w:rsidR="00AF644B" w:rsidRPr="00AF644B" w:rsidRDefault="00AF644B" w:rsidP="00456008">
      <w:pPr>
        <w:spacing w:line="240" w:lineRule="auto"/>
        <w:contextualSpacing/>
        <w:rPr>
          <w:sz w:val="28"/>
          <w:szCs w:val="28"/>
          <w:lang w:val="uk-UA"/>
        </w:rPr>
      </w:pPr>
    </w:p>
    <w:p w:rsidR="00AF644B" w:rsidRPr="00AF644B" w:rsidRDefault="00AF644B" w:rsidP="00AF644B">
      <w:pPr>
        <w:pStyle w:val="Default"/>
        <w:jc w:val="both"/>
        <w:rPr>
          <w:sz w:val="28"/>
          <w:szCs w:val="28"/>
          <w:lang w:val="uk-UA"/>
        </w:rPr>
      </w:pPr>
      <w:r w:rsidRPr="00AF644B">
        <w:rPr>
          <w:sz w:val="28"/>
          <w:szCs w:val="28"/>
          <w:lang w:val="uk-UA"/>
        </w:rPr>
        <w:t>РН3. Здійснювати пошук інформації з різних джерел, у т.ч. з використанням інформаційно-комунікаційних технологій, для вирішення професійних завдань.</w:t>
      </w:r>
    </w:p>
    <w:p w:rsidR="00AF644B" w:rsidRPr="00AF644B" w:rsidRDefault="00AF644B" w:rsidP="00AF644B">
      <w:pPr>
        <w:pStyle w:val="Default"/>
        <w:jc w:val="both"/>
        <w:rPr>
          <w:sz w:val="28"/>
          <w:szCs w:val="28"/>
          <w:lang w:val="uk-UA"/>
        </w:rPr>
      </w:pPr>
      <w:r w:rsidRPr="00AF644B">
        <w:rPr>
          <w:sz w:val="28"/>
          <w:szCs w:val="28"/>
          <w:lang w:val="uk-UA"/>
        </w:rPr>
        <w:t xml:space="preserve">РН8. Презентувати результати власних досліджень усно / письмово для фахівців і нефахівців. </w:t>
      </w:r>
    </w:p>
    <w:p w:rsidR="00AF644B" w:rsidRPr="00AF644B" w:rsidRDefault="00AF644B" w:rsidP="00AF644B">
      <w:pPr>
        <w:pStyle w:val="Default"/>
        <w:jc w:val="both"/>
        <w:rPr>
          <w:sz w:val="28"/>
          <w:szCs w:val="28"/>
          <w:lang w:val="uk-UA"/>
        </w:rPr>
      </w:pPr>
      <w:r w:rsidRPr="00AF644B">
        <w:rPr>
          <w:sz w:val="28"/>
          <w:szCs w:val="28"/>
          <w:lang w:val="uk-UA"/>
        </w:rPr>
        <w:t xml:space="preserve">РН10. Формулювати думку логічно, доступно, дискутувати, обстоювати власну позицію, модифікувати висловлювання відповідно до культуральних особливостей співрозмовника. </w:t>
      </w:r>
    </w:p>
    <w:p w:rsidR="00AF644B" w:rsidRPr="00AF644B" w:rsidRDefault="00AF644B" w:rsidP="00AF644B">
      <w:pPr>
        <w:pStyle w:val="Default"/>
        <w:jc w:val="both"/>
        <w:rPr>
          <w:sz w:val="28"/>
          <w:szCs w:val="28"/>
          <w:lang w:val="uk-UA"/>
        </w:rPr>
      </w:pPr>
      <w:r w:rsidRPr="00AF644B">
        <w:rPr>
          <w:sz w:val="28"/>
          <w:szCs w:val="28"/>
          <w:lang w:val="uk-UA"/>
        </w:rPr>
        <w:t xml:space="preserve"> </w:t>
      </w:r>
    </w:p>
    <w:p w:rsidR="00456008" w:rsidRPr="00456008" w:rsidRDefault="00456008" w:rsidP="00456008">
      <w:pPr>
        <w:pBdr>
          <w:top w:val="nil"/>
          <w:left w:val="nil"/>
          <w:bottom w:val="nil"/>
          <w:right w:val="nil"/>
          <w:between w:val="nil"/>
        </w:pBdr>
        <w:spacing w:line="247" w:lineRule="auto"/>
        <w:rPr>
          <w:color w:val="000000"/>
          <w:lang w:val="uk-UA"/>
        </w:rPr>
      </w:pPr>
    </w:p>
    <w:p w:rsidR="003D5824" w:rsidRDefault="003D5824" w:rsidP="003D5824">
      <w:pPr>
        <w:ind w:firstLine="567"/>
        <w:contextualSpacing/>
        <w:jc w:val="center"/>
        <w:rPr>
          <w:b/>
          <w:bCs/>
          <w:sz w:val="28"/>
          <w:szCs w:val="28"/>
          <w:lang w:val="uk-UA" w:eastAsia="uk-UA"/>
        </w:rPr>
      </w:pPr>
      <w:r w:rsidRPr="007B0FC6">
        <w:rPr>
          <w:b/>
          <w:bCs/>
          <w:sz w:val="28"/>
          <w:szCs w:val="28"/>
          <w:lang w:val="uk-UA" w:eastAsia="uk-UA"/>
        </w:rPr>
        <w:t>3. Програма навчальної дисципліни</w:t>
      </w:r>
    </w:p>
    <w:p w:rsidR="003D5824" w:rsidRPr="00772357" w:rsidRDefault="003D5824" w:rsidP="003D5824">
      <w:pPr>
        <w:ind w:firstLine="567"/>
        <w:contextualSpacing/>
        <w:jc w:val="center"/>
        <w:rPr>
          <w:b/>
          <w:bCs/>
          <w:sz w:val="28"/>
          <w:szCs w:val="28"/>
          <w:lang w:eastAsia="uk-UA"/>
        </w:rPr>
      </w:pPr>
    </w:p>
    <w:p w:rsidR="003D5824" w:rsidRPr="00772357" w:rsidRDefault="003D5824" w:rsidP="003D5824">
      <w:pPr>
        <w:tabs>
          <w:tab w:val="left" w:pos="284"/>
          <w:tab w:val="left" w:pos="567"/>
        </w:tabs>
        <w:ind w:firstLine="567"/>
        <w:contextualSpacing/>
        <w:rPr>
          <w:b/>
          <w:sz w:val="28"/>
          <w:szCs w:val="28"/>
        </w:rPr>
      </w:pPr>
      <w:r w:rsidRPr="007B0FC6">
        <w:rPr>
          <w:b/>
          <w:sz w:val="28"/>
          <w:szCs w:val="28"/>
          <w:lang w:val="uk-UA"/>
        </w:rPr>
        <w:t>Змістовий модуль 1.</w:t>
      </w:r>
      <w:r w:rsidRPr="007B0FC6">
        <w:rPr>
          <w:sz w:val="28"/>
          <w:szCs w:val="28"/>
        </w:rPr>
        <w:t xml:space="preserve"> </w:t>
      </w:r>
      <w:r w:rsidRPr="007B0FC6">
        <w:rPr>
          <w:b/>
          <w:sz w:val="28"/>
          <w:szCs w:val="28"/>
        </w:rPr>
        <w:t xml:space="preserve">Давня, середньовічна та ранньомодерна історія </w:t>
      </w:r>
      <w:r w:rsidRPr="007B0FC6">
        <w:rPr>
          <w:b/>
          <w:sz w:val="28"/>
          <w:szCs w:val="28"/>
          <w:lang w:val="uk-UA"/>
        </w:rPr>
        <w:t xml:space="preserve">і культура </w:t>
      </w:r>
      <w:r w:rsidRPr="007B0FC6">
        <w:rPr>
          <w:b/>
          <w:sz w:val="28"/>
          <w:szCs w:val="28"/>
        </w:rPr>
        <w:t>України</w:t>
      </w:r>
      <w:r w:rsidRPr="007B0FC6">
        <w:rPr>
          <w:b/>
          <w:sz w:val="28"/>
          <w:szCs w:val="28"/>
          <w:lang w:val="uk-UA"/>
        </w:rPr>
        <w:t>.</w:t>
      </w:r>
    </w:p>
    <w:p w:rsidR="003D5824" w:rsidRPr="00772357" w:rsidRDefault="003D5824" w:rsidP="003D5824">
      <w:pPr>
        <w:tabs>
          <w:tab w:val="left" w:pos="284"/>
          <w:tab w:val="left" w:pos="567"/>
        </w:tabs>
        <w:ind w:firstLine="567"/>
        <w:contextualSpacing/>
        <w:rPr>
          <w:b/>
          <w:sz w:val="28"/>
          <w:szCs w:val="28"/>
        </w:rPr>
      </w:pPr>
    </w:p>
    <w:p w:rsidR="003D5824" w:rsidRPr="007B0FC6" w:rsidRDefault="003D5824" w:rsidP="003D5824">
      <w:pPr>
        <w:tabs>
          <w:tab w:val="left" w:pos="284"/>
          <w:tab w:val="left" w:pos="567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>Тема 1.</w:t>
      </w:r>
      <w:r w:rsidRPr="007B0FC6">
        <w:rPr>
          <w:sz w:val="28"/>
          <w:szCs w:val="28"/>
        </w:rPr>
        <w:t xml:space="preserve"> </w:t>
      </w:r>
      <w:r w:rsidRPr="007B0FC6">
        <w:rPr>
          <w:b/>
          <w:i/>
          <w:sz w:val="28"/>
          <w:szCs w:val="28"/>
        </w:rPr>
        <w:t>Вступ. Феномен української історії</w:t>
      </w:r>
      <w:r w:rsidRPr="007B0FC6">
        <w:rPr>
          <w:b/>
          <w:i/>
          <w:sz w:val="28"/>
          <w:szCs w:val="28"/>
          <w:lang w:val="uk-UA"/>
        </w:rPr>
        <w:t xml:space="preserve"> та культури.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Особливості вітчизняної історії. Значення історії України в житті суспільства. Форми і методи роботи над курсом. Поняття «історія». Періодизація історії України. Структура, функції і концепції культури. Культура і цивілізація: спільне і відмінне. 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>Тема 2</w:t>
      </w:r>
      <w:r w:rsidRPr="007B0FC6">
        <w:rPr>
          <w:b/>
          <w:sz w:val="28"/>
          <w:szCs w:val="28"/>
          <w:lang w:val="uk-UA"/>
        </w:rPr>
        <w:t xml:space="preserve"> </w:t>
      </w:r>
      <w:r w:rsidRPr="007B0FC6">
        <w:rPr>
          <w:sz w:val="28"/>
          <w:szCs w:val="28"/>
          <w:lang w:val="uk-UA"/>
        </w:rPr>
        <w:t xml:space="preserve">. </w:t>
      </w:r>
      <w:r w:rsidRPr="007B0FC6">
        <w:rPr>
          <w:b/>
          <w:i/>
          <w:sz w:val="28"/>
          <w:szCs w:val="28"/>
          <w:lang w:val="uk-UA"/>
        </w:rPr>
        <w:t>Доісторична доба української історії та культури</w:t>
      </w:r>
      <w:r w:rsidRPr="007B0FC6">
        <w:rPr>
          <w:sz w:val="28"/>
          <w:szCs w:val="28"/>
          <w:lang w:val="uk-UA"/>
        </w:rPr>
        <w:t>.</w:t>
      </w:r>
    </w:p>
    <w:p w:rsidR="003D5824" w:rsidRPr="007B0FC6" w:rsidRDefault="003D5824" w:rsidP="003D5824">
      <w:pPr>
        <w:ind w:firstLine="284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</w:rPr>
        <w:t xml:space="preserve">Початок формування людської цивілізації на території України. </w:t>
      </w:r>
      <w:r w:rsidRPr="007B0FC6">
        <w:rPr>
          <w:sz w:val="28"/>
          <w:szCs w:val="28"/>
          <w:lang w:val="uk-UA"/>
        </w:rPr>
        <w:t>Ранні форми культури на українських землях</w:t>
      </w:r>
      <w:r w:rsidRPr="00C021BD">
        <w:rPr>
          <w:sz w:val="28"/>
          <w:szCs w:val="28"/>
        </w:rPr>
        <w:t>.</w:t>
      </w:r>
      <w:r w:rsidRPr="007B0FC6">
        <w:rPr>
          <w:sz w:val="28"/>
          <w:szCs w:val="28"/>
          <w:lang w:val="uk-UA"/>
        </w:rPr>
        <w:t xml:space="preserve"> Трипільська культура та її місце в історії України.</w:t>
      </w:r>
    </w:p>
    <w:p w:rsidR="003D5824" w:rsidRPr="007B0FC6" w:rsidRDefault="003D5824" w:rsidP="003D5824">
      <w:pPr>
        <w:ind w:firstLine="284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Первісні державні утворення на території України (кіммерійці, скіфи, </w:t>
      </w:r>
      <w:r w:rsidRPr="007B0FC6">
        <w:rPr>
          <w:sz w:val="28"/>
          <w:szCs w:val="28"/>
          <w:lang w:val="uk-UA"/>
        </w:rPr>
        <w:lastRenderedPageBreak/>
        <w:t>сармати, грецькі міста-держави Північного Причорномор’я). Культура епохи раннього залізного віку.</w:t>
      </w:r>
    </w:p>
    <w:p w:rsidR="003D5824" w:rsidRPr="007B0FC6" w:rsidRDefault="003D5824" w:rsidP="003D5824">
      <w:pPr>
        <w:ind w:firstLine="284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Словʼянський світ в VІ–ІХ ст. (процес розвитку східнослов’янських племен, їх розселення, побут, вірування). Етногенез слов’ян. Перші протодержавні утворення східних слов’ян. Неоязичництво. </w:t>
      </w:r>
    </w:p>
    <w:p w:rsidR="003D5824" w:rsidRPr="007B0FC6" w:rsidRDefault="003D5824" w:rsidP="003D5824">
      <w:pPr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>Тема 3</w:t>
      </w:r>
      <w:r w:rsidRPr="007B0FC6">
        <w:rPr>
          <w:i/>
          <w:sz w:val="28"/>
          <w:szCs w:val="28"/>
          <w:lang w:val="uk-UA"/>
        </w:rPr>
        <w:t xml:space="preserve">. </w:t>
      </w:r>
      <w:r w:rsidRPr="007B0FC6">
        <w:rPr>
          <w:b/>
          <w:i/>
          <w:sz w:val="28"/>
          <w:szCs w:val="28"/>
          <w:lang w:val="uk-UA"/>
        </w:rPr>
        <w:t xml:space="preserve">Україна-Русь (ІХ – перша половина </w:t>
      </w:r>
      <w:r w:rsidRPr="007B0FC6">
        <w:rPr>
          <w:b/>
          <w:i/>
          <w:sz w:val="28"/>
          <w:szCs w:val="28"/>
        </w:rPr>
        <w:t>XIV</w:t>
      </w:r>
      <w:r w:rsidRPr="007B0FC6">
        <w:rPr>
          <w:b/>
          <w:i/>
          <w:sz w:val="28"/>
          <w:szCs w:val="28"/>
          <w:lang w:val="uk-UA"/>
        </w:rPr>
        <w:t xml:space="preserve"> ст.).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Проблема утворення Київської Русі в історіографії (норманська і хозарська теорії походження Київської Русі). 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</w:rPr>
        <w:t>Виникнення і становлення Давньоруської держави (кінець ІХ – кінець Х ст.)</w:t>
      </w:r>
      <w:r w:rsidRPr="007B0FC6">
        <w:rPr>
          <w:sz w:val="28"/>
          <w:szCs w:val="28"/>
          <w:lang w:val="uk-UA"/>
        </w:rPr>
        <w:t xml:space="preserve">. Піднесення і розквіт Київської Русі (кінець ІХ – середина ХІ ст.). </w:t>
      </w:r>
      <w:r w:rsidRPr="007B0FC6">
        <w:rPr>
          <w:sz w:val="28"/>
          <w:szCs w:val="28"/>
        </w:rPr>
        <w:t>Розвиток руських земель в умовах децентралізації Київської Русі. Монгольська навала і встановлення золотоординського іга.</w:t>
      </w:r>
      <w:r w:rsidRPr="007B0FC6">
        <w:rPr>
          <w:sz w:val="28"/>
          <w:szCs w:val="28"/>
          <w:lang w:val="uk-UA"/>
        </w:rPr>
        <w:t xml:space="preserve"> 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Галицько-Волинська держава. 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Етнічний розвиток Київської Русі.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Культура Київської Русі та Галицько-Волинської держави (виникнення слов’янської писемності: черти і рези; київські графіті та новгородські берестяні грамоти; кирилиця; література, освіта і наука, архітектура, музика, живопис).</w:t>
      </w:r>
    </w:p>
    <w:p w:rsidR="003D5824" w:rsidRPr="007B0FC6" w:rsidRDefault="003D5824" w:rsidP="003D5824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4. Литовсько-польська доба української історії та культури (друга половина </w:t>
      </w:r>
      <w:r w:rsidRPr="007B0FC6">
        <w:rPr>
          <w:b/>
          <w:i/>
          <w:sz w:val="28"/>
          <w:szCs w:val="28"/>
        </w:rPr>
        <w:t>XIV</w:t>
      </w:r>
      <w:r w:rsidRPr="007B0FC6">
        <w:rPr>
          <w:b/>
          <w:i/>
          <w:sz w:val="28"/>
          <w:szCs w:val="28"/>
          <w:lang w:val="uk-UA"/>
        </w:rPr>
        <w:t xml:space="preserve"> – перша половина </w:t>
      </w:r>
      <w:r w:rsidRPr="007B0FC6">
        <w:rPr>
          <w:b/>
          <w:i/>
          <w:sz w:val="28"/>
          <w:szCs w:val="28"/>
        </w:rPr>
        <w:t>XV</w:t>
      </w:r>
      <w:r w:rsidRPr="007B0FC6">
        <w:rPr>
          <w:b/>
          <w:i/>
          <w:sz w:val="28"/>
          <w:szCs w:val="28"/>
          <w:lang w:val="uk-UA"/>
        </w:rPr>
        <w:t>ІІ ст.).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Українські землі в колі геополітичних інтересів сусідніх держав (Литви, Польщі, Кримського ханства, Молдавії, Османської імперії, Московського царства). 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Політичні, соціальні та етнокультурні процеси у Великому князівстві Литовському в ХІ</w:t>
      </w:r>
      <w:r w:rsidRPr="007B0FC6">
        <w:rPr>
          <w:sz w:val="28"/>
          <w:szCs w:val="28"/>
        </w:rPr>
        <w:t xml:space="preserve">V – </w:t>
      </w:r>
      <w:r w:rsidRPr="007B0FC6">
        <w:rPr>
          <w:sz w:val="28"/>
          <w:szCs w:val="28"/>
          <w:lang w:val="uk-UA"/>
        </w:rPr>
        <w:t>першій половині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 xml:space="preserve">І ст. Магдебурзьке право. 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Польська цивілізація і Русь (на прикладі Люблінської та Брестської уній). Б</w:t>
      </w:r>
      <w:r w:rsidRPr="007B0FC6">
        <w:rPr>
          <w:sz w:val="28"/>
          <w:szCs w:val="28"/>
        </w:rPr>
        <w:t>оротьб</w:t>
      </w:r>
      <w:r w:rsidRPr="007B0FC6">
        <w:rPr>
          <w:sz w:val="28"/>
          <w:szCs w:val="28"/>
          <w:lang w:val="uk-UA"/>
        </w:rPr>
        <w:t>а</w:t>
      </w:r>
      <w:r w:rsidRPr="007B0FC6">
        <w:rPr>
          <w:sz w:val="28"/>
          <w:szCs w:val="28"/>
        </w:rPr>
        <w:t xml:space="preserve"> українського народу за права православної церкви у ХVІІ</w:t>
      </w:r>
      <w:r w:rsidRPr="007B0FC6">
        <w:rPr>
          <w:sz w:val="28"/>
          <w:szCs w:val="28"/>
          <w:lang w:val="uk-UA"/>
        </w:rPr>
        <w:t> </w:t>
      </w:r>
      <w:r w:rsidRPr="007B0FC6">
        <w:rPr>
          <w:sz w:val="28"/>
          <w:szCs w:val="28"/>
        </w:rPr>
        <w:t>ст.</w:t>
      </w:r>
      <w:r w:rsidRPr="007B0FC6">
        <w:rPr>
          <w:sz w:val="28"/>
          <w:szCs w:val="28"/>
          <w:lang w:val="uk-UA"/>
        </w:rPr>
        <w:t xml:space="preserve"> Полемічна література. Петро Могила. Стаття Наталі Яковенко «Здобутки і втрати Люблінської унії».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Розвиток культурних зв’язків України з культурними осередками Центральної і Західної Європи (Ю. Дрогобич, П. Русин, С. Оріховський та ін.).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Культура України литовсько-польської доби (ХІV – перша половина ХVІІ ст.). Розвиток освіти та книгодрукування. «Пересопницьке Євангеліє». Братства та їх роль в розвитку української культури. Архітектура і образотворче мистецтво XIV – І пол. XVII ст.</w:t>
      </w:r>
    </w:p>
    <w:p w:rsidR="003D5824" w:rsidRPr="007B0FC6" w:rsidRDefault="003D5824" w:rsidP="003D5824">
      <w:pPr>
        <w:tabs>
          <w:tab w:val="left" w:leader="underscore" w:pos="6840"/>
        </w:tabs>
        <w:ind w:firstLine="567"/>
        <w:contextualSpacing/>
        <w:rPr>
          <w:b/>
          <w:bCs/>
          <w:i/>
          <w:snapToGrid w:val="0"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5. </w:t>
      </w:r>
      <w:r w:rsidRPr="007B0FC6">
        <w:rPr>
          <w:b/>
          <w:bCs/>
          <w:i/>
          <w:snapToGrid w:val="0"/>
          <w:sz w:val="28"/>
          <w:szCs w:val="28"/>
          <w:lang w:val="uk-UA"/>
        </w:rPr>
        <w:t xml:space="preserve">Козацтво в історії і культурі України (кінець </w:t>
      </w:r>
      <w:r w:rsidRPr="007B0FC6">
        <w:rPr>
          <w:b/>
          <w:i/>
          <w:sz w:val="28"/>
          <w:szCs w:val="28"/>
        </w:rPr>
        <w:t>XV</w:t>
      </w:r>
      <w:r w:rsidRPr="007B0FC6">
        <w:rPr>
          <w:b/>
          <w:i/>
          <w:sz w:val="28"/>
          <w:szCs w:val="28"/>
          <w:lang w:val="uk-UA"/>
        </w:rPr>
        <w:t>–</w:t>
      </w:r>
      <w:r w:rsidRPr="007B0FC6">
        <w:rPr>
          <w:b/>
          <w:i/>
          <w:sz w:val="28"/>
          <w:szCs w:val="28"/>
        </w:rPr>
        <w:t>XV</w:t>
      </w:r>
      <w:r w:rsidRPr="007B0FC6">
        <w:rPr>
          <w:b/>
          <w:i/>
          <w:sz w:val="28"/>
          <w:szCs w:val="28"/>
          <w:lang w:val="uk-UA"/>
        </w:rPr>
        <w:t>ІІІ ст.</w:t>
      </w:r>
      <w:r w:rsidRPr="007B0FC6">
        <w:rPr>
          <w:b/>
          <w:bCs/>
          <w:i/>
          <w:snapToGrid w:val="0"/>
          <w:sz w:val="28"/>
          <w:szCs w:val="28"/>
          <w:lang w:val="uk-UA"/>
        </w:rPr>
        <w:t>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Основні причини, джерела, теорії, етапи формування і розвитку українського козацтва. Відродження козацьких традицій у незалежній Україні. 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lastRenderedPageBreak/>
        <w:t>Запорозька Січ як центр консолідації національно-патріотичних сил, перехрестя багатьох культур і релігій. Устрій Січі. Традиції та звичаї запорожців. Створення реєстрового козацтва.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Запорозька Січ у міждержавних відносинах країн Європи та Азії (морські походи козаків у кінці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 xml:space="preserve">І – першій половині </w:t>
      </w:r>
      <w:r w:rsidRPr="007B0FC6">
        <w:rPr>
          <w:sz w:val="28"/>
          <w:szCs w:val="28"/>
        </w:rPr>
        <w:t>XV</w:t>
      </w:r>
      <w:r w:rsidRPr="007B0FC6">
        <w:rPr>
          <w:sz w:val="28"/>
          <w:szCs w:val="28"/>
          <w:lang w:val="uk-UA"/>
        </w:rPr>
        <w:t>ІІ ст., участь у Хотинській, Тридцятилітній війнах, польсько-російській війні 1617–1618 рр. тощо). Петро Конашевич-Сагайдачний. Козацько-селянські повстання 90-х рр. Х</w:t>
      </w:r>
      <w:r w:rsidRPr="007B0FC6">
        <w:rPr>
          <w:sz w:val="28"/>
          <w:szCs w:val="28"/>
          <w:lang w:val="pl-PL"/>
        </w:rPr>
        <w:t>V</w:t>
      </w:r>
      <w:r w:rsidRPr="007B0FC6">
        <w:rPr>
          <w:sz w:val="28"/>
          <w:szCs w:val="28"/>
          <w:lang w:val="uk-UA"/>
        </w:rPr>
        <w:t>І ст. та 20–30-х рр. Х</w:t>
      </w:r>
      <w:r w:rsidRPr="007B0FC6">
        <w:rPr>
          <w:sz w:val="28"/>
          <w:szCs w:val="28"/>
          <w:lang w:val="pl-PL"/>
        </w:rPr>
        <w:t>V</w:t>
      </w:r>
      <w:r w:rsidRPr="007B0FC6">
        <w:rPr>
          <w:sz w:val="28"/>
          <w:szCs w:val="28"/>
          <w:lang w:val="uk-UA"/>
        </w:rPr>
        <w:t>ІІ ст. «Ординація Війська Запорозького реєстрового». «Золотий спокій».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Українська національно-визвольна революція (1648–1676): проблеми назви, хронології, періодизація, основні етапи. Причини та привід до розгортання революції, рушійні сили. Загальна характеристика першого етапу революції (1648–1657). Богдан Хмельницький. Переяславська рада і Березневі статті. 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Етап громадянської війни в Україні (1657–1659). Іван Виговський. Юрій Хмельницький. Г</w:t>
      </w:r>
      <w:r w:rsidRPr="007B0FC6">
        <w:rPr>
          <w:sz w:val="28"/>
          <w:szCs w:val="28"/>
        </w:rPr>
        <w:t>адяцьк</w:t>
      </w:r>
      <w:r w:rsidRPr="007B0FC6">
        <w:rPr>
          <w:sz w:val="28"/>
          <w:szCs w:val="28"/>
          <w:lang w:val="uk-UA"/>
        </w:rPr>
        <w:t>ий договір і битва під Конотопом.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Українська козацька держава у колі геополітичних інтересів Польщі, Росії, Кримського ханства, Туреччини). Період Руїни в історії України: дискусії щодо назви та хронологічних рамок поняття. Причини Руїни (загальна характеристика).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Гетьманщина. Державотворча діяльність гетьмана Івана Мазепи. Гетьманування Пилипа Орлика. Перша українська конституція 1710 р. Колоніальна політика Російської імперії щодо України у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ІІІ ст. (І. Скоропадський, П. Полуботок, Д. Апостол, К. Розумовський).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Запорозька Січ у другій половині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ІІ–Х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ІІІ ст. Трагічна доля Запорозьких Січей після 1708 р.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Гайдамацький та опришківський рухи у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ІІІ ст. Максим Залізняк. Олекса Довбуш.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Культура України другої половини ХVІІ–ХVІІІ ст. Освіта, наука, книгодрукування. Києво-Могилянська академія. Феофан Прокопович. Григорій Сковорода. Бароко і класицизм в українському мистецтві.</w:t>
      </w:r>
    </w:p>
    <w:p w:rsidR="003D5824" w:rsidRPr="007B0FC6" w:rsidRDefault="003D5824" w:rsidP="003D5824">
      <w:pPr>
        <w:ind w:left="567" w:hanging="567"/>
        <w:contextualSpacing/>
        <w:rPr>
          <w:sz w:val="28"/>
          <w:szCs w:val="28"/>
          <w:lang w:val="uk-UA"/>
        </w:rPr>
      </w:pPr>
    </w:p>
    <w:p w:rsidR="003D5824" w:rsidRPr="007B0FC6" w:rsidRDefault="003D5824" w:rsidP="003D5824">
      <w:pPr>
        <w:tabs>
          <w:tab w:val="left" w:leader="underscore" w:pos="6840"/>
        </w:tabs>
        <w:ind w:firstLine="567"/>
        <w:contextualSpacing/>
        <w:rPr>
          <w:b/>
          <w:sz w:val="28"/>
          <w:szCs w:val="28"/>
          <w:lang w:val="uk-UA"/>
        </w:rPr>
      </w:pPr>
      <w:r w:rsidRPr="007B0FC6">
        <w:rPr>
          <w:b/>
          <w:sz w:val="28"/>
          <w:szCs w:val="28"/>
          <w:lang w:val="uk-UA"/>
        </w:rPr>
        <w:t xml:space="preserve">Змістовий модуль 2. </w:t>
      </w:r>
      <w:r w:rsidRPr="007B0FC6">
        <w:rPr>
          <w:b/>
          <w:sz w:val="28"/>
          <w:szCs w:val="28"/>
        </w:rPr>
        <w:t xml:space="preserve">Нова та новітня історія </w:t>
      </w:r>
      <w:r w:rsidRPr="007B0FC6">
        <w:rPr>
          <w:b/>
          <w:sz w:val="28"/>
          <w:szCs w:val="28"/>
          <w:lang w:val="uk-UA"/>
        </w:rPr>
        <w:t xml:space="preserve">і культура </w:t>
      </w:r>
      <w:r w:rsidRPr="007B0FC6">
        <w:rPr>
          <w:b/>
          <w:sz w:val="28"/>
          <w:szCs w:val="28"/>
        </w:rPr>
        <w:t>України (ХІХ–початок ХХІ</w:t>
      </w:r>
      <w:r w:rsidRPr="007B0FC6">
        <w:rPr>
          <w:b/>
          <w:sz w:val="28"/>
          <w:szCs w:val="28"/>
          <w:lang w:val="uk-UA"/>
        </w:rPr>
        <w:t> </w:t>
      </w:r>
      <w:proofErr w:type="gramStart"/>
      <w:r w:rsidRPr="007B0FC6">
        <w:rPr>
          <w:b/>
          <w:sz w:val="28"/>
          <w:szCs w:val="28"/>
        </w:rPr>
        <w:t>ст</w:t>
      </w:r>
      <w:proofErr w:type="gramEnd"/>
      <w:r w:rsidRPr="007B0FC6">
        <w:rPr>
          <w:b/>
          <w:sz w:val="28"/>
          <w:szCs w:val="28"/>
        </w:rPr>
        <w:t>).</w:t>
      </w:r>
    </w:p>
    <w:p w:rsidR="003D5824" w:rsidRPr="007B0FC6" w:rsidRDefault="003D5824" w:rsidP="003D5824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Тема6</w:t>
      </w:r>
      <w:r w:rsidRPr="007B0FC6">
        <w:rPr>
          <w:b/>
          <w:i/>
          <w:sz w:val="28"/>
          <w:szCs w:val="28"/>
          <w:lang w:val="uk-UA"/>
        </w:rPr>
        <w:t xml:space="preserve">. Україна у складі Російської та Австро-Угорської імперій (кінець </w:t>
      </w:r>
      <w:r w:rsidRPr="007B0FC6">
        <w:rPr>
          <w:b/>
          <w:i/>
          <w:sz w:val="28"/>
          <w:szCs w:val="28"/>
        </w:rPr>
        <w:t>XV</w:t>
      </w:r>
      <w:r w:rsidRPr="007B0FC6">
        <w:rPr>
          <w:b/>
          <w:i/>
          <w:sz w:val="28"/>
          <w:szCs w:val="28"/>
          <w:lang w:val="uk-UA"/>
        </w:rPr>
        <w:t>ІІІ – початок ХХ ст.).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Геополітичні зміни у Східній Європі наприкінці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ІІІ ст. та їх наслідки для українського народу (три поділи Речі Посполитої, наслідки російсько-</w:t>
      </w:r>
      <w:r w:rsidRPr="007B0FC6">
        <w:rPr>
          <w:sz w:val="28"/>
          <w:szCs w:val="28"/>
          <w:lang w:val="uk-UA"/>
        </w:rPr>
        <w:lastRenderedPageBreak/>
        <w:t>турецьких воєн 1768–1774 та 1787–1791 рр. тощо).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Економічна політика Росії щодо України (особливості соціально-економічного розвитку підросійської України у першій половині ХІХ ст.; скасування кріпацтва 1861 р. та ліберально-демократичні реформи 60–70-х рр. та їхні наслідки для України; монополізація та концентрація виробництва на початку ХХ ст. Столипінська аграрна реформа).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Стан українських земель у складі Австро-Угорщини. Особливості соціально-економічного розвитку у ХІХ – на початку ХХ ст. Риси громадсько-політичного життя (національне відродження – діяльність Товариства священиків, «Руської трійці»; вплив революції 1848–1849 рр. на життя краю; взаємодія течій москвофілів, народовців та радикалів; виникнення перших політичних партій).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Суспільно-політичне життя України: відродження національної свідомості: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Національне відродження в Україні у першій половині ХІХ ст. (місце України у планах Наполеона під час Вітчизняної війни 1812 р. та ставлення українців до завойовника; діяльність масонських та декабристських організацій; наслідки польських повстань 1830–1831 та 1863–1864 рр. на розгортання українського руху; діяльність Кирило-мефодіївців). Суспільні течії і рухи другої половини ХІХ ст. (народницький, соціал-демократичний, ліберальний та національний рухи). Наслідки дії Валуєвського циркуляру та Емського указу. Національний рух на початку ХХ ст. (виникнення перших політичних партій; здобутки національного руху під час першої російської революції 1905–1907 рр; сутність «столипінської реакції».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в роки Першої світової війни: світовий баланс сил та національні інтереси.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Культура України ХІХ – початку ХХ ст. Освіта і наука. Перші українські університети. Діяльність В. Каразіна, М. Кибальчича, І. Пулюя, М. Остроградського, В. Вернадського, В. Антоновича та ін. Література, театр і музика. «Театр корифеїв». М. Лисенко. Живопис, архітектура, скульптура. Визначні пам’ятники архітектури та скульптури XIX – початку ХХ ст. Модернізм як провідний художній метод мистецтва ХХ ст. (імпресіонізм, експресіонізм, футуризм, кубізм, сюрреалізм, абстракціонізм, поп-арт, оп-арт та ін.).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</w:p>
    <w:p w:rsidR="003D5824" w:rsidRPr="007B0FC6" w:rsidRDefault="003D5824" w:rsidP="003D5824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7</w:t>
      </w:r>
      <w:r w:rsidRPr="007B0FC6">
        <w:rPr>
          <w:b/>
          <w:i/>
          <w:sz w:val="28"/>
          <w:szCs w:val="28"/>
          <w:lang w:val="uk-UA"/>
        </w:rPr>
        <w:t xml:space="preserve">. </w:t>
      </w:r>
      <w:r w:rsidRPr="007B0FC6">
        <w:rPr>
          <w:b/>
          <w:i/>
          <w:sz w:val="28"/>
          <w:szCs w:val="28"/>
        </w:rPr>
        <w:t>Боротьба за відродження державності України (1917–1920 рр.)</w:t>
      </w:r>
      <w:r w:rsidRPr="007B0FC6">
        <w:rPr>
          <w:b/>
          <w:i/>
          <w:sz w:val="28"/>
          <w:szCs w:val="28"/>
          <w:lang w:val="uk-UA"/>
        </w:rPr>
        <w:t>.</w:t>
      </w:r>
    </w:p>
    <w:p w:rsidR="003D5824" w:rsidRPr="007B0FC6" w:rsidRDefault="003D5824" w:rsidP="003D5824">
      <w:pPr>
        <w:ind w:firstLine="624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Підвалини Української революції. Національно-політичні сили Національно-визвольної революції. Українська Центральна рада (4(17).03.1917 – 29.04.1918). Гетьманат П. Скоропадського. Директорія УНР (внутрішня і </w:t>
      </w:r>
      <w:r w:rsidRPr="007B0FC6">
        <w:rPr>
          <w:sz w:val="28"/>
          <w:szCs w:val="28"/>
          <w:lang w:val="uk-UA"/>
        </w:rPr>
        <w:lastRenderedPageBreak/>
        <w:t>зовнішня політика). ЗУНР (внутрішня і зовнішня політика). Акт злуки 22 січня 1919 року. Боротьба об’єднаних сил УНР і ЗУНР за незалежність у 1919 році.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Трансформація революційних процесів у військове протиборство за владу (громадянська війна 1919–1920 рр.). Особливості політики радянської влади в Україні у 1919–1920 рр. Радянсько-польська війна і Україна. Варшавський і Ризький договори. Боротьба із армією генерала Врангеля.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Уроки української національної революції.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Національно-культурна політика Центральної Ради, П. Скоропадського, Директорії УНР та більшовиків у 1917–1921 рр.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</w:p>
    <w:p w:rsidR="003D5824" w:rsidRPr="007B0FC6" w:rsidRDefault="003D5824" w:rsidP="003D5824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8</w:t>
      </w:r>
      <w:r w:rsidRPr="007B0FC6">
        <w:rPr>
          <w:b/>
          <w:i/>
          <w:sz w:val="28"/>
          <w:szCs w:val="28"/>
          <w:lang w:val="uk-UA"/>
        </w:rPr>
        <w:t>. Україна в міжвоєнний період (1921–1939).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в системі міждержавних відносин на початку 20-х рр. ХХ ст.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Державна економічна політика у 20–30-х рр. та її наслідки. НЕП – причини та привід до переходу до нової політики; реалізація політики.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і утворення СРСР (етапи процесу, плани організації нового утворення – „договірної федерації” Х. Раковського, „автономізації” Й. Сталіна, „федералізації” В. Леніна).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Політика «коренізації» в Україні. Національні райони в Україні. Націонал-комуністи (М. Скрипник, М. Волобуєв, О. Шумський, М. Хвильовий).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Тоталітаризм в Україні: його сутність та механізм реалізації. Політичні репресії в Україні 30-х рр. Великий терор. 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Форсування індустріалізації та насильницька колективізація. Голодомор 1932–1933 рр.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Становище та національно-визвольний рух в Західній Україні, Закарпатті, Буковині.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Суперечливий характер розвитку культури в 1920–1930-ті рр. «Розстріляне відродження».</w:t>
      </w:r>
    </w:p>
    <w:p w:rsidR="003D5824" w:rsidRPr="007B0FC6" w:rsidRDefault="003D5824" w:rsidP="003D5824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9</w:t>
      </w:r>
      <w:r w:rsidRPr="007B0FC6">
        <w:rPr>
          <w:b/>
          <w:i/>
          <w:sz w:val="28"/>
          <w:szCs w:val="28"/>
          <w:lang w:val="uk-UA"/>
        </w:rPr>
        <w:t>. Україна в роки Другої сві</w:t>
      </w:r>
      <w:r w:rsidRPr="007B0FC6">
        <w:rPr>
          <w:b/>
          <w:i/>
          <w:sz w:val="28"/>
          <w:szCs w:val="28"/>
        </w:rPr>
        <w:t>тової війни та першому повоєнному десятиріччі</w:t>
      </w:r>
      <w:r w:rsidRPr="007B0FC6">
        <w:rPr>
          <w:b/>
          <w:i/>
          <w:sz w:val="28"/>
          <w:szCs w:val="28"/>
          <w:lang w:val="uk-UA"/>
        </w:rPr>
        <w:t>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Друга світова війна як апогей кризи західної цивілізації. Українське питання напередодні Другої світової війни. Пакт Ріббентропа – Молотова. Входження західноукраїнських земель до складу СРСР. Радянізація Західної України. 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Окупація України німецько-фашистськими військами. Рух Опору. Напад Німеччини на СРСР, невдачі Червоної армії в боях на території України в 1941 – 1942 рр. Місце України у планах фашистів. Встановлення фашистського окупаційного режиму. Голокост. Рух Опору на окупованій території:   партизанський і підпільний рухи; націоналістична течія (мельниківці, </w:t>
      </w:r>
      <w:r w:rsidRPr="007B0FC6">
        <w:rPr>
          <w:sz w:val="28"/>
          <w:szCs w:val="28"/>
          <w:lang w:val="uk-UA"/>
        </w:rPr>
        <w:lastRenderedPageBreak/>
        <w:t>бандерівці, «Поліська Січ» Тараса Бульби-Боровця). Визволення України. Внесок України в Перемогу над фашизмом. Житомирщина в роки ВВВ.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napToGrid w:val="0"/>
          <w:sz w:val="28"/>
          <w:szCs w:val="28"/>
          <w:lang w:val="uk-UA"/>
        </w:rPr>
        <w:t>Особливості розвитку української культури періоду Другої світової війни.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Геополітичні наслідки Другої світової війни. УРСР в системі міжнародних відносин. Проблеми відбудови народного господарства: погляд із сьогодення. Голод 1946–1947</w:t>
      </w:r>
      <w:r w:rsidRPr="007B0FC6">
        <w:rPr>
          <w:sz w:val="28"/>
          <w:szCs w:val="28"/>
        </w:rPr>
        <w:t> </w:t>
      </w:r>
      <w:r w:rsidRPr="007B0FC6">
        <w:rPr>
          <w:sz w:val="28"/>
          <w:szCs w:val="28"/>
          <w:lang w:val="uk-UA"/>
        </w:rPr>
        <w:t xml:space="preserve">рр. Радянізація Західної України. Доля Української греко-католицької церкви. Операція «Вісла». Культурно-ідеологічні процеси в Україні у першому повоєнному десятиріччі («лисенківщина», «жданівщина», боротьба із космополітизмом; справа лікарів тощо). </w:t>
      </w:r>
    </w:p>
    <w:p w:rsidR="003D5824" w:rsidRPr="007B0FC6" w:rsidRDefault="003D5824" w:rsidP="003D5824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10</w:t>
      </w:r>
      <w:r w:rsidRPr="007B0FC6">
        <w:rPr>
          <w:b/>
          <w:i/>
          <w:sz w:val="28"/>
          <w:szCs w:val="28"/>
          <w:lang w:val="uk-UA"/>
        </w:rPr>
        <w:t xml:space="preserve">. </w:t>
      </w:r>
      <w:r w:rsidRPr="007B0FC6">
        <w:rPr>
          <w:b/>
          <w:i/>
          <w:sz w:val="28"/>
          <w:szCs w:val="28"/>
        </w:rPr>
        <w:t xml:space="preserve">Україна у </w:t>
      </w:r>
      <w:r w:rsidRPr="007B0FC6">
        <w:rPr>
          <w:b/>
          <w:i/>
          <w:sz w:val="28"/>
          <w:szCs w:val="28"/>
          <w:lang w:val="uk-UA"/>
        </w:rPr>
        <w:t>5</w:t>
      </w:r>
      <w:r w:rsidRPr="007B0FC6">
        <w:rPr>
          <w:b/>
          <w:i/>
          <w:sz w:val="28"/>
          <w:szCs w:val="28"/>
        </w:rPr>
        <w:t>0</w:t>
      </w:r>
      <w:r w:rsidRPr="007B0FC6">
        <w:rPr>
          <w:b/>
          <w:i/>
          <w:sz w:val="28"/>
          <w:szCs w:val="28"/>
          <w:lang w:val="uk-UA"/>
        </w:rPr>
        <w:t>–</w:t>
      </w:r>
      <w:r w:rsidRPr="007B0FC6">
        <w:rPr>
          <w:b/>
          <w:i/>
          <w:sz w:val="28"/>
          <w:szCs w:val="28"/>
        </w:rPr>
        <w:t>80-ті рр. ХХ ст.</w:t>
      </w:r>
    </w:p>
    <w:p w:rsidR="003D5824" w:rsidRPr="007B0FC6" w:rsidRDefault="003D5824" w:rsidP="003D5824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в умовах десталінізації. Шістдесятники.</w:t>
      </w:r>
    </w:p>
    <w:p w:rsidR="003D5824" w:rsidRPr="007B0FC6" w:rsidRDefault="003D5824" w:rsidP="003D5824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у період загострення кризи радянської системи (середина 1960-х – початок 1980-х рр.). Дисидентський рух.</w:t>
      </w:r>
    </w:p>
    <w:p w:rsidR="003D5824" w:rsidRPr="007B0FC6" w:rsidRDefault="003D5824" w:rsidP="003D5824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«Перебудова» М. Горбачова й Україна: причини, суть, наслідки.</w:t>
      </w:r>
    </w:p>
    <w:p w:rsidR="003D5824" w:rsidRPr="007B0FC6" w:rsidRDefault="003D5824" w:rsidP="003D5824">
      <w:pPr>
        <w:tabs>
          <w:tab w:val="left" w:leader="underscore" w:pos="6840"/>
        </w:tabs>
        <w:ind w:firstLine="567"/>
        <w:contextualSpacing/>
        <w:rPr>
          <w:b/>
          <w:bCs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11</w:t>
      </w:r>
      <w:r w:rsidRPr="007B0FC6">
        <w:rPr>
          <w:b/>
          <w:i/>
          <w:sz w:val="28"/>
          <w:szCs w:val="28"/>
          <w:lang w:val="uk-UA"/>
        </w:rPr>
        <w:t xml:space="preserve">. </w:t>
      </w:r>
      <w:r w:rsidRPr="007B0FC6">
        <w:rPr>
          <w:b/>
          <w:bCs/>
          <w:i/>
          <w:sz w:val="28"/>
          <w:szCs w:val="28"/>
        </w:rPr>
        <w:t>Розвиток незалежної України.</w:t>
      </w:r>
    </w:p>
    <w:p w:rsidR="003D5824" w:rsidRPr="007B0FC6" w:rsidRDefault="003D5824" w:rsidP="003D5824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Розпад СРСР, проголошення незалежності України. Державотворчі процеси в Україні (1991–2015 рр.). Помаранчева революція. Революція Гідності. Економічні проблеми та шляхи їх вирішення. Міжнаціональні відносини в сучасній Україні. Проблеми розвитку національної культури. Громадсько-політичне життя. Україна і світове співтовариство: взаємовідносини і глобальні проблеми сучасності.</w:t>
      </w:r>
    </w:p>
    <w:p w:rsidR="003D5824" w:rsidRPr="007B26B9" w:rsidRDefault="003D5824" w:rsidP="003D5824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Особливості розвитку культури Україн</w:t>
      </w:r>
      <w:r>
        <w:rPr>
          <w:sz w:val="28"/>
          <w:szCs w:val="28"/>
          <w:lang w:val="uk-UA"/>
        </w:rPr>
        <w:t>и в роки незалежності (1991–2022</w:t>
      </w:r>
      <w:r w:rsidRPr="007B0FC6">
        <w:rPr>
          <w:sz w:val="28"/>
          <w:szCs w:val="28"/>
          <w:lang w:val="uk-UA"/>
        </w:rPr>
        <w:t>). Постмодернізм в сучасній украї</w:t>
      </w:r>
      <w:r>
        <w:rPr>
          <w:sz w:val="28"/>
          <w:szCs w:val="28"/>
          <w:lang w:val="uk-UA"/>
        </w:rPr>
        <w:t>нській літературі та мистецтві.</w:t>
      </w:r>
    </w:p>
    <w:p w:rsidR="003D5824" w:rsidRPr="007B0FC6" w:rsidRDefault="003D5824" w:rsidP="003D5824">
      <w:pPr>
        <w:tabs>
          <w:tab w:val="left" w:leader="underscore" w:pos="6840"/>
        </w:tabs>
        <w:contextualSpacing/>
        <w:rPr>
          <w:b/>
          <w:i/>
          <w:sz w:val="28"/>
          <w:szCs w:val="28"/>
          <w:lang w:val="uk-UA"/>
        </w:rPr>
      </w:pPr>
    </w:p>
    <w:p w:rsidR="003D5824" w:rsidRPr="007B0FC6" w:rsidRDefault="003D5824" w:rsidP="003D5824">
      <w:pPr>
        <w:ind w:left="1440" w:hanging="873"/>
        <w:contextualSpacing/>
        <w:rPr>
          <w:sz w:val="28"/>
          <w:szCs w:val="28"/>
          <w:lang w:val="uk-UA"/>
        </w:rPr>
      </w:pPr>
    </w:p>
    <w:p w:rsidR="003D5824" w:rsidRPr="007B0FC6" w:rsidRDefault="003D5824" w:rsidP="003D5824">
      <w:pPr>
        <w:ind w:firstLine="708"/>
        <w:contextualSpacing/>
        <w:jc w:val="center"/>
        <w:rPr>
          <w:b/>
          <w:bCs/>
          <w:sz w:val="28"/>
          <w:szCs w:val="28"/>
          <w:lang w:val="uk-UA"/>
        </w:rPr>
      </w:pPr>
      <w:r w:rsidRPr="007B0FC6">
        <w:rPr>
          <w:b/>
          <w:bCs/>
          <w:sz w:val="28"/>
          <w:szCs w:val="28"/>
          <w:lang w:val="uk-UA"/>
        </w:rPr>
        <w:t>4. Структура навчальної дисципліни</w:t>
      </w:r>
    </w:p>
    <w:p w:rsidR="003D5824" w:rsidRPr="007B0FC6" w:rsidRDefault="003D5824" w:rsidP="003D5824">
      <w:pPr>
        <w:ind w:firstLine="708"/>
        <w:contextualSpacing/>
        <w:jc w:val="center"/>
        <w:rPr>
          <w:b/>
          <w:bCs/>
          <w:sz w:val="28"/>
          <w:szCs w:val="28"/>
          <w:lang w:val="uk-UA"/>
        </w:rPr>
      </w:pPr>
    </w:p>
    <w:tbl>
      <w:tblPr>
        <w:tblW w:w="490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69"/>
        <w:gridCol w:w="1003"/>
        <w:gridCol w:w="496"/>
        <w:gridCol w:w="496"/>
        <w:gridCol w:w="623"/>
        <w:gridCol w:w="587"/>
        <w:gridCol w:w="621"/>
        <w:gridCol w:w="1003"/>
        <w:gridCol w:w="356"/>
        <w:gridCol w:w="497"/>
        <w:gridCol w:w="623"/>
        <w:gridCol w:w="587"/>
        <w:gridCol w:w="701"/>
      </w:tblGrid>
      <w:tr w:rsidR="003D5824" w:rsidTr="00560614">
        <w:trPr>
          <w:cantSplit/>
        </w:trPr>
        <w:tc>
          <w:tcPr>
            <w:tcW w:w="1071" w:type="pct"/>
            <w:vMerge w:val="restart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Назви змістових модулів і тем</w:t>
            </w:r>
          </w:p>
        </w:tc>
        <w:tc>
          <w:tcPr>
            <w:tcW w:w="3929" w:type="pct"/>
            <w:gridSpan w:val="12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3D5824" w:rsidTr="00560614">
        <w:trPr>
          <w:cantSplit/>
        </w:trPr>
        <w:tc>
          <w:tcPr>
            <w:tcW w:w="1071" w:type="pct"/>
            <w:vMerge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0" w:type="pct"/>
            <w:gridSpan w:val="6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денна форма</w:t>
            </w:r>
          </w:p>
        </w:tc>
        <w:tc>
          <w:tcPr>
            <w:tcW w:w="1949" w:type="pct"/>
            <w:gridSpan w:val="6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Заочна форма</w:t>
            </w:r>
          </w:p>
        </w:tc>
      </w:tr>
      <w:tr w:rsidR="003D5824" w:rsidTr="00560614">
        <w:trPr>
          <w:cantSplit/>
        </w:trPr>
        <w:tc>
          <w:tcPr>
            <w:tcW w:w="1071" w:type="pct"/>
            <w:vMerge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9" w:type="pct"/>
            <w:vMerge w:val="restart"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 xml:space="preserve">усього </w:t>
            </w:r>
          </w:p>
        </w:tc>
        <w:tc>
          <w:tcPr>
            <w:tcW w:w="1461" w:type="pct"/>
            <w:gridSpan w:val="5"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у тому числі</w:t>
            </w:r>
          </w:p>
        </w:tc>
        <w:tc>
          <w:tcPr>
            <w:tcW w:w="519" w:type="pct"/>
            <w:vMerge w:val="restart"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 xml:space="preserve">усього </w:t>
            </w:r>
          </w:p>
        </w:tc>
        <w:tc>
          <w:tcPr>
            <w:tcW w:w="1430" w:type="pct"/>
            <w:gridSpan w:val="5"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у тому числі</w:t>
            </w:r>
          </w:p>
        </w:tc>
      </w:tr>
      <w:tr w:rsidR="003D5824" w:rsidTr="00560614">
        <w:trPr>
          <w:cantSplit/>
        </w:trPr>
        <w:tc>
          <w:tcPr>
            <w:tcW w:w="1071" w:type="pct"/>
            <w:vMerge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9" w:type="pct"/>
            <w:vMerge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л</w:t>
            </w: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п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лаб</w:t>
            </w: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інд</w:t>
            </w: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с.р.</w:t>
            </w:r>
          </w:p>
        </w:tc>
        <w:tc>
          <w:tcPr>
            <w:tcW w:w="519" w:type="pct"/>
            <w:vMerge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л</w:t>
            </w: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п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лаб</w:t>
            </w: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інд</w:t>
            </w: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с.р.</w:t>
            </w: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257" w:type="pct"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11</w:t>
            </w: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13</w:t>
            </w:r>
          </w:p>
        </w:tc>
      </w:tr>
      <w:tr w:rsidR="003D5824" w:rsidTr="00560614">
        <w:trPr>
          <w:cantSplit/>
        </w:trPr>
        <w:tc>
          <w:tcPr>
            <w:tcW w:w="5000" w:type="pct"/>
            <w:gridSpan w:val="13"/>
          </w:tcPr>
          <w:p w:rsidR="003D5824" w:rsidRPr="007B0FC6" w:rsidRDefault="003D5824" w:rsidP="00560614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B0FC6">
              <w:rPr>
                <w:b/>
                <w:bCs/>
                <w:sz w:val="28"/>
                <w:szCs w:val="28"/>
                <w:lang w:val="uk-UA"/>
              </w:rPr>
              <w:t>Модуль 1</w:t>
            </w:r>
          </w:p>
        </w:tc>
      </w:tr>
      <w:tr w:rsidR="003D5824" w:rsidRPr="004B4EC6" w:rsidTr="00560614">
        <w:trPr>
          <w:cantSplit/>
        </w:trPr>
        <w:tc>
          <w:tcPr>
            <w:tcW w:w="5000" w:type="pct"/>
            <w:gridSpan w:val="13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b/>
                <w:bCs/>
                <w:sz w:val="28"/>
                <w:szCs w:val="28"/>
                <w:lang w:val="uk-UA"/>
              </w:rPr>
              <w:t>Змістовий модуль 1</w:t>
            </w:r>
            <w:r w:rsidRPr="007B0FC6">
              <w:rPr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</w:rPr>
              <w:t xml:space="preserve">Давня, середньовічна та ранньомодерна історія </w:t>
            </w:r>
            <w:r w:rsidRPr="007B0FC6">
              <w:rPr>
                <w:sz w:val="28"/>
                <w:szCs w:val="28"/>
                <w:lang w:val="uk-UA"/>
              </w:rPr>
              <w:t xml:space="preserve">і культура </w:t>
            </w:r>
            <w:r w:rsidRPr="007B0FC6">
              <w:rPr>
                <w:sz w:val="28"/>
                <w:szCs w:val="28"/>
              </w:rPr>
              <w:t>України</w:t>
            </w: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1. </w:t>
            </w:r>
            <w:r w:rsidRPr="007B0FC6">
              <w:rPr>
                <w:sz w:val="28"/>
                <w:szCs w:val="28"/>
              </w:rPr>
              <w:t xml:space="preserve">Вступ. Феномен </w:t>
            </w:r>
            <w:r w:rsidRPr="007B0FC6">
              <w:rPr>
                <w:sz w:val="28"/>
                <w:szCs w:val="28"/>
              </w:rPr>
              <w:lastRenderedPageBreak/>
              <w:t>української історії</w:t>
            </w:r>
            <w:r w:rsidRPr="007B0FC6">
              <w:rPr>
                <w:sz w:val="28"/>
                <w:szCs w:val="28"/>
                <w:lang w:val="uk-UA"/>
              </w:rPr>
              <w:t xml:space="preserve"> та культури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11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lastRenderedPageBreak/>
              <w:t>Тема 2.</w:t>
            </w:r>
            <w:r w:rsidRPr="007B0FC6">
              <w:rPr>
                <w:sz w:val="28"/>
                <w:szCs w:val="28"/>
                <w:lang w:val="uk-UA"/>
              </w:rPr>
              <w:t xml:space="preserve"> </w:t>
            </w:r>
            <w:r w:rsidRPr="007B0FC6">
              <w:rPr>
                <w:sz w:val="28"/>
                <w:szCs w:val="28"/>
              </w:rPr>
              <w:t>Доісторична доба української історії</w:t>
            </w:r>
            <w:r w:rsidRPr="007B0FC6">
              <w:rPr>
                <w:sz w:val="28"/>
                <w:szCs w:val="28"/>
                <w:lang w:val="uk-UA"/>
              </w:rPr>
              <w:t xml:space="preserve"> та культури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3. </w:t>
            </w:r>
            <w:r w:rsidRPr="007B0FC6">
              <w:rPr>
                <w:sz w:val="28"/>
                <w:szCs w:val="28"/>
              </w:rPr>
              <w:t>Україна-Русь (ІХ – перша половина XIV ст.)</w:t>
            </w:r>
            <w:r w:rsidRPr="007B0FC6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4. </w:t>
            </w:r>
            <w:r w:rsidRPr="007B0FC6">
              <w:rPr>
                <w:sz w:val="28"/>
                <w:szCs w:val="28"/>
              </w:rPr>
              <w:t xml:space="preserve">Литовсько-польська доба української історії </w:t>
            </w:r>
            <w:r w:rsidRPr="007B0FC6">
              <w:rPr>
                <w:sz w:val="28"/>
                <w:szCs w:val="28"/>
                <w:lang w:val="uk-UA"/>
              </w:rPr>
              <w:t xml:space="preserve">та культури </w:t>
            </w:r>
            <w:r w:rsidRPr="007B0FC6">
              <w:rPr>
                <w:sz w:val="28"/>
                <w:szCs w:val="28"/>
              </w:rPr>
              <w:t>(друга половина XIV – перша половина XVІІ ст.)</w:t>
            </w:r>
            <w:r w:rsidRPr="007B0FC6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5. </w:t>
            </w:r>
            <w:r w:rsidRPr="007B0FC6">
              <w:rPr>
                <w:bCs/>
                <w:snapToGrid w:val="0"/>
                <w:sz w:val="28"/>
                <w:szCs w:val="28"/>
                <w:lang w:val="uk-UA"/>
              </w:rPr>
              <w:t xml:space="preserve">Козацтво в історії і культурі України (кінець </w:t>
            </w:r>
            <w:r w:rsidRPr="007B0FC6">
              <w:rPr>
                <w:sz w:val="28"/>
                <w:szCs w:val="28"/>
              </w:rPr>
              <w:t>XV</w:t>
            </w:r>
            <w:r w:rsidRPr="007B0FC6">
              <w:rPr>
                <w:sz w:val="28"/>
                <w:szCs w:val="28"/>
                <w:lang w:val="uk-UA"/>
              </w:rPr>
              <w:t>–</w:t>
            </w:r>
            <w:r w:rsidRPr="007B0FC6">
              <w:rPr>
                <w:sz w:val="28"/>
                <w:szCs w:val="28"/>
              </w:rPr>
              <w:t>XV</w:t>
            </w:r>
            <w:r w:rsidRPr="007B0FC6">
              <w:rPr>
                <w:sz w:val="28"/>
                <w:szCs w:val="28"/>
                <w:lang w:val="uk-UA"/>
              </w:rPr>
              <w:t>ІІІ ст.</w:t>
            </w:r>
            <w:r w:rsidRPr="007B0FC6">
              <w:rPr>
                <w:bCs/>
                <w:snapToGrid w:val="0"/>
                <w:sz w:val="28"/>
                <w:szCs w:val="28"/>
                <w:lang w:val="uk-UA"/>
              </w:rPr>
              <w:t>)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Разом за змістовим модулем 1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55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RPr="009E548F" w:rsidTr="00560614">
        <w:trPr>
          <w:cantSplit/>
        </w:trPr>
        <w:tc>
          <w:tcPr>
            <w:tcW w:w="5000" w:type="pct"/>
            <w:gridSpan w:val="13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b/>
                <w:bCs/>
                <w:sz w:val="28"/>
                <w:szCs w:val="28"/>
                <w:lang w:val="uk-UA"/>
              </w:rPr>
              <w:t>Змістовий модуль 2.</w:t>
            </w:r>
            <w:r w:rsidRPr="007B0FC6">
              <w:rPr>
                <w:sz w:val="28"/>
                <w:szCs w:val="28"/>
                <w:lang w:val="uk-UA"/>
              </w:rPr>
              <w:t xml:space="preserve"> </w:t>
            </w:r>
            <w:r w:rsidRPr="007B0FC6">
              <w:rPr>
                <w:sz w:val="28"/>
                <w:szCs w:val="28"/>
              </w:rPr>
              <w:t xml:space="preserve">Нова та новітня історія </w:t>
            </w:r>
            <w:r w:rsidRPr="007B0FC6">
              <w:rPr>
                <w:sz w:val="28"/>
                <w:szCs w:val="28"/>
                <w:lang w:val="uk-UA"/>
              </w:rPr>
              <w:t xml:space="preserve">і культура </w:t>
            </w:r>
            <w:r w:rsidRPr="007B0FC6">
              <w:rPr>
                <w:sz w:val="28"/>
                <w:szCs w:val="28"/>
              </w:rPr>
              <w:t>України (ХІ</w:t>
            </w:r>
            <w:proofErr w:type="gramStart"/>
            <w:r w:rsidRPr="007B0FC6">
              <w:rPr>
                <w:sz w:val="28"/>
                <w:szCs w:val="28"/>
              </w:rPr>
              <w:t>Х</w:t>
            </w:r>
            <w:proofErr w:type="gramEnd"/>
            <w:r w:rsidRPr="007B0FC6">
              <w:rPr>
                <w:sz w:val="28"/>
                <w:szCs w:val="28"/>
              </w:rPr>
              <w:t xml:space="preserve"> – початок ХХІ</w:t>
            </w:r>
            <w:r w:rsidRPr="007B0FC6">
              <w:rPr>
                <w:sz w:val="28"/>
                <w:szCs w:val="28"/>
                <w:lang w:val="uk-UA"/>
              </w:rPr>
              <w:t> </w:t>
            </w:r>
            <w:r w:rsidRPr="007B0FC6">
              <w:rPr>
                <w:sz w:val="28"/>
                <w:szCs w:val="28"/>
              </w:rPr>
              <w:t>ст)</w:t>
            </w: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lastRenderedPageBreak/>
              <w:t>Тема</w:t>
            </w:r>
            <w:r>
              <w:rPr>
                <w:sz w:val="28"/>
                <w:szCs w:val="28"/>
                <w:lang w:val="uk-UA"/>
              </w:rPr>
              <w:t xml:space="preserve"> 6</w:t>
            </w:r>
            <w:r w:rsidRPr="007B0FC6">
              <w:rPr>
                <w:sz w:val="28"/>
                <w:szCs w:val="28"/>
                <w:lang w:val="uk-UA"/>
              </w:rPr>
              <w:t xml:space="preserve">. Україна у складі Російської та Австро-Угорської імперій (кінець </w:t>
            </w:r>
            <w:r w:rsidRPr="007B0FC6">
              <w:rPr>
                <w:sz w:val="28"/>
                <w:szCs w:val="28"/>
              </w:rPr>
              <w:t>XV</w:t>
            </w:r>
            <w:r w:rsidRPr="007B0FC6">
              <w:rPr>
                <w:sz w:val="28"/>
                <w:szCs w:val="28"/>
                <w:lang w:val="uk-UA"/>
              </w:rPr>
              <w:t>ІІІ – початок ХХ ст.).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</w:t>
            </w:r>
            <w:r>
              <w:rPr>
                <w:bCs/>
                <w:sz w:val="28"/>
                <w:szCs w:val="28"/>
                <w:lang w:val="uk-UA"/>
              </w:rPr>
              <w:t>7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</w:rPr>
              <w:t>Боротьба за відродження державності України (1917–1920 рр.)</w:t>
            </w:r>
            <w:r w:rsidRPr="007B0FC6">
              <w:rPr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Тема 8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  <w:lang w:val="uk-UA"/>
              </w:rPr>
              <w:t>Україна в міжвоєнний період (1921–1939)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Тема 9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</w:rPr>
              <w:t xml:space="preserve">Україна в роки Другої </w:t>
            </w:r>
            <w:proofErr w:type="gramStart"/>
            <w:r w:rsidRPr="007B0FC6">
              <w:rPr>
                <w:sz w:val="28"/>
                <w:szCs w:val="28"/>
              </w:rPr>
              <w:t>св</w:t>
            </w:r>
            <w:proofErr w:type="gramEnd"/>
            <w:r w:rsidRPr="007B0FC6">
              <w:rPr>
                <w:sz w:val="28"/>
                <w:szCs w:val="28"/>
              </w:rPr>
              <w:t>ітової війни та першому повоєнному десятиріччі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Тема 10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</w:rPr>
              <w:t xml:space="preserve">Україна у </w:t>
            </w:r>
            <w:r w:rsidRPr="007B0FC6">
              <w:rPr>
                <w:sz w:val="28"/>
                <w:szCs w:val="28"/>
                <w:lang w:val="uk-UA"/>
              </w:rPr>
              <w:t>5</w:t>
            </w:r>
            <w:r w:rsidRPr="007B0FC6">
              <w:rPr>
                <w:sz w:val="28"/>
                <w:szCs w:val="28"/>
              </w:rPr>
              <w:t>0</w:t>
            </w:r>
            <w:r w:rsidRPr="007B0FC6">
              <w:rPr>
                <w:sz w:val="28"/>
                <w:szCs w:val="28"/>
                <w:lang w:val="uk-UA"/>
              </w:rPr>
              <w:t>–</w:t>
            </w:r>
            <w:r w:rsidRPr="007B0FC6">
              <w:rPr>
                <w:sz w:val="28"/>
                <w:szCs w:val="28"/>
              </w:rPr>
              <w:t>80-ті рр. ХХ</w:t>
            </w:r>
            <w:r w:rsidRPr="007B0FC6">
              <w:rPr>
                <w:sz w:val="28"/>
                <w:szCs w:val="28"/>
                <w:lang w:val="uk-UA"/>
              </w:rPr>
              <w:t> </w:t>
            </w:r>
            <w:r w:rsidRPr="007B0FC6">
              <w:rPr>
                <w:sz w:val="28"/>
                <w:szCs w:val="28"/>
              </w:rPr>
              <w:t>ст.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Тема 11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bCs/>
                <w:sz w:val="28"/>
                <w:szCs w:val="28"/>
              </w:rPr>
              <w:t>Розвиток незалежної України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Разом за </w:t>
            </w:r>
            <w:r w:rsidRPr="007B0FC6">
              <w:rPr>
                <w:bCs/>
                <w:sz w:val="28"/>
                <w:szCs w:val="28"/>
                <w:lang w:val="uk-UA"/>
              </w:rPr>
              <w:lastRenderedPageBreak/>
              <w:t>змістовим модулем 2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65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keepNext/>
              <w:spacing w:before="240" w:after="60"/>
              <w:contextualSpacing/>
              <w:jc w:val="right"/>
              <w:outlineLvl w:val="3"/>
              <w:rPr>
                <w:b/>
                <w:bCs/>
                <w:sz w:val="28"/>
                <w:szCs w:val="28"/>
              </w:rPr>
            </w:pPr>
            <w:r w:rsidRPr="007B0FC6">
              <w:rPr>
                <w:b/>
                <w:bCs/>
                <w:sz w:val="28"/>
                <w:szCs w:val="28"/>
              </w:rPr>
              <w:lastRenderedPageBreak/>
              <w:t xml:space="preserve">Усього годин 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120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48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</w:tbl>
    <w:p w:rsidR="003D5824" w:rsidRDefault="003D5824" w:rsidP="003D5824">
      <w:pPr>
        <w:ind w:left="7513" w:hanging="6946"/>
        <w:contextualSpacing/>
        <w:jc w:val="center"/>
        <w:rPr>
          <w:b/>
          <w:sz w:val="28"/>
          <w:szCs w:val="28"/>
          <w:lang w:val="uk-UA"/>
        </w:rPr>
      </w:pPr>
    </w:p>
    <w:p w:rsidR="003D5824" w:rsidRDefault="003D5824" w:rsidP="003D5824">
      <w:pPr>
        <w:ind w:left="7513" w:hanging="6946"/>
        <w:contextualSpacing/>
        <w:jc w:val="center"/>
        <w:rPr>
          <w:b/>
          <w:sz w:val="28"/>
          <w:szCs w:val="28"/>
          <w:lang w:val="uk-UA"/>
        </w:rPr>
      </w:pPr>
    </w:p>
    <w:p w:rsidR="003D5824" w:rsidRPr="007B0FC6" w:rsidRDefault="003D5824" w:rsidP="003D5824">
      <w:pPr>
        <w:ind w:left="7513" w:hanging="6946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 xml:space="preserve">5. Теми семінарських занять 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7087"/>
        <w:gridCol w:w="1560"/>
      </w:tblGrid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ind w:left="142" w:hanging="142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№</w:t>
            </w:r>
          </w:p>
          <w:p w:rsidR="003D5824" w:rsidRPr="007B0FC6" w:rsidRDefault="003D5824" w:rsidP="00560614">
            <w:pPr>
              <w:ind w:left="142" w:hanging="142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з/</w:t>
            </w:r>
            <w:proofErr w:type="gramStart"/>
            <w:r w:rsidRPr="007B0FC6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Назва теми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Кількість</w:t>
            </w:r>
          </w:p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годин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Вступ. Феномен української історії. Доісторична доба української історії. Україна-Русь (ІХ – перша половина XIV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C433FB" w:rsidRDefault="00C433FB" w:rsidP="00560614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tabs>
                <w:tab w:val="left" w:leader="underscore" w:pos="6840"/>
              </w:tabs>
              <w:ind w:left="360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Литовсько-польська доба української історії (друга половина XIV – перша половина XVІІ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C433FB" w:rsidRDefault="00C433FB" w:rsidP="00560614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tabs>
                <w:tab w:val="left" w:leader="underscore" w:pos="6840"/>
              </w:tabs>
              <w:contextualSpacing/>
              <w:rPr>
                <w:bCs/>
                <w:snapToGrid w:val="0"/>
                <w:sz w:val="28"/>
                <w:szCs w:val="28"/>
              </w:rPr>
            </w:pPr>
            <w:r w:rsidRPr="007B0FC6">
              <w:rPr>
                <w:bCs/>
                <w:snapToGrid w:val="0"/>
                <w:sz w:val="28"/>
                <w:szCs w:val="28"/>
              </w:rPr>
              <w:t xml:space="preserve">Козацтво в історії України (друга </w:t>
            </w:r>
            <w:r w:rsidRPr="007B0FC6">
              <w:rPr>
                <w:sz w:val="28"/>
                <w:szCs w:val="28"/>
              </w:rPr>
              <w:t>половина XVІІ – XVІІ ст.</w:t>
            </w:r>
            <w:r w:rsidRPr="007B0FC6">
              <w:rPr>
                <w:bCs/>
                <w:snapToGrid w:val="0"/>
                <w:sz w:val="28"/>
                <w:szCs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C433FB" w:rsidRDefault="00C433FB" w:rsidP="00560614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 в склад</w:t>
            </w:r>
            <w:proofErr w:type="gramStart"/>
            <w:r w:rsidRPr="007B0FC6">
              <w:rPr>
                <w:sz w:val="28"/>
                <w:szCs w:val="28"/>
              </w:rPr>
              <w:t>і Р</w:t>
            </w:r>
            <w:proofErr w:type="gramEnd"/>
            <w:r w:rsidRPr="007B0FC6">
              <w:rPr>
                <w:sz w:val="28"/>
                <w:szCs w:val="28"/>
              </w:rPr>
              <w:t>осійської та Австро-Угорської імперії (кін. ХVІІІ-поч. ХХ ст.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C433FB" w:rsidRDefault="00C433FB" w:rsidP="00560614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 в умовах боротьби за становлення державності (1917-1921 рр.)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C433FB" w:rsidRDefault="00C433FB" w:rsidP="00560614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24" w:rsidRPr="007B0FC6" w:rsidRDefault="003D5824" w:rsidP="00560614">
            <w:pPr>
              <w:tabs>
                <w:tab w:val="left" w:leader="underscore" w:pos="6840"/>
              </w:tabs>
              <w:ind w:left="252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в умовах становлення комуністичного тоталітаризму. Україна в роки Другої </w:t>
            </w:r>
            <w:proofErr w:type="gramStart"/>
            <w:r w:rsidRPr="007B0FC6">
              <w:rPr>
                <w:sz w:val="28"/>
                <w:szCs w:val="28"/>
              </w:rPr>
              <w:t>св</w:t>
            </w:r>
            <w:proofErr w:type="gramEnd"/>
            <w:r w:rsidRPr="007B0FC6">
              <w:rPr>
                <w:sz w:val="28"/>
                <w:szCs w:val="28"/>
              </w:rPr>
              <w:t>ітової війни та першому повоєнному десятиріччі.</w:t>
            </w:r>
          </w:p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C433FB" w:rsidRDefault="00C433FB" w:rsidP="00560614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3D5824" w:rsidTr="00560614">
        <w:trPr>
          <w:trHeight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spacing w:after="120"/>
              <w:ind w:left="283"/>
              <w:contextualSpacing/>
              <w:rPr>
                <w:bCs/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у 60-80-ті рр. ХХ ст.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C433FB" w:rsidRDefault="00C433FB" w:rsidP="00560614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8.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spacing w:after="120"/>
              <w:ind w:left="283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Розвиток незалежної України.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C433FB" w:rsidRDefault="00C433FB" w:rsidP="00560614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</w:tbl>
    <w:p w:rsidR="003D5824" w:rsidRPr="007B0FC6" w:rsidRDefault="003D5824" w:rsidP="003D5824">
      <w:pPr>
        <w:contextualSpacing/>
        <w:rPr>
          <w:b/>
          <w:sz w:val="28"/>
          <w:szCs w:val="28"/>
        </w:rPr>
      </w:pPr>
    </w:p>
    <w:p w:rsidR="003D5824" w:rsidRPr="007B0FC6" w:rsidRDefault="003D5824" w:rsidP="003D5824">
      <w:pPr>
        <w:overflowPunct w:val="0"/>
        <w:autoSpaceDE w:val="0"/>
        <w:autoSpaceDN w:val="0"/>
        <w:contextualSpacing/>
        <w:jc w:val="center"/>
        <w:rPr>
          <w:b/>
          <w:caps/>
          <w:sz w:val="28"/>
          <w:szCs w:val="28"/>
        </w:rPr>
      </w:pPr>
    </w:p>
    <w:p w:rsidR="003D5824" w:rsidRPr="007B0FC6" w:rsidRDefault="003D5824" w:rsidP="003D5824">
      <w:pPr>
        <w:ind w:left="7513" w:hanging="6946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6. Самостійна робота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7087"/>
        <w:gridCol w:w="1560"/>
      </w:tblGrid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ind w:left="142" w:hanging="142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№</w:t>
            </w:r>
          </w:p>
          <w:p w:rsidR="003D5824" w:rsidRPr="007B0FC6" w:rsidRDefault="003D5824" w:rsidP="00560614">
            <w:pPr>
              <w:ind w:left="142" w:hanging="142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з/</w:t>
            </w:r>
            <w:proofErr w:type="gramStart"/>
            <w:r w:rsidRPr="007B0FC6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Назва теми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Кількість</w:t>
            </w:r>
          </w:p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годин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Вступ. Феномен української історії. Доісторична доба української історії.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64478D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Україна-Русь (ІХ – перша половина XIV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64478D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tabs>
                <w:tab w:val="left" w:leader="underscore" w:pos="6840"/>
              </w:tabs>
              <w:ind w:left="360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Литовсько-польська доба української історії (друга половина XIV – перша половина XVІІ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64478D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tabs>
                <w:tab w:val="left" w:leader="underscore" w:pos="6840"/>
              </w:tabs>
              <w:contextualSpacing/>
              <w:rPr>
                <w:bCs/>
                <w:snapToGrid w:val="0"/>
                <w:sz w:val="28"/>
                <w:szCs w:val="28"/>
              </w:rPr>
            </w:pPr>
            <w:r w:rsidRPr="007B0FC6">
              <w:rPr>
                <w:bCs/>
                <w:snapToGrid w:val="0"/>
                <w:sz w:val="28"/>
                <w:szCs w:val="28"/>
              </w:rPr>
              <w:t xml:space="preserve">Козацтво в історії України (друга </w:t>
            </w:r>
            <w:r w:rsidRPr="007B0FC6">
              <w:rPr>
                <w:sz w:val="28"/>
                <w:szCs w:val="28"/>
              </w:rPr>
              <w:t>половина XVІІ – XVІІ ст.</w:t>
            </w:r>
            <w:r w:rsidRPr="007B0FC6">
              <w:rPr>
                <w:bCs/>
                <w:snapToGrid w:val="0"/>
                <w:sz w:val="28"/>
                <w:szCs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64478D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 в склад</w:t>
            </w:r>
            <w:proofErr w:type="gramStart"/>
            <w:r w:rsidRPr="007B0FC6">
              <w:rPr>
                <w:sz w:val="28"/>
                <w:szCs w:val="28"/>
              </w:rPr>
              <w:t>і Р</w:t>
            </w:r>
            <w:proofErr w:type="gramEnd"/>
            <w:r w:rsidRPr="007B0FC6">
              <w:rPr>
                <w:sz w:val="28"/>
                <w:szCs w:val="28"/>
              </w:rPr>
              <w:t>осійської та Австро-Угорської імперії (кін. ХVІІІ-поч. ХХ ст.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64478D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 в умовах боротьби за становлення державності (1917-1921 рр.)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64478D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24" w:rsidRPr="007B0FC6" w:rsidRDefault="003D5824" w:rsidP="00560614">
            <w:pPr>
              <w:tabs>
                <w:tab w:val="left" w:leader="underscore" w:pos="6840"/>
              </w:tabs>
              <w:ind w:left="252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в умовах становлення комуністичного тоталітаризму. Україна в роки Другої </w:t>
            </w:r>
            <w:proofErr w:type="gramStart"/>
            <w:r w:rsidRPr="007B0FC6">
              <w:rPr>
                <w:sz w:val="28"/>
                <w:szCs w:val="28"/>
              </w:rPr>
              <w:t>св</w:t>
            </w:r>
            <w:proofErr w:type="gramEnd"/>
            <w:r w:rsidRPr="007B0FC6">
              <w:rPr>
                <w:sz w:val="28"/>
                <w:szCs w:val="28"/>
              </w:rPr>
              <w:t>ітової війни та першому повоєнному десятиріччі.</w:t>
            </w:r>
          </w:p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64478D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3D5824" w:rsidTr="00560614">
        <w:trPr>
          <w:trHeight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spacing w:after="120"/>
              <w:ind w:left="283"/>
              <w:contextualSpacing/>
              <w:rPr>
                <w:bCs/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у 60-80-ті рр. ХХ ст.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64478D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9.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spacing w:after="120"/>
              <w:ind w:left="283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Розвиток незалежної України.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64478D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</w:tbl>
    <w:p w:rsidR="003D5824" w:rsidRPr="0064478D" w:rsidRDefault="003D5824" w:rsidP="003D5824">
      <w:pPr>
        <w:contextualSpacing/>
        <w:rPr>
          <w:b/>
          <w:sz w:val="28"/>
          <w:szCs w:val="28"/>
          <w:lang w:val="uk-UA"/>
        </w:rPr>
      </w:pPr>
    </w:p>
    <w:p w:rsidR="003D5824" w:rsidRPr="007B0FC6" w:rsidRDefault="003D5824" w:rsidP="003D5824">
      <w:pPr>
        <w:ind w:left="142" w:firstLine="567"/>
        <w:contextualSpacing/>
        <w:jc w:val="center"/>
        <w:rPr>
          <w:b/>
          <w:sz w:val="28"/>
          <w:szCs w:val="28"/>
        </w:rPr>
      </w:pPr>
    </w:p>
    <w:p w:rsidR="003D5824" w:rsidRPr="007B0FC6" w:rsidRDefault="003D5824" w:rsidP="003D5824">
      <w:pPr>
        <w:ind w:left="142" w:firstLine="567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7. Індивідуальні завдання</w:t>
      </w:r>
    </w:p>
    <w:p w:rsidR="003D5824" w:rsidRPr="007B0FC6" w:rsidRDefault="003D5824" w:rsidP="003D5824">
      <w:pPr>
        <w:ind w:left="142" w:firstLine="567"/>
        <w:contextualSpacing/>
        <w:jc w:val="center"/>
        <w:rPr>
          <w:b/>
          <w:sz w:val="28"/>
          <w:szCs w:val="28"/>
        </w:rPr>
      </w:pP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7"/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>В</w:t>
      </w:r>
      <w:r w:rsidRPr="007B0FC6">
        <w:rPr>
          <w:bCs/>
          <w:color w:val="000000"/>
          <w:spacing w:val="8"/>
          <w:sz w:val="28"/>
          <w:szCs w:val="28"/>
        </w:rPr>
        <w:t xml:space="preserve">изначення </w:t>
      </w:r>
      <w:r w:rsidRPr="007B0FC6">
        <w:rPr>
          <w:color w:val="000000"/>
          <w:spacing w:val="8"/>
          <w:sz w:val="28"/>
          <w:szCs w:val="28"/>
        </w:rPr>
        <w:t xml:space="preserve">історії України, її предмета, концепції і </w:t>
      </w:r>
      <w:r w:rsidRPr="007B0FC6">
        <w:rPr>
          <w:color w:val="000000"/>
          <w:spacing w:val="7"/>
          <w:sz w:val="28"/>
          <w:szCs w:val="28"/>
        </w:rPr>
        <w:t>завдань курсу історії України.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bCs/>
          <w:color w:val="000000"/>
          <w:spacing w:val="9"/>
          <w:sz w:val="28"/>
          <w:szCs w:val="28"/>
        </w:rPr>
        <w:t>Р</w:t>
      </w:r>
      <w:r w:rsidRPr="007B0FC6">
        <w:rPr>
          <w:color w:val="000000"/>
          <w:spacing w:val="9"/>
          <w:sz w:val="28"/>
          <w:szCs w:val="28"/>
        </w:rPr>
        <w:t>озвиток грецьких рабовласницьких міст-</w:t>
      </w:r>
      <w:r w:rsidRPr="007B0FC6">
        <w:rPr>
          <w:color w:val="000000"/>
          <w:spacing w:val="7"/>
          <w:sz w:val="28"/>
          <w:szCs w:val="28"/>
        </w:rPr>
        <w:t>держав у Причорномор'ї.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 xml:space="preserve">Процес розвитку східнослов'янських племен, </w:t>
      </w:r>
      <w:r w:rsidRPr="007B0FC6">
        <w:rPr>
          <w:color w:val="000000"/>
          <w:spacing w:val="7"/>
          <w:sz w:val="28"/>
          <w:szCs w:val="28"/>
        </w:rPr>
        <w:t>їх розселення, побут та вірування.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 xml:space="preserve">Місце і роль київських князів Олега, Ольги, Ігоря, </w:t>
      </w:r>
      <w:r w:rsidRPr="007B0FC6">
        <w:rPr>
          <w:color w:val="000000"/>
          <w:spacing w:val="7"/>
          <w:sz w:val="28"/>
          <w:szCs w:val="28"/>
        </w:rPr>
        <w:t>Святослава в розвитку української держави.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-9"/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 xml:space="preserve">Місце Галицько-волинської держави в українській </w:t>
      </w:r>
      <w:r w:rsidRPr="007B0FC6">
        <w:rPr>
          <w:color w:val="000000"/>
          <w:spacing w:val="6"/>
          <w:sz w:val="28"/>
          <w:szCs w:val="28"/>
        </w:rPr>
        <w:t>історії за часів Романа Мстиславовича.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-10"/>
          <w:sz w:val="28"/>
          <w:szCs w:val="28"/>
        </w:rPr>
      </w:pPr>
      <w:r w:rsidRPr="007B0FC6">
        <w:rPr>
          <w:color w:val="000000"/>
          <w:spacing w:val="7"/>
          <w:sz w:val="28"/>
          <w:szCs w:val="28"/>
        </w:rPr>
        <w:t>Причини і наслідки занепаду Київської держави.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-13"/>
          <w:sz w:val="28"/>
          <w:szCs w:val="28"/>
        </w:rPr>
      </w:pPr>
      <w:r w:rsidRPr="007B0FC6">
        <w:rPr>
          <w:color w:val="000000"/>
          <w:spacing w:val="4"/>
          <w:sz w:val="28"/>
          <w:szCs w:val="28"/>
        </w:rPr>
        <w:t xml:space="preserve">Зовнішня та </w:t>
      </w:r>
      <w:r w:rsidRPr="007B0FC6">
        <w:rPr>
          <w:bCs/>
          <w:color w:val="000000"/>
          <w:spacing w:val="4"/>
          <w:sz w:val="28"/>
          <w:szCs w:val="28"/>
        </w:rPr>
        <w:t xml:space="preserve">внутрішня </w:t>
      </w:r>
      <w:r w:rsidRPr="007B0FC6">
        <w:rPr>
          <w:color w:val="000000"/>
          <w:spacing w:val="4"/>
          <w:sz w:val="28"/>
          <w:szCs w:val="28"/>
        </w:rPr>
        <w:t xml:space="preserve">політика Київської </w:t>
      </w:r>
      <w:r w:rsidRPr="007B0FC6">
        <w:rPr>
          <w:color w:val="000000"/>
          <w:sz w:val="28"/>
          <w:szCs w:val="28"/>
        </w:rPr>
        <w:t>Русі.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-14"/>
          <w:sz w:val="28"/>
          <w:szCs w:val="28"/>
        </w:rPr>
      </w:pPr>
      <w:proofErr w:type="gramStart"/>
      <w:r w:rsidRPr="007B0FC6">
        <w:rPr>
          <w:color w:val="000000"/>
          <w:spacing w:val="6"/>
          <w:sz w:val="28"/>
          <w:szCs w:val="28"/>
        </w:rPr>
        <w:t xml:space="preserve">Причини і особливості феодальної роздробленості </w:t>
      </w:r>
      <w:r w:rsidRPr="007B0FC6">
        <w:rPr>
          <w:color w:val="000000"/>
          <w:spacing w:val="5"/>
          <w:sz w:val="28"/>
          <w:szCs w:val="28"/>
        </w:rPr>
        <w:t>Київської Рус</w:t>
      </w:r>
      <w:proofErr w:type="gramEnd"/>
      <w:r w:rsidRPr="007B0FC6">
        <w:rPr>
          <w:color w:val="000000"/>
          <w:spacing w:val="5"/>
          <w:sz w:val="28"/>
          <w:szCs w:val="28"/>
        </w:rPr>
        <w:t>і.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 xml:space="preserve">Діяльність церкви, школи, братств України в </w:t>
      </w:r>
      <w:r w:rsidRPr="007B0FC6">
        <w:rPr>
          <w:color w:val="000000"/>
          <w:spacing w:val="4"/>
          <w:sz w:val="28"/>
          <w:szCs w:val="28"/>
        </w:rPr>
        <w:t>литовсько-польську добу.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2"/>
          <w:sz w:val="28"/>
          <w:szCs w:val="28"/>
        </w:rPr>
        <w:t xml:space="preserve">Суть і </w:t>
      </w:r>
      <w:proofErr w:type="gramStart"/>
      <w:r w:rsidRPr="007B0FC6">
        <w:rPr>
          <w:color w:val="000000"/>
          <w:spacing w:val="2"/>
          <w:sz w:val="28"/>
          <w:szCs w:val="28"/>
        </w:rPr>
        <w:t>р</w:t>
      </w:r>
      <w:proofErr w:type="gramEnd"/>
      <w:r w:rsidRPr="007B0FC6">
        <w:rPr>
          <w:color w:val="000000"/>
          <w:spacing w:val="2"/>
          <w:sz w:val="28"/>
          <w:szCs w:val="28"/>
        </w:rPr>
        <w:t xml:space="preserve">ішення Люблінської унії та її роль в </w:t>
      </w:r>
      <w:r w:rsidRPr="007B0FC6">
        <w:rPr>
          <w:color w:val="000000"/>
          <w:spacing w:val="7"/>
          <w:sz w:val="28"/>
          <w:szCs w:val="28"/>
        </w:rPr>
        <w:t>приєднанні східних земель України до Польщі.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11"/>
          <w:sz w:val="28"/>
          <w:szCs w:val="28"/>
        </w:rPr>
        <w:t xml:space="preserve">Становище західноукраїнських земель в часи </w:t>
      </w:r>
      <w:r w:rsidRPr="007B0FC6">
        <w:rPr>
          <w:color w:val="000000"/>
          <w:spacing w:val="7"/>
          <w:sz w:val="28"/>
          <w:szCs w:val="28"/>
        </w:rPr>
        <w:t xml:space="preserve">панування Польщі та </w:t>
      </w:r>
      <w:proofErr w:type="gramStart"/>
      <w:r w:rsidRPr="007B0FC6">
        <w:rPr>
          <w:color w:val="000000"/>
          <w:spacing w:val="7"/>
          <w:sz w:val="28"/>
          <w:szCs w:val="28"/>
        </w:rPr>
        <w:t>м</w:t>
      </w:r>
      <w:proofErr w:type="gramEnd"/>
      <w:r w:rsidRPr="007B0FC6">
        <w:rPr>
          <w:color w:val="000000"/>
          <w:spacing w:val="7"/>
          <w:sz w:val="28"/>
          <w:szCs w:val="28"/>
        </w:rPr>
        <w:t>ісце Люблінської унії в загарбанні українських земель нею.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8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Закономірність виникнення українського козацтва.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10"/>
          <w:sz w:val="28"/>
          <w:szCs w:val="28"/>
        </w:rPr>
        <w:t xml:space="preserve">Основні події повстання Криштофа Косинського, </w:t>
      </w:r>
      <w:r w:rsidRPr="007B0FC6">
        <w:rPr>
          <w:color w:val="000000"/>
          <w:spacing w:val="5"/>
          <w:sz w:val="28"/>
          <w:szCs w:val="28"/>
        </w:rPr>
        <w:t>історична обумовленість його поразки.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4"/>
          <w:sz w:val="28"/>
          <w:szCs w:val="28"/>
        </w:rPr>
        <w:t xml:space="preserve">Основні етапи повстання Г.Лободи і </w:t>
      </w:r>
      <w:r w:rsidRPr="007B0FC6">
        <w:rPr>
          <w:color w:val="000000"/>
          <w:spacing w:val="8"/>
          <w:sz w:val="28"/>
          <w:szCs w:val="28"/>
        </w:rPr>
        <w:t>С.Наливайка. Дайте оцінку його наслідкам.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4"/>
          <w:sz w:val="28"/>
          <w:szCs w:val="28"/>
        </w:rPr>
      </w:pPr>
      <w:r w:rsidRPr="007B0FC6">
        <w:rPr>
          <w:color w:val="000000"/>
          <w:spacing w:val="1"/>
          <w:sz w:val="28"/>
          <w:szCs w:val="28"/>
        </w:rPr>
        <w:t xml:space="preserve">Основні причини і наслідки прийняття </w:t>
      </w:r>
      <w:r w:rsidRPr="007B0FC6">
        <w:rPr>
          <w:color w:val="000000"/>
          <w:spacing w:val="6"/>
          <w:sz w:val="28"/>
          <w:szCs w:val="28"/>
        </w:rPr>
        <w:t xml:space="preserve">Берестейської </w:t>
      </w:r>
      <w:proofErr w:type="gramStart"/>
      <w:r w:rsidRPr="007B0FC6">
        <w:rPr>
          <w:color w:val="000000"/>
          <w:spacing w:val="6"/>
          <w:sz w:val="28"/>
          <w:szCs w:val="28"/>
        </w:rPr>
        <w:t>рел</w:t>
      </w:r>
      <w:proofErr w:type="gramEnd"/>
      <w:r w:rsidRPr="007B0FC6">
        <w:rPr>
          <w:color w:val="000000"/>
          <w:spacing w:val="6"/>
          <w:sz w:val="28"/>
          <w:szCs w:val="28"/>
        </w:rPr>
        <w:t>ігійної унії 1596 р.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4"/>
          <w:sz w:val="28"/>
          <w:szCs w:val="28"/>
        </w:rPr>
      </w:pPr>
      <w:r w:rsidRPr="007B0FC6">
        <w:rPr>
          <w:color w:val="000000"/>
          <w:spacing w:val="4"/>
          <w:sz w:val="28"/>
          <w:szCs w:val="28"/>
        </w:rPr>
        <w:lastRenderedPageBreak/>
        <w:t xml:space="preserve">Хід і наслідки козацьких походів </w:t>
      </w:r>
      <w:proofErr w:type="gramStart"/>
      <w:r w:rsidRPr="007B0FC6">
        <w:rPr>
          <w:color w:val="000000"/>
          <w:spacing w:val="4"/>
          <w:sz w:val="28"/>
          <w:szCs w:val="28"/>
        </w:rPr>
        <w:t>п</w:t>
      </w:r>
      <w:proofErr w:type="gramEnd"/>
      <w:r w:rsidRPr="007B0FC6">
        <w:rPr>
          <w:color w:val="000000"/>
          <w:spacing w:val="4"/>
          <w:sz w:val="28"/>
          <w:szCs w:val="28"/>
        </w:rPr>
        <w:t xml:space="preserve">ід </w:t>
      </w:r>
      <w:r w:rsidRPr="007B0FC6">
        <w:rPr>
          <w:color w:val="000000"/>
          <w:spacing w:val="8"/>
          <w:sz w:val="28"/>
          <w:szCs w:val="28"/>
        </w:rPr>
        <w:t>керівництвом Сагайдачного на татар і турок (XVII ст.).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4"/>
          <w:sz w:val="28"/>
          <w:szCs w:val="28"/>
        </w:rPr>
      </w:pPr>
      <w:r w:rsidRPr="007B0FC6">
        <w:rPr>
          <w:color w:val="000000"/>
          <w:spacing w:val="9"/>
          <w:sz w:val="28"/>
          <w:szCs w:val="28"/>
        </w:rPr>
        <w:t xml:space="preserve">Характеристика Хотинської війні 1621 р., її </w:t>
      </w:r>
      <w:proofErr w:type="gramStart"/>
      <w:r w:rsidRPr="007B0FC6">
        <w:rPr>
          <w:color w:val="000000"/>
          <w:spacing w:val="4"/>
          <w:sz w:val="28"/>
          <w:szCs w:val="28"/>
        </w:rPr>
        <w:t>м</w:t>
      </w:r>
      <w:proofErr w:type="gramEnd"/>
      <w:r w:rsidRPr="007B0FC6">
        <w:rPr>
          <w:color w:val="000000"/>
          <w:spacing w:val="4"/>
          <w:sz w:val="28"/>
          <w:szCs w:val="28"/>
        </w:rPr>
        <w:t>ісце у боротьбі українського народу проти турецько-</w:t>
      </w:r>
      <w:r w:rsidRPr="007B0FC6">
        <w:rPr>
          <w:color w:val="000000"/>
          <w:spacing w:val="5"/>
          <w:sz w:val="28"/>
          <w:szCs w:val="28"/>
        </w:rPr>
        <w:t>татарської агресії.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2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Гетьманування Івана Скоропадського.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1"/>
          <w:sz w:val="28"/>
          <w:szCs w:val="28"/>
        </w:rPr>
      </w:pPr>
      <w:r w:rsidRPr="007B0FC6">
        <w:rPr>
          <w:color w:val="000000"/>
          <w:spacing w:val="10"/>
          <w:sz w:val="28"/>
          <w:szCs w:val="28"/>
        </w:rPr>
        <w:t xml:space="preserve">Причини, характер та перші наслідки визвольної </w:t>
      </w:r>
      <w:r w:rsidRPr="007B0FC6">
        <w:rPr>
          <w:color w:val="000000"/>
          <w:spacing w:val="7"/>
          <w:sz w:val="28"/>
          <w:szCs w:val="28"/>
        </w:rPr>
        <w:t>війни українського народу середини XVII ст. в 1648 р.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2"/>
          <w:sz w:val="28"/>
          <w:szCs w:val="28"/>
        </w:rPr>
      </w:pPr>
      <w:r w:rsidRPr="007B0FC6">
        <w:rPr>
          <w:color w:val="000000"/>
          <w:spacing w:val="3"/>
          <w:sz w:val="28"/>
          <w:szCs w:val="28"/>
        </w:rPr>
        <w:t xml:space="preserve">Основні події Національно-визвольної війни </w:t>
      </w:r>
      <w:r w:rsidRPr="007B0FC6">
        <w:rPr>
          <w:color w:val="000000"/>
          <w:spacing w:val="5"/>
          <w:sz w:val="28"/>
          <w:szCs w:val="28"/>
        </w:rPr>
        <w:t>українського народу середини XVII ст.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2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Битва </w:t>
      </w:r>
      <w:proofErr w:type="gramStart"/>
      <w:r w:rsidRPr="007B0FC6">
        <w:rPr>
          <w:color w:val="000000"/>
          <w:spacing w:val="6"/>
          <w:sz w:val="28"/>
          <w:szCs w:val="28"/>
        </w:rPr>
        <w:t>п</w:t>
      </w:r>
      <w:proofErr w:type="gramEnd"/>
      <w:r w:rsidRPr="007B0FC6">
        <w:rPr>
          <w:color w:val="000000"/>
          <w:spacing w:val="6"/>
          <w:sz w:val="28"/>
          <w:szCs w:val="28"/>
        </w:rPr>
        <w:t xml:space="preserve">ід Берестечком 1651 р., її трагічні </w:t>
      </w:r>
      <w:r w:rsidRPr="007B0FC6">
        <w:rPr>
          <w:color w:val="000000"/>
          <w:spacing w:val="7"/>
          <w:sz w:val="28"/>
          <w:szCs w:val="28"/>
        </w:rPr>
        <w:t>наслідки для України.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snapToGrid w:val="0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Переяславськиі угоди </w:t>
      </w:r>
      <w:r w:rsidRPr="007B0FC6">
        <w:rPr>
          <w:color w:val="000000"/>
          <w:spacing w:val="10"/>
          <w:sz w:val="28"/>
          <w:szCs w:val="28"/>
        </w:rPr>
        <w:t xml:space="preserve">1654 р., 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snapToGrid w:val="0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Зовнішня політика Б.Хмельницького.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Боротьба за владу в Україні </w:t>
      </w:r>
      <w:proofErr w:type="gramStart"/>
      <w:r w:rsidRPr="007B0FC6">
        <w:rPr>
          <w:color w:val="000000"/>
          <w:spacing w:val="6"/>
          <w:sz w:val="28"/>
          <w:szCs w:val="28"/>
        </w:rPr>
        <w:t>п</w:t>
      </w:r>
      <w:proofErr w:type="gramEnd"/>
      <w:r w:rsidRPr="007B0FC6">
        <w:rPr>
          <w:color w:val="000000"/>
          <w:spacing w:val="6"/>
          <w:sz w:val="28"/>
          <w:szCs w:val="28"/>
        </w:rPr>
        <w:t>ісля смерті Б.Хмельницького.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Проаналізуйте боротьбу українського народу за права православної церкви (XVII ст.). Покажіть роль Київського митрополита Петра Могили в ній.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Діяльність Івана Мазепи як українського патріота.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Суть гайдамацького руку в Україні та його антифеодальний і національно-визвольний характер.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proofErr w:type="gramStart"/>
      <w:r w:rsidRPr="007B0FC6">
        <w:rPr>
          <w:color w:val="000000"/>
          <w:spacing w:val="6"/>
          <w:sz w:val="28"/>
          <w:szCs w:val="28"/>
        </w:rPr>
        <w:t>Соц</w:t>
      </w:r>
      <w:proofErr w:type="gramEnd"/>
      <w:r w:rsidRPr="007B0FC6">
        <w:rPr>
          <w:color w:val="000000"/>
          <w:spacing w:val="6"/>
          <w:sz w:val="28"/>
          <w:szCs w:val="28"/>
        </w:rPr>
        <w:t>іально-економічний розвиток України на початку XX ст. Вплив економічної кризи 1900 1903 рр. на цей розвиток.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Причини, характер та воєнні дії початку Першої </w:t>
      </w:r>
      <w:proofErr w:type="gramStart"/>
      <w:r w:rsidRPr="007B0FC6">
        <w:rPr>
          <w:color w:val="000000"/>
          <w:spacing w:val="6"/>
          <w:sz w:val="28"/>
          <w:szCs w:val="28"/>
        </w:rPr>
        <w:t>св</w:t>
      </w:r>
      <w:proofErr w:type="gramEnd"/>
      <w:r w:rsidRPr="007B0FC6">
        <w:rPr>
          <w:color w:val="000000"/>
          <w:spacing w:val="6"/>
          <w:sz w:val="28"/>
          <w:szCs w:val="28"/>
        </w:rPr>
        <w:t>ітової війни, плани Німеччини та Австро-Угорщини щодо України.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Суть суперечностей у стосунках Центрально</w:t>
      </w:r>
      <w:proofErr w:type="gramStart"/>
      <w:r w:rsidRPr="007B0FC6">
        <w:rPr>
          <w:color w:val="000000"/>
          <w:spacing w:val="6"/>
          <w:sz w:val="28"/>
          <w:szCs w:val="28"/>
        </w:rPr>
        <w:t>ї Р</w:t>
      </w:r>
      <w:proofErr w:type="gramEnd"/>
      <w:r w:rsidRPr="007B0FC6">
        <w:rPr>
          <w:color w:val="000000"/>
          <w:spacing w:val="6"/>
          <w:sz w:val="28"/>
          <w:szCs w:val="28"/>
        </w:rPr>
        <w:t>ади і Тимчасового уряду Росії.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Обставини та значення проголошення УНР.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Роль і значення ЗУНР у визвольній боротьбі українського народу за соборність України.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Суперечливий характер розвитку культури в Украї</w:t>
      </w:r>
      <w:proofErr w:type="gramStart"/>
      <w:r w:rsidRPr="007B0FC6">
        <w:rPr>
          <w:color w:val="000000"/>
          <w:spacing w:val="6"/>
          <w:sz w:val="28"/>
          <w:szCs w:val="28"/>
        </w:rPr>
        <w:t>н</w:t>
      </w:r>
      <w:proofErr w:type="gramEnd"/>
      <w:r w:rsidRPr="007B0FC6">
        <w:rPr>
          <w:color w:val="000000"/>
          <w:spacing w:val="6"/>
          <w:sz w:val="28"/>
          <w:szCs w:val="28"/>
        </w:rPr>
        <w:t>і у 20-30-і роки XX ст. та негативний вплив на неї тоталітарної системи.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Українське питання напередодні Другої </w:t>
      </w:r>
      <w:proofErr w:type="gramStart"/>
      <w:r w:rsidRPr="007B0FC6">
        <w:rPr>
          <w:color w:val="000000"/>
          <w:spacing w:val="6"/>
          <w:sz w:val="28"/>
          <w:szCs w:val="28"/>
        </w:rPr>
        <w:t>св</w:t>
      </w:r>
      <w:proofErr w:type="gramEnd"/>
      <w:r w:rsidRPr="007B0FC6">
        <w:rPr>
          <w:color w:val="000000"/>
          <w:spacing w:val="6"/>
          <w:sz w:val="28"/>
          <w:szCs w:val="28"/>
        </w:rPr>
        <w:t>ітової війни.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Хід оборони Києва, Одеси, Севастополя в початковий період Велико</w:t>
      </w:r>
      <w:proofErr w:type="gramStart"/>
      <w:r w:rsidRPr="007B0FC6">
        <w:rPr>
          <w:color w:val="000000"/>
          <w:spacing w:val="6"/>
          <w:sz w:val="28"/>
          <w:szCs w:val="28"/>
        </w:rPr>
        <w:t>ї В</w:t>
      </w:r>
      <w:proofErr w:type="gramEnd"/>
      <w:r w:rsidRPr="007B0FC6">
        <w:rPr>
          <w:color w:val="000000"/>
          <w:spacing w:val="6"/>
          <w:sz w:val="28"/>
          <w:szCs w:val="28"/>
        </w:rPr>
        <w:t>ітчизняної війни 1941-1945 рр.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Вигнання німецько-фашистських окупантів з України. 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Основні проблеми та суперечливий характер розвитку України </w:t>
      </w:r>
      <w:proofErr w:type="gramStart"/>
      <w:r w:rsidRPr="007B0FC6">
        <w:rPr>
          <w:color w:val="000000"/>
          <w:spacing w:val="6"/>
          <w:sz w:val="28"/>
          <w:szCs w:val="28"/>
        </w:rPr>
        <w:t>в</w:t>
      </w:r>
      <w:proofErr w:type="gramEnd"/>
      <w:r w:rsidRPr="007B0FC6">
        <w:rPr>
          <w:color w:val="000000"/>
          <w:spacing w:val="6"/>
          <w:sz w:val="28"/>
          <w:szCs w:val="28"/>
        </w:rPr>
        <w:t xml:space="preserve"> другій половині 40-х на початку 60-х рр. XX ст.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Стан промисловості і сільського господарства України на етапі перебудови (1985-1991).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Основні події та процеси, </w:t>
      </w:r>
      <w:proofErr w:type="gramStart"/>
      <w:r w:rsidRPr="007B0FC6">
        <w:rPr>
          <w:color w:val="000000"/>
          <w:spacing w:val="6"/>
          <w:sz w:val="28"/>
          <w:szCs w:val="28"/>
        </w:rPr>
        <w:t>пов'язан</w:t>
      </w:r>
      <w:proofErr w:type="gramEnd"/>
      <w:r w:rsidRPr="007B0FC6">
        <w:rPr>
          <w:color w:val="000000"/>
          <w:spacing w:val="6"/>
          <w:sz w:val="28"/>
          <w:szCs w:val="28"/>
        </w:rPr>
        <w:t xml:space="preserve">і з формуванням нових політичних партій у другій половині 80-х - на початку 90-х рр. </w:t>
      </w:r>
      <w:proofErr w:type="gramStart"/>
      <w:r w:rsidRPr="007B0FC6">
        <w:rPr>
          <w:color w:val="000000"/>
          <w:spacing w:val="6"/>
          <w:sz w:val="28"/>
          <w:szCs w:val="28"/>
        </w:rPr>
        <w:t>XX</w:t>
      </w:r>
      <w:proofErr w:type="gramEnd"/>
      <w:r w:rsidRPr="007B0FC6">
        <w:rPr>
          <w:color w:val="000000"/>
          <w:spacing w:val="6"/>
          <w:sz w:val="28"/>
          <w:szCs w:val="28"/>
        </w:rPr>
        <w:t>ст., їх програми і практичну діяльність.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lastRenderedPageBreak/>
        <w:t xml:space="preserve">Найважливіші </w:t>
      </w:r>
      <w:proofErr w:type="gramStart"/>
      <w:r w:rsidRPr="007B0FC6">
        <w:rPr>
          <w:color w:val="000000"/>
          <w:spacing w:val="6"/>
          <w:sz w:val="28"/>
          <w:szCs w:val="28"/>
        </w:rPr>
        <w:t>р</w:t>
      </w:r>
      <w:proofErr w:type="gramEnd"/>
      <w:r w:rsidRPr="007B0FC6">
        <w:rPr>
          <w:color w:val="000000"/>
          <w:spacing w:val="6"/>
          <w:sz w:val="28"/>
          <w:szCs w:val="28"/>
        </w:rPr>
        <w:t>ішення, зв'язані з проголошенням і розбудовою Української незалежної держави в сучасник умовах.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Основні проблеми </w:t>
      </w:r>
      <w:proofErr w:type="gramStart"/>
      <w:r w:rsidRPr="007B0FC6">
        <w:rPr>
          <w:color w:val="000000"/>
          <w:spacing w:val="6"/>
          <w:sz w:val="28"/>
          <w:szCs w:val="28"/>
        </w:rPr>
        <w:t>соц</w:t>
      </w:r>
      <w:proofErr w:type="gramEnd"/>
      <w:r w:rsidRPr="007B0FC6">
        <w:rPr>
          <w:color w:val="000000"/>
          <w:spacing w:val="6"/>
          <w:sz w:val="28"/>
          <w:szCs w:val="28"/>
        </w:rPr>
        <w:t>іально-економічного і політичного розвитку України на сучасному етапі та шляхи їх розв'язання.</w:t>
      </w:r>
    </w:p>
    <w:p w:rsidR="003D5824" w:rsidRPr="007B0FC6" w:rsidRDefault="003D5824" w:rsidP="003D5824">
      <w:pPr>
        <w:contextualSpacing/>
        <w:rPr>
          <w:b/>
          <w:sz w:val="28"/>
          <w:szCs w:val="28"/>
        </w:rPr>
      </w:pPr>
    </w:p>
    <w:p w:rsidR="003D5824" w:rsidRPr="007B0FC6" w:rsidRDefault="003D5824" w:rsidP="003D5824">
      <w:pPr>
        <w:ind w:left="142" w:firstLine="567"/>
        <w:contextualSpacing/>
        <w:jc w:val="center"/>
        <w:rPr>
          <w:b/>
          <w:sz w:val="28"/>
          <w:szCs w:val="28"/>
        </w:rPr>
      </w:pPr>
    </w:p>
    <w:p w:rsidR="003D5824" w:rsidRPr="007B0FC6" w:rsidRDefault="003D5824" w:rsidP="003D5824">
      <w:pPr>
        <w:ind w:left="142" w:firstLine="567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8. Методи навчання</w:t>
      </w:r>
    </w:p>
    <w:p w:rsidR="003D5824" w:rsidRPr="007B0FC6" w:rsidRDefault="003D5824" w:rsidP="003D5824">
      <w:pPr>
        <w:contextualSpacing/>
        <w:rPr>
          <w:b/>
          <w:sz w:val="28"/>
          <w:szCs w:val="28"/>
        </w:rPr>
      </w:pPr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Для вивчення дисципліни «Історія </w:t>
      </w:r>
      <w:proofErr w:type="gramStart"/>
      <w:r w:rsidRPr="007B0FC6">
        <w:rPr>
          <w:sz w:val="28"/>
          <w:szCs w:val="28"/>
        </w:rPr>
        <w:t>Укра</w:t>
      </w:r>
      <w:proofErr w:type="gramEnd"/>
      <w:r w:rsidRPr="007B0FC6">
        <w:rPr>
          <w:sz w:val="28"/>
          <w:szCs w:val="28"/>
        </w:rPr>
        <w:t>їни</w:t>
      </w:r>
      <w:r w:rsidR="00C433FB" w:rsidRPr="00C433FB">
        <w:rPr>
          <w:sz w:val="28"/>
          <w:szCs w:val="28"/>
        </w:rPr>
        <w:t xml:space="preserve"> та української культури</w:t>
      </w:r>
      <w:r w:rsidRPr="007B0FC6">
        <w:rPr>
          <w:sz w:val="28"/>
          <w:szCs w:val="28"/>
        </w:rPr>
        <w:t>» використовуються методи навчання такі, як: способи спільної праці викладача та студента, за допомогою яких викладач надає студенту можливість отримати певні знання, інформацію, сприяє розвитку навичок та вмінь, здібностей, що необхідні майбутньому фахівцю.</w:t>
      </w:r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>Основними методами навчання</w:t>
      </w:r>
      <w:proofErr w:type="gramStart"/>
      <w:r w:rsidRPr="007B0FC6">
        <w:rPr>
          <w:sz w:val="28"/>
          <w:szCs w:val="28"/>
        </w:rPr>
        <w:t xml:space="preserve"> є:</w:t>
      </w:r>
      <w:proofErr w:type="gramEnd"/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викладання </w:t>
      </w:r>
      <w:proofErr w:type="gramStart"/>
      <w:r w:rsidRPr="007B0FC6">
        <w:rPr>
          <w:sz w:val="28"/>
          <w:szCs w:val="28"/>
        </w:rPr>
        <w:t>матер</w:t>
      </w:r>
      <w:proofErr w:type="gramEnd"/>
      <w:r w:rsidRPr="007B0FC6">
        <w:rPr>
          <w:sz w:val="28"/>
          <w:szCs w:val="28"/>
        </w:rPr>
        <w:t>іалу на лекційних заняттях за темами, що наведені у програмі навчальної дисципліни;</w:t>
      </w:r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пояснення як </w:t>
      </w:r>
      <w:proofErr w:type="gramStart"/>
      <w:r w:rsidRPr="007B0FC6">
        <w:rPr>
          <w:sz w:val="28"/>
          <w:szCs w:val="28"/>
        </w:rPr>
        <w:t>посл</w:t>
      </w:r>
      <w:proofErr w:type="gramEnd"/>
      <w:r w:rsidRPr="007B0FC6">
        <w:rPr>
          <w:sz w:val="28"/>
          <w:szCs w:val="28"/>
        </w:rPr>
        <w:t>ідовне логічне викладання складних питань, правил, принципів, законів. Використовується як на лекційних, так і на семінарських заняттях;</w:t>
      </w:r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метод обговорення матеріалу, що вивчається. Обговорення здійснюється у формі семінарських занять та бесід </w:t>
      </w:r>
      <w:proofErr w:type="gramStart"/>
      <w:r w:rsidRPr="007B0FC6">
        <w:rPr>
          <w:sz w:val="28"/>
          <w:szCs w:val="28"/>
        </w:rPr>
        <w:t>у</w:t>
      </w:r>
      <w:proofErr w:type="gramEnd"/>
      <w:r w:rsidRPr="007B0FC6">
        <w:rPr>
          <w:sz w:val="28"/>
          <w:szCs w:val="28"/>
        </w:rPr>
        <w:t xml:space="preserve"> вільний від аудиторних занять час.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 час проведення семінарського заняття з найбільш актуальних проблем курсу з метою більш якісного засвоєння учбового матеріалу використовуються дискусія та проблемна ситуація;</w:t>
      </w:r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метод вправ, який </w:t>
      </w:r>
      <w:proofErr w:type="gramStart"/>
      <w:r w:rsidRPr="007B0FC6">
        <w:rPr>
          <w:sz w:val="28"/>
          <w:szCs w:val="28"/>
        </w:rPr>
        <w:t>включає в</w:t>
      </w:r>
      <w:proofErr w:type="gramEnd"/>
      <w:r w:rsidRPr="007B0FC6">
        <w:rPr>
          <w:sz w:val="28"/>
          <w:szCs w:val="28"/>
        </w:rPr>
        <w:t xml:space="preserve"> себе вирішення завдань, що наведені у методичних рекомендаціях до вивчення курсу з кожної теми, аналіз конкретних ситуацій з використанням фактичного матеріалу, який готується як викладачем, так і студентами самостійно. Виконання вправ може здійснюватися як індивідуально кожним студентом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 контролем викладача або самостійно, так і у формі виконання завдань групою у час відведений на аудиторні семінарські заняття;</w:t>
      </w:r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самостійна робота студента, яка включає роботу з літературними джерелами з дисципліни; виконання практичних домашніх завдань та вправ; виконання індивідуальних завдань, а саме написання рефератів, есе, аналіз конкретної ситуації, складання конспектів-схем,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ідготовка доповідей з подальшим обговоренням за тематикою, що наведена у методичних рекомендаціях щодо вивчення курсу.</w:t>
      </w:r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</w:p>
    <w:p w:rsidR="003D5824" w:rsidRPr="007B0FC6" w:rsidRDefault="003D5824" w:rsidP="003D5824">
      <w:pPr>
        <w:ind w:left="360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lastRenderedPageBreak/>
        <w:t>9. Методи контролю</w:t>
      </w:r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>При вивченні дисципліни з метою забезпечення високої якості знань студентів використовуються наступні методи контролю успішності:</w:t>
      </w:r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усний контроль та самоконтроль. Усний контроль здійснює викладач у формі опитування студентів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 час проведення семінарських занять з питань, що наведені у методичних рекомендаціях щодо вивчення кожної теми з курсу;</w:t>
      </w:r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письмовий контроль і самоконтроль. Письмовий контроль реалізується у формі контрольних робіт за окремими темами, модульних контрольних робіт та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ідсумкової роботи по закінченню вивчення курсу;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>– тестовий контроль, який дає можливість перевірити якість знань студенті</w:t>
      </w:r>
      <w:proofErr w:type="gramStart"/>
      <w:r w:rsidRPr="007B0FC6">
        <w:rPr>
          <w:sz w:val="28"/>
          <w:szCs w:val="28"/>
        </w:rPr>
        <w:t>в</w:t>
      </w:r>
      <w:proofErr w:type="gramEnd"/>
      <w:r w:rsidRPr="007B0FC6">
        <w:rPr>
          <w:sz w:val="28"/>
          <w:szCs w:val="28"/>
        </w:rPr>
        <w:t xml:space="preserve"> за окремою </w:t>
      </w:r>
      <w:proofErr w:type="gramStart"/>
      <w:r w:rsidRPr="007B0FC6">
        <w:rPr>
          <w:sz w:val="28"/>
          <w:szCs w:val="28"/>
        </w:rPr>
        <w:t>темою</w:t>
      </w:r>
      <w:proofErr w:type="gramEnd"/>
      <w:r w:rsidRPr="007B0FC6">
        <w:rPr>
          <w:sz w:val="28"/>
          <w:szCs w:val="28"/>
        </w:rPr>
        <w:t xml:space="preserve"> курсу, якість знань по закінченню вивчення дисципліни, а також якість вхідних та залишкових знань, вмінь студента.</w:t>
      </w:r>
    </w:p>
    <w:p w:rsidR="003D5824" w:rsidRPr="007B0FC6" w:rsidRDefault="003D5824" w:rsidP="003D5824">
      <w:pPr>
        <w:ind w:left="142" w:firstLine="567"/>
        <w:contextualSpacing/>
        <w:jc w:val="center"/>
        <w:rPr>
          <w:b/>
          <w:sz w:val="28"/>
          <w:szCs w:val="28"/>
        </w:rPr>
      </w:pPr>
    </w:p>
    <w:p w:rsidR="003D5824" w:rsidRPr="007B0FC6" w:rsidRDefault="003D5824" w:rsidP="003D5824">
      <w:pPr>
        <w:ind w:left="142" w:firstLine="425"/>
        <w:contextualSpacing/>
        <w:jc w:val="center"/>
        <w:rPr>
          <w:b/>
          <w:sz w:val="28"/>
          <w:szCs w:val="28"/>
        </w:rPr>
      </w:pPr>
    </w:p>
    <w:p w:rsidR="003D5824" w:rsidRPr="007B0FC6" w:rsidRDefault="003D5824" w:rsidP="003D5824">
      <w:pPr>
        <w:ind w:left="142" w:firstLine="425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10. Розподіл балі</w:t>
      </w:r>
      <w:proofErr w:type="gramStart"/>
      <w:r w:rsidRPr="007B0FC6">
        <w:rPr>
          <w:b/>
          <w:sz w:val="28"/>
          <w:szCs w:val="28"/>
        </w:rPr>
        <w:t>в</w:t>
      </w:r>
      <w:proofErr w:type="gramEnd"/>
      <w:r w:rsidRPr="007B0FC6">
        <w:rPr>
          <w:b/>
          <w:sz w:val="28"/>
          <w:szCs w:val="28"/>
        </w:rPr>
        <w:t>, які отримують студенти</w:t>
      </w:r>
    </w:p>
    <w:p w:rsidR="003D5824" w:rsidRPr="007B0FC6" w:rsidRDefault="003D5824" w:rsidP="003D5824">
      <w:pPr>
        <w:keepNext/>
        <w:contextualSpacing/>
        <w:outlineLvl w:val="6"/>
        <w:rPr>
          <w:bCs/>
          <w:i/>
          <w:sz w:val="28"/>
          <w:szCs w:val="28"/>
        </w:rPr>
      </w:pPr>
    </w:p>
    <w:tbl>
      <w:tblPr>
        <w:tblW w:w="89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9"/>
        <w:gridCol w:w="1050"/>
        <w:gridCol w:w="1017"/>
        <w:gridCol w:w="256"/>
        <w:gridCol w:w="1206"/>
        <w:gridCol w:w="900"/>
        <w:gridCol w:w="1010"/>
        <w:gridCol w:w="236"/>
        <w:gridCol w:w="1788"/>
        <w:gridCol w:w="845"/>
      </w:tblGrid>
      <w:tr w:rsidR="003D5824" w:rsidTr="00560614">
        <w:tc>
          <w:tcPr>
            <w:tcW w:w="6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Поточне тестування та самостійна робота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proofErr w:type="gramStart"/>
            <w:r w:rsidRPr="007B0FC6">
              <w:rPr>
                <w:sz w:val="28"/>
                <w:szCs w:val="28"/>
              </w:rPr>
              <w:t>П</w:t>
            </w:r>
            <w:proofErr w:type="gramEnd"/>
            <w:r w:rsidRPr="007B0FC6">
              <w:rPr>
                <w:sz w:val="28"/>
                <w:szCs w:val="28"/>
              </w:rPr>
              <w:t>ідсумковий тест (екзамен)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Сума</w:t>
            </w:r>
          </w:p>
        </w:tc>
      </w:tr>
      <w:tr w:rsidR="003D5824" w:rsidTr="00560614"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Змістовий модуль №1</w:t>
            </w:r>
          </w:p>
        </w:tc>
        <w:tc>
          <w:tcPr>
            <w:tcW w:w="3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Змістовий модуль № 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</w:tr>
      <w:tr w:rsidR="003D5824" w:rsidTr="00560614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</w:t>
            </w:r>
            <w:proofErr w:type="gramStart"/>
            <w:r w:rsidRPr="007B0FC6"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</w:t>
            </w:r>
            <w:proofErr w:type="gramStart"/>
            <w:r w:rsidRPr="007B0FC6"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Т3</w:t>
            </w:r>
          </w:p>
        </w:tc>
        <w:tc>
          <w:tcPr>
            <w:tcW w:w="2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</w:t>
            </w:r>
            <w:proofErr w:type="gramStart"/>
            <w:r w:rsidRPr="007B0FC6"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</w:t>
            </w:r>
            <w:proofErr w:type="gramStart"/>
            <w:r w:rsidRPr="007B0FC6">
              <w:rPr>
                <w:sz w:val="28"/>
                <w:szCs w:val="28"/>
              </w:rPr>
              <w:t>6</w:t>
            </w:r>
            <w:proofErr w:type="gramEnd"/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100</w:t>
            </w:r>
          </w:p>
        </w:tc>
      </w:tr>
      <w:tr w:rsidR="003D5824" w:rsidTr="00560614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</w:tr>
    </w:tbl>
    <w:p w:rsidR="003D5824" w:rsidRPr="007B0FC6" w:rsidRDefault="003D5824" w:rsidP="003D5824">
      <w:pPr>
        <w:ind w:firstLine="600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>Т</w:t>
      </w:r>
      <w:proofErr w:type="gramStart"/>
      <w:r w:rsidRPr="007B0FC6">
        <w:rPr>
          <w:sz w:val="28"/>
          <w:szCs w:val="28"/>
        </w:rPr>
        <w:t>1</w:t>
      </w:r>
      <w:proofErr w:type="gramEnd"/>
      <w:r w:rsidRPr="007B0FC6">
        <w:rPr>
          <w:sz w:val="28"/>
          <w:szCs w:val="28"/>
        </w:rPr>
        <w:t>, Т2 ... Т</w:t>
      </w:r>
      <w:proofErr w:type="gramStart"/>
      <w:r w:rsidRPr="007B0FC6">
        <w:rPr>
          <w:sz w:val="28"/>
          <w:szCs w:val="28"/>
        </w:rPr>
        <w:t>6</w:t>
      </w:r>
      <w:proofErr w:type="gramEnd"/>
      <w:r w:rsidRPr="007B0FC6">
        <w:rPr>
          <w:sz w:val="28"/>
          <w:szCs w:val="28"/>
        </w:rPr>
        <w:t xml:space="preserve"> – теми змістових модулів.</w:t>
      </w:r>
    </w:p>
    <w:p w:rsidR="003D5824" w:rsidRPr="007B0FC6" w:rsidRDefault="003D5824" w:rsidP="003D5824">
      <w:pPr>
        <w:keepNext/>
        <w:contextualSpacing/>
        <w:jc w:val="center"/>
        <w:outlineLvl w:val="6"/>
        <w:rPr>
          <w:bCs/>
          <w:i/>
          <w:sz w:val="28"/>
          <w:szCs w:val="28"/>
        </w:rPr>
      </w:pPr>
    </w:p>
    <w:p w:rsidR="003D5824" w:rsidRPr="007B0FC6" w:rsidRDefault="003D5824" w:rsidP="003D5824">
      <w:pPr>
        <w:ind w:firstLine="600"/>
        <w:contextualSpacing/>
        <w:jc w:val="center"/>
        <w:rPr>
          <w:i/>
          <w:sz w:val="28"/>
          <w:szCs w:val="28"/>
        </w:rPr>
      </w:pPr>
    </w:p>
    <w:p w:rsidR="003D5824" w:rsidRPr="007B0FC6" w:rsidRDefault="003D5824" w:rsidP="003D5824">
      <w:pPr>
        <w:contextualSpacing/>
        <w:jc w:val="center"/>
        <w:rPr>
          <w:b/>
          <w:bCs/>
          <w:sz w:val="28"/>
          <w:szCs w:val="28"/>
        </w:rPr>
      </w:pPr>
      <w:r w:rsidRPr="007B0FC6">
        <w:rPr>
          <w:b/>
          <w:bCs/>
          <w:sz w:val="28"/>
          <w:szCs w:val="28"/>
        </w:rPr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1357"/>
        <w:gridCol w:w="3168"/>
        <w:gridCol w:w="2694"/>
      </w:tblGrid>
      <w:tr w:rsidR="003D5824" w:rsidTr="00560614">
        <w:trPr>
          <w:trHeight w:val="450"/>
        </w:trPr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Сума балів за </w:t>
            </w:r>
            <w:proofErr w:type="gramStart"/>
            <w:r w:rsidRPr="007B0FC6">
              <w:rPr>
                <w:sz w:val="28"/>
                <w:szCs w:val="28"/>
              </w:rPr>
              <w:t>вс</w:t>
            </w:r>
            <w:proofErr w:type="gramEnd"/>
            <w:r w:rsidRPr="007B0FC6">
              <w:rPr>
                <w:sz w:val="28"/>
                <w:szCs w:val="28"/>
              </w:rPr>
              <w:t>і види навчальної діяльності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Оцінка</w:t>
            </w:r>
            <w:r w:rsidRPr="007B0FC6">
              <w:rPr>
                <w:b/>
                <w:sz w:val="28"/>
                <w:szCs w:val="28"/>
              </w:rPr>
              <w:t xml:space="preserve"> </w:t>
            </w:r>
            <w:r w:rsidRPr="007B0FC6">
              <w:rPr>
                <w:sz w:val="28"/>
                <w:szCs w:val="28"/>
              </w:rPr>
              <w:t>ECTS</w:t>
            </w:r>
          </w:p>
        </w:tc>
        <w:tc>
          <w:tcPr>
            <w:tcW w:w="5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Оцінка за національною шкалою</w:t>
            </w:r>
          </w:p>
        </w:tc>
      </w:tr>
      <w:tr w:rsidR="003D5824" w:rsidTr="00560614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ind w:right="-144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для екзамену, </w:t>
            </w:r>
            <w:proofErr w:type="gramStart"/>
            <w:r w:rsidRPr="007B0FC6">
              <w:rPr>
                <w:sz w:val="28"/>
                <w:szCs w:val="28"/>
              </w:rPr>
              <w:t>курсового</w:t>
            </w:r>
            <w:proofErr w:type="gramEnd"/>
            <w:r w:rsidRPr="007B0FC6">
              <w:rPr>
                <w:sz w:val="28"/>
                <w:szCs w:val="28"/>
              </w:rPr>
              <w:t xml:space="preserve"> проекту (роботи), практики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для заліку</w:t>
            </w:r>
          </w:p>
        </w:tc>
      </w:tr>
      <w:tr w:rsidR="003D5824" w:rsidTr="0056061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ind w:left="180"/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90 – 100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відмінно 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зараховано</w:t>
            </w:r>
          </w:p>
        </w:tc>
      </w:tr>
      <w:tr w:rsidR="003D5824" w:rsidTr="00560614">
        <w:trPr>
          <w:trHeight w:val="19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82-89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proofErr w:type="gramStart"/>
            <w:r w:rsidRPr="007B0FC6">
              <w:rPr>
                <w:sz w:val="28"/>
                <w:szCs w:val="28"/>
              </w:rPr>
              <w:t>добре</w:t>
            </w:r>
            <w:proofErr w:type="gramEnd"/>
            <w:r w:rsidRPr="007B0FC6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</w:tr>
      <w:tr w:rsidR="003D5824" w:rsidTr="0056061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74-81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</w:tr>
      <w:tr w:rsidR="003D5824" w:rsidTr="0056061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64-73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D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задовільно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</w:tr>
      <w:tr w:rsidR="003D5824" w:rsidTr="0056061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60-63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 xml:space="preserve">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</w:tr>
      <w:tr w:rsidR="003D5824" w:rsidRPr="004B4EC6" w:rsidTr="0056061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35-59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FX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не зараховано з можливістю повторного </w:t>
            </w:r>
            <w:r w:rsidRPr="007B0FC6">
              <w:rPr>
                <w:sz w:val="28"/>
                <w:szCs w:val="28"/>
              </w:rPr>
              <w:lastRenderedPageBreak/>
              <w:t>складання</w:t>
            </w:r>
          </w:p>
        </w:tc>
      </w:tr>
      <w:tr w:rsidR="003D5824" w:rsidRPr="009E548F" w:rsidTr="00560614">
        <w:trPr>
          <w:trHeight w:val="70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lastRenderedPageBreak/>
              <w:t>1-34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F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незадовільно </w:t>
            </w:r>
            <w:proofErr w:type="gramStart"/>
            <w:r w:rsidRPr="007B0FC6">
              <w:rPr>
                <w:sz w:val="28"/>
                <w:szCs w:val="28"/>
              </w:rPr>
              <w:t>з обов</w:t>
            </w:r>
            <w:proofErr w:type="gramEnd"/>
            <w:r w:rsidRPr="007B0FC6">
              <w:rPr>
                <w:sz w:val="28"/>
                <w:szCs w:val="28"/>
              </w:rPr>
              <w:t>’язковим повторним вивченням дисципліни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не зараховано </w:t>
            </w:r>
            <w:proofErr w:type="gramStart"/>
            <w:r w:rsidRPr="007B0FC6">
              <w:rPr>
                <w:sz w:val="28"/>
                <w:szCs w:val="28"/>
              </w:rPr>
              <w:t>з обов</w:t>
            </w:r>
            <w:proofErr w:type="gramEnd"/>
            <w:r w:rsidRPr="007B0FC6">
              <w:rPr>
                <w:sz w:val="28"/>
                <w:szCs w:val="28"/>
              </w:rPr>
              <w:t>’язковим повторним вивченням дисципліни</w:t>
            </w:r>
          </w:p>
        </w:tc>
      </w:tr>
    </w:tbl>
    <w:p w:rsidR="003D5824" w:rsidRPr="007B0FC6" w:rsidRDefault="003D5824" w:rsidP="003D5824">
      <w:pPr>
        <w:shd w:val="clear" w:color="auto" w:fill="FFFFFF"/>
        <w:contextualSpacing/>
        <w:jc w:val="right"/>
        <w:rPr>
          <w:spacing w:val="-4"/>
          <w:sz w:val="28"/>
          <w:szCs w:val="28"/>
        </w:rPr>
      </w:pPr>
    </w:p>
    <w:p w:rsidR="003D5824" w:rsidRDefault="003D5824" w:rsidP="003D5824">
      <w:pPr>
        <w:shd w:val="clear" w:color="auto" w:fill="FFFFFF"/>
        <w:ind w:left="360"/>
        <w:contextualSpacing/>
        <w:jc w:val="center"/>
        <w:rPr>
          <w:b/>
          <w:sz w:val="28"/>
          <w:szCs w:val="28"/>
        </w:rPr>
      </w:pPr>
    </w:p>
    <w:p w:rsidR="003D5824" w:rsidRPr="007B0FC6" w:rsidRDefault="003D5824" w:rsidP="003D5824">
      <w:pPr>
        <w:shd w:val="clear" w:color="auto" w:fill="FFFFFF"/>
        <w:ind w:left="360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11. Методичне забезпечення</w:t>
      </w:r>
    </w:p>
    <w:p w:rsidR="003D5824" w:rsidRPr="007B0FC6" w:rsidRDefault="003D5824" w:rsidP="003D5824">
      <w:pPr>
        <w:shd w:val="clear" w:color="auto" w:fill="FFFFFF"/>
        <w:contextualSpacing/>
        <w:jc w:val="center"/>
        <w:rPr>
          <w:b/>
          <w:sz w:val="28"/>
          <w:szCs w:val="28"/>
        </w:rPr>
      </w:pPr>
    </w:p>
    <w:p w:rsidR="003D5824" w:rsidRPr="007B0FC6" w:rsidRDefault="003D5824" w:rsidP="003D5824">
      <w:pPr>
        <w:widowControl/>
        <w:numPr>
          <w:ilvl w:val="0"/>
          <w:numId w:val="19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sz w:val="28"/>
          <w:szCs w:val="28"/>
        </w:rPr>
        <w:t>Робоча навчальна програма курсу історія України.</w:t>
      </w:r>
    </w:p>
    <w:p w:rsidR="003D5824" w:rsidRPr="007B0FC6" w:rsidRDefault="003D5824" w:rsidP="003D5824">
      <w:pPr>
        <w:widowControl/>
        <w:numPr>
          <w:ilvl w:val="0"/>
          <w:numId w:val="19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sz w:val="28"/>
          <w:szCs w:val="28"/>
        </w:rPr>
        <w:t>Плани семінарських занять.</w:t>
      </w:r>
    </w:p>
    <w:p w:rsidR="003D5824" w:rsidRPr="007B0FC6" w:rsidRDefault="003D5824" w:rsidP="003D5824">
      <w:pPr>
        <w:widowControl/>
        <w:numPr>
          <w:ilvl w:val="0"/>
          <w:numId w:val="19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sz w:val="28"/>
          <w:szCs w:val="28"/>
        </w:rPr>
        <w:t>Контрольні питання курсу.</w:t>
      </w:r>
    </w:p>
    <w:p w:rsidR="003D5824" w:rsidRDefault="003D5824" w:rsidP="003D5824">
      <w:pPr>
        <w:shd w:val="clear" w:color="auto" w:fill="FFFFFF"/>
        <w:contextualSpacing/>
        <w:jc w:val="center"/>
        <w:rPr>
          <w:b/>
          <w:sz w:val="28"/>
          <w:szCs w:val="28"/>
          <w:lang w:val="uk-UA"/>
        </w:rPr>
      </w:pPr>
    </w:p>
    <w:p w:rsidR="003D5824" w:rsidRPr="007B0FC6" w:rsidRDefault="00BF7722" w:rsidP="003D5824">
      <w:pPr>
        <w:shd w:val="clear" w:color="auto" w:fill="FFFFFF"/>
        <w:contextualSpacing/>
        <w:jc w:val="center"/>
        <w:rPr>
          <w:b/>
          <w:bCs/>
          <w:spacing w:val="-6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12</w:t>
      </w:r>
      <w:r w:rsidR="003D5824" w:rsidRPr="007B0FC6">
        <w:rPr>
          <w:b/>
          <w:sz w:val="28"/>
          <w:szCs w:val="28"/>
          <w:lang w:val="uk-UA"/>
        </w:rPr>
        <w:t>. Рекомендована література</w:t>
      </w:r>
    </w:p>
    <w:p w:rsidR="00BF7722" w:rsidRPr="00BF7722" w:rsidRDefault="00BF7722" w:rsidP="00BF7722">
      <w:pPr>
        <w:pStyle w:val="2"/>
        <w:tabs>
          <w:tab w:val="left" w:pos="3552"/>
        </w:tabs>
        <w:jc w:val="center"/>
        <w:rPr>
          <w:rFonts w:ascii="Times New Roman" w:hAnsi="Times New Roman" w:cs="Times New Roman"/>
        </w:rPr>
      </w:pPr>
      <w:r w:rsidRPr="00BF7722">
        <w:rPr>
          <w:rFonts w:ascii="Times New Roman" w:hAnsi="Times New Roman" w:cs="Times New Roman"/>
        </w:rPr>
        <w:t>Основна література</w:t>
      </w:r>
    </w:p>
    <w:p w:rsidR="00BF7722" w:rsidRPr="00BF7722" w:rsidRDefault="00BF7722" w:rsidP="00BF7722">
      <w:pPr>
        <w:pStyle w:val="ab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</w:rPr>
        <w:t>Букач В. М. Історія української культури. Посібник: методичні рекомендації до самостійної роботи для здобувачів вищої освіти. Одеса: ПНПУ, 2021. 120 с.</w:t>
      </w:r>
    </w:p>
    <w:p w:rsidR="00BF7722" w:rsidRPr="00BF7722" w:rsidRDefault="00BF7722" w:rsidP="00BF7722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7722">
        <w:rPr>
          <w:rFonts w:ascii="Times New Roman" w:hAnsi="Times New Roman"/>
          <w:sz w:val="28"/>
          <w:szCs w:val="28"/>
          <w:lang w:eastAsia="ru-RU"/>
        </w:rPr>
        <w:t xml:space="preserve">Грицак Я. </w:t>
      </w:r>
      <w:r w:rsidRPr="00BF7722">
        <w:rPr>
          <w:rFonts w:ascii="Times New Roman" w:hAnsi="Times New Roman"/>
          <w:iCs/>
          <w:sz w:val="28"/>
          <w:szCs w:val="28"/>
          <w:lang w:eastAsia="ru-RU"/>
        </w:rPr>
        <w:t>Подолати минуле: глобальна історія України</w:t>
      </w:r>
      <w:r w:rsidRPr="00BF7722">
        <w:rPr>
          <w:rFonts w:ascii="Times New Roman" w:hAnsi="Times New Roman"/>
          <w:sz w:val="28"/>
          <w:szCs w:val="28"/>
          <w:lang w:eastAsia="ru-RU"/>
        </w:rPr>
        <w:t>. Київ: Portal, 2021. 408 с.</w:t>
      </w:r>
    </w:p>
    <w:p w:rsidR="00BF7722" w:rsidRPr="00BF7722" w:rsidRDefault="00BF7722" w:rsidP="00BF7722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7722">
        <w:rPr>
          <w:rFonts w:ascii="Times New Roman" w:hAnsi="Times New Roman"/>
          <w:sz w:val="28"/>
          <w:szCs w:val="28"/>
          <w:lang w:eastAsia="ru-RU"/>
        </w:rPr>
        <w:t>Історія України в джерелах: практикум / П. В. Морозов, І. В. Морозов, В. С. Власов [Електрон</w:t>
      </w:r>
      <w:bookmarkStart w:id="0" w:name="_GoBack"/>
      <w:bookmarkEnd w:id="0"/>
      <w:r w:rsidRPr="00BF7722">
        <w:rPr>
          <w:rFonts w:ascii="Times New Roman" w:hAnsi="Times New Roman"/>
          <w:sz w:val="28"/>
          <w:szCs w:val="28"/>
          <w:lang w:eastAsia="ru-RU"/>
        </w:rPr>
        <w:t>не видання]. Київ: КОНВІ ПРІНТ, 2021. 564 с.</w:t>
      </w:r>
    </w:p>
    <w:p w:rsidR="00BF7722" w:rsidRPr="00BF7722" w:rsidRDefault="00BF7722" w:rsidP="00BF7722">
      <w:pPr>
        <w:pStyle w:val="ab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</w:rPr>
        <w:t>Історія української культури: навчально-методичний посібник для підготовки до практичних занять та самостійної роботи студентів спеціальності 034 Культурологія освітнього ступеня бакалавр / укладачі В. А. Дмитренко, В. І. Дмитренко. Полтава: ПНПУ імені В. Г. Короленка, 2019. Ч. 1 (від найдавніших часів до середини ХVІІ століття). 136 с.</w:t>
      </w:r>
    </w:p>
    <w:p w:rsidR="00BF7722" w:rsidRPr="00BF7722" w:rsidRDefault="00BF7722" w:rsidP="00BF7722">
      <w:pPr>
        <w:pStyle w:val="ae"/>
        <w:widowControl w:val="0"/>
        <w:numPr>
          <w:ilvl w:val="0"/>
          <w:numId w:val="21"/>
        </w:numPr>
        <w:autoSpaceDE w:val="0"/>
        <w:autoSpaceDN w:val="0"/>
        <w:spacing w:after="0"/>
        <w:ind w:right="140" w:hanging="579"/>
        <w:jc w:val="both"/>
        <w:rPr>
          <w:szCs w:val="28"/>
        </w:rPr>
      </w:pPr>
      <w:r w:rsidRPr="00BF7722">
        <w:rPr>
          <w:color w:val="231F20"/>
          <w:szCs w:val="28"/>
        </w:rPr>
        <w:t>Ic</w:t>
      </w:r>
      <w:proofErr w:type="gramStart"/>
      <w:r w:rsidRPr="00BF7722">
        <w:rPr>
          <w:color w:val="231F20"/>
          <w:szCs w:val="28"/>
          <w:lang w:val="uk-UA"/>
        </w:rPr>
        <w:t>т</w:t>
      </w:r>
      <w:proofErr w:type="gramEnd"/>
      <w:r w:rsidRPr="00BF7722">
        <w:rPr>
          <w:color w:val="231F20"/>
          <w:szCs w:val="28"/>
        </w:rPr>
        <w:t>opi</w:t>
      </w:r>
      <w:r w:rsidRPr="00BF7722">
        <w:rPr>
          <w:color w:val="231F20"/>
          <w:szCs w:val="28"/>
          <w:lang w:val="uk-UA"/>
        </w:rPr>
        <w:t>я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y</w:t>
      </w:r>
      <w:r w:rsidRPr="00BF7722">
        <w:rPr>
          <w:color w:val="231F20"/>
          <w:szCs w:val="28"/>
          <w:lang w:val="uk-UA"/>
        </w:rPr>
        <w:t>к</w:t>
      </w:r>
      <w:r w:rsidRPr="00BF7722">
        <w:rPr>
          <w:color w:val="231F20"/>
          <w:szCs w:val="28"/>
        </w:rPr>
        <w:t>pa</w:t>
      </w:r>
      <w:r w:rsidRPr="00BF7722">
        <w:rPr>
          <w:color w:val="231F20"/>
          <w:szCs w:val="28"/>
          <w:lang w:val="uk-UA"/>
        </w:rPr>
        <w:t>ïн</w:t>
      </w:r>
      <w:r w:rsidRPr="00BF7722">
        <w:rPr>
          <w:color w:val="231F20"/>
          <w:szCs w:val="28"/>
        </w:rPr>
        <w:t>c</w:t>
      </w:r>
      <w:r w:rsidRPr="00BF7722">
        <w:rPr>
          <w:color w:val="231F20"/>
          <w:szCs w:val="28"/>
          <w:lang w:val="uk-UA"/>
        </w:rPr>
        <w:t>ьк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ï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к</w:t>
      </w:r>
      <w:r w:rsidRPr="00BF7722">
        <w:rPr>
          <w:color w:val="231F20"/>
          <w:szCs w:val="28"/>
        </w:rPr>
        <w:t>y</w:t>
      </w:r>
      <w:r w:rsidRPr="00BF7722">
        <w:rPr>
          <w:color w:val="231F20"/>
          <w:szCs w:val="28"/>
          <w:lang w:val="uk-UA"/>
        </w:rPr>
        <w:t>льт</w:t>
      </w:r>
      <w:r w:rsidRPr="00BF7722">
        <w:rPr>
          <w:color w:val="231F20"/>
          <w:szCs w:val="28"/>
        </w:rPr>
        <w:t>yp</w:t>
      </w:r>
      <w:r w:rsidRPr="00BF7722">
        <w:rPr>
          <w:color w:val="231F20"/>
          <w:szCs w:val="28"/>
          <w:lang w:val="uk-UA"/>
        </w:rPr>
        <w:t>и.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Kypc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л</w:t>
      </w:r>
      <w:proofErr w:type="gramStart"/>
      <w:r w:rsidRPr="00BF7722">
        <w:rPr>
          <w:color w:val="231F20"/>
          <w:szCs w:val="28"/>
        </w:rPr>
        <w:t>e</w:t>
      </w:r>
      <w:proofErr w:type="gramEnd"/>
      <w:r w:rsidRPr="00BF7722">
        <w:rPr>
          <w:color w:val="231F20"/>
          <w:szCs w:val="28"/>
          <w:lang w:val="uk-UA"/>
        </w:rPr>
        <w:t>кц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>й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для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c</w:t>
      </w:r>
      <w:r w:rsidRPr="00BF7722">
        <w:rPr>
          <w:color w:val="231F20"/>
          <w:szCs w:val="28"/>
          <w:lang w:val="uk-UA"/>
        </w:rPr>
        <w:t>т</w:t>
      </w:r>
      <w:r w:rsidRPr="00BF7722">
        <w:rPr>
          <w:color w:val="231F20"/>
          <w:szCs w:val="28"/>
        </w:rPr>
        <w:t>y</w:t>
      </w:r>
      <w:r w:rsidRPr="00BF7722">
        <w:rPr>
          <w:color w:val="231F20"/>
          <w:szCs w:val="28"/>
          <w:lang w:val="uk-UA"/>
        </w:rPr>
        <w:t>д</w:t>
      </w:r>
      <w:r w:rsidRPr="00BF7722">
        <w:rPr>
          <w:color w:val="231F20"/>
          <w:szCs w:val="28"/>
        </w:rPr>
        <w:t>e</w:t>
      </w:r>
      <w:r w:rsidRPr="00BF7722">
        <w:rPr>
          <w:color w:val="231F20"/>
          <w:szCs w:val="28"/>
          <w:lang w:val="uk-UA"/>
        </w:rPr>
        <w:t>нт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>в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c</w:t>
      </w:r>
      <w:r w:rsidRPr="00BF7722">
        <w:rPr>
          <w:color w:val="231F20"/>
          <w:szCs w:val="28"/>
          <w:lang w:val="uk-UA"/>
        </w:rPr>
        <w:t>п</w:t>
      </w:r>
      <w:r w:rsidRPr="00BF7722">
        <w:rPr>
          <w:color w:val="231F20"/>
          <w:szCs w:val="28"/>
        </w:rPr>
        <w:t>e</w:t>
      </w:r>
      <w:r w:rsidRPr="00BF7722">
        <w:rPr>
          <w:color w:val="231F20"/>
          <w:szCs w:val="28"/>
          <w:lang w:val="uk-UA"/>
        </w:rPr>
        <w:t>ц</w:t>
      </w:r>
      <w:r w:rsidRPr="00BF7722">
        <w:rPr>
          <w:color w:val="231F20"/>
          <w:szCs w:val="28"/>
        </w:rPr>
        <w:t>ia</w:t>
      </w:r>
      <w:r w:rsidRPr="00BF7722">
        <w:rPr>
          <w:color w:val="231F20"/>
          <w:szCs w:val="28"/>
          <w:lang w:val="uk-UA"/>
        </w:rPr>
        <w:t>льн</w:t>
      </w:r>
      <w:r w:rsidRPr="00BF7722">
        <w:rPr>
          <w:color w:val="231F20"/>
          <w:szCs w:val="28"/>
        </w:rPr>
        <w:t>oc</w:t>
      </w:r>
      <w:r w:rsidRPr="00BF7722">
        <w:rPr>
          <w:color w:val="231F20"/>
          <w:szCs w:val="28"/>
          <w:lang w:val="uk-UA"/>
        </w:rPr>
        <w:t>т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 xml:space="preserve"> 034 </w:t>
      </w:r>
      <w:r w:rsidRPr="00BF7722">
        <w:rPr>
          <w:color w:val="231F20"/>
          <w:szCs w:val="28"/>
        </w:rPr>
        <w:t>Ky</w:t>
      </w:r>
      <w:r w:rsidRPr="00BF7722">
        <w:rPr>
          <w:color w:val="231F20"/>
          <w:szCs w:val="28"/>
          <w:lang w:val="uk-UA"/>
        </w:rPr>
        <w:t>льт</w:t>
      </w:r>
      <w:r w:rsidRPr="00BF7722">
        <w:rPr>
          <w:color w:val="231F20"/>
          <w:szCs w:val="28"/>
        </w:rPr>
        <w:t>ypo</w:t>
      </w:r>
      <w:r w:rsidRPr="00BF7722">
        <w:rPr>
          <w:color w:val="231F20"/>
          <w:szCs w:val="28"/>
          <w:lang w:val="uk-UA"/>
        </w:rPr>
        <w:t>л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г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>я / Укл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д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ч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>: п</w:t>
      </w:r>
      <w:r w:rsidRPr="00BF7722">
        <w:rPr>
          <w:color w:val="231F20"/>
          <w:szCs w:val="28"/>
        </w:rPr>
        <w:t>po</w:t>
      </w:r>
      <w:r w:rsidRPr="00BF7722">
        <w:rPr>
          <w:color w:val="231F20"/>
          <w:szCs w:val="28"/>
          <w:lang w:val="uk-UA"/>
        </w:rPr>
        <w:t xml:space="preserve">ф. Ю. </w:t>
      </w:r>
      <w:r w:rsidRPr="00BF7722">
        <w:rPr>
          <w:color w:val="231F20"/>
          <w:szCs w:val="28"/>
        </w:rPr>
        <w:t>C</w:t>
      </w:r>
      <w:r w:rsidRPr="00BF7722">
        <w:rPr>
          <w:color w:val="231F20"/>
          <w:szCs w:val="28"/>
          <w:lang w:val="uk-UA"/>
        </w:rPr>
        <w:t xml:space="preserve">. </w:t>
      </w:r>
      <w:r w:rsidRPr="00BF7722">
        <w:rPr>
          <w:color w:val="231F20"/>
          <w:szCs w:val="28"/>
        </w:rPr>
        <w:t>Ca</w:t>
      </w:r>
      <w:r w:rsidRPr="00BF7722">
        <w:rPr>
          <w:color w:val="231F20"/>
          <w:szCs w:val="28"/>
          <w:lang w:val="uk-UA"/>
        </w:rPr>
        <w:t>б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д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ш,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д</w:t>
      </w:r>
      <w:proofErr w:type="gramStart"/>
      <w:r w:rsidRPr="00BF7722">
        <w:rPr>
          <w:color w:val="231F20"/>
          <w:szCs w:val="28"/>
        </w:rPr>
        <w:t>o</w:t>
      </w:r>
      <w:proofErr w:type="gramEnd"/>
      <w:r w:rsidRPr="00BF7722">
        <w:rPr>
          <w:color w:val="231F20"/>
          <w:szCs w:val="28"/>
          <w:lang w:val="uk-UA"/>
        </w:rPr>
        <w:t>ц.</w:t>
      </w:r>
      <w:r w:rsidRPr="00BF7722">
        <w:rPr>
          <w:color w:val="231F20"/>
          <w:spacing w:val="56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 xml:space="preserve">Ю. </w:t>
      </w:r>
      <w:r w:rsidRPr="00BF7722">
        <w:rPr>
          <w:color w:val="231F20"/>
          <w:szCs w:val="28"/>
        </w:rPr>
        <w:t>M</w:t>
      </w:r>
      <w:r w:rsidRPr="00BF7722">
        <w:rPr>
          <w:color w:val="231F20"/>
          <w:szCs w:val="28"/>
          <w:lang w:val="uk-UA"/>
        </w:rPr>
        <w:t xml:space="preserve">. </w:t>
      </w:r>
      <w:r w:rsidRPr="00BF7722">
        <w:rPr>
          <w:color w:val="231F20"/>
          <w:szCs w:val="28"/>
        </w:rPr>
        <w:t>Hi</w:t>
      </w:r>
      <w:r w:rsidRPr="00BF7722">
        <w:rPr>
          <w:color w:val="231F20"/>
          <w:szCs w:val="28"/>
          <w:lang w:val="uk-UA"/>
        </w:rPr>
        <w:t>к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льч</w:t>
      </w:r>
      <w:r w:rsidRPr="00BF7722">
        <w:rPr>
          <w:color w:val="231F20"/>
          <w:szCs w:val="28"/>
        </w:rPr>
        <w:t>e</w:t>
      </w:r>
      <w:r w:rsidRPr="00BF7722">
        <w:rPr>
          <w:color w:val="231F20"/>
          <w:szCs w:val="28"/>
          <w:lang w:val="uk-UA"/>
        </w:rPr>
        <w:t>нк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,</w:t>
      </w:r>
      <w:r w:rsidRPr="00BF7722">
        <w:rPr>
          <w:color w:val="231F20"/>
          <w:spacing w:val="56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д</w:t>
      </w:r>
      <w:proofErr w:type="gramStart"/>
      <w:r w:rsidRPr="00BF7722">
        <w:rPr>
          <w:color w:val="231F20"/>
          <w:szCs w:val="28"/>
        </w:rPr>
        <w:t>o</w:t>
      </w:r>
      <w:proofErr w:type="gramEnd"/>
      <w:r w:rsidRPr="00BF7722">
        <w:rPr>
          <w:color w:val="231F20"/>
          <w:szCs w:val="28"/>
          <w:lang w:val="uk-UA"/>
        </w:rPr>
        <w:t>ц. Л. Г. Д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бл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; З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 xml:space="preserve"> з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 xml:space="preserve">г. </w:t>
      </w:r>
      <w:r w:rsidRPr="00BF7722">
        <w:rPr>
          <w:color w:val="231F20"/>
          <w:szCs w:val="28"/>
        </w:rPr>
        <w:t>pe</w:t>
      </w:r>
      <w:r w:rsidRPr="00BF7722">
        <w:rPr>
          <w:color w:val="231F20"/>
          <w:szCs w:val="28"/>
          <w:lang w:val="uk-UA"/>
        </w:rPr>
        <w:t>д. п</w:t>
      </w:r>
      <w:proofErr w:type="gramStart"/>
      <w:r w:rsidRPr="00BF7722">
        <w:rPr>
          <w:color w:val="231F20"/>
          <w:szCs w:val="28"/>
        </w:rPr>
        <w:t>po</w:t>
      </w:r>
      <w:proofErr w:type="gramEnd"/>
      <w:r w:rsidRPr="00BF7722">
        <w:rPr>
          <w:color w:val="231F20"/>
          <w:szCs w:val="28"/>
          <w:lang w:val="uk-UA"/>
        </w:rPr>
        <w:t>ф.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Ю.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C.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Ca</w:t>
      </w:r>
      <w:proofErr w:type="gramStart"/>
      <w:r w:rsidRPr="00BF7722">
        <w:rPr>
          <w:color w:val="231F20"/>
          <w:szCs w:val="28"/>
        </w:rPr>
        <w:t>б</w:t>
      </w:r>
      <w:proofErr w:type="gramEnd"/>
      <w:r w:rsidRPr="00BF7722">
        <w:rPr>
          <w:color w:val="231F20"/>
          <w:szCs w:val="28"/>
        </w:rPr>
        <w:t>aдaш.</w:t>
      </w:r>
      <w:r w:rsidRPr="00BF7722">
        <w:rPr>
          <w:color w:val="231F20"/>
          <w:spacing w:val="-1"/>
          <w:szCs w:val="28"/>
        </w:rPr>
        <w:t xml:space="preserve"> </w:t>
      </w:r>
      <w:proofErr w:type="gramStart"/>
      <w:r w:rsidRPr="00BF7722">
        <w:rPr>
          <w:color w:val="231F20"/>
          <w:szCs w:val="28"/>
        </w:rPr>
        <w:t>K</w:t>
      </w:r>
      <w:proofErr w:type="gramEnd"/>
      <w:r w:rsidRPr="00BF7722">
        <w:rPr>
          <w:color w:val="231F20"/>
          <w:szCs w:val="28"/>
        </w:rPr>
        <w:t xml:space="preserve">иïв: </w:t>
      </w:r>
      <w:proofErr w:type="gramStart"/>
      <w:r w:rsidRPr="00BF7722">
        <w:rPr>
          <w:color w:val="231F20"/>
          <w:szCs w:val="28"/>
        </w:rPr>
        <w:t>B</w:t>
      </w:r>
      <w:proofErr w:type="gramEnd"/>
      <w:r w:rsidRPr="00BF7722">
        <w:rPr>
          <w:color w:val="231F20"/>
          <w:szCs w:val="28"/>
        </w:rPr>
        <w:t>идaвництвo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Лipa-K,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2020.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168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c.</w:t>
      </w:r>
    </w:p>
    <w:p w:rsidR="00BF7722" w:rsidRPr="00BF7722" w:rsidRDefault="00BF7722" w:rsidP="00BF7722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</w:rPr>
        <w:t>Шандра В., Аркуша О. Україна в XIX столітті: людність та імперії. Київ: Академперіодика, 2022. 436 с.</w:t>
      </w:r>
    </w:p>
    <w:p w:rsidR="00BF7722" w:rsidRPr="00BF7722" w:rsidRDefault="00BF7722" w:rsidP="00BF7722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</w:rPr>
        <w:t>Шандра В., Аркуша О. Україна в XIX столітті: доба модернізації. Київ: Академперіодика, 2022. 706 с.</w:t>
      </w:r>
    </w:p>
    <w:p w:rsidR="00BF7722" w:rsidRPr="00BF7722" w:rsidRDefault="00BF7722" w:rsidP="00BF7722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  <w:lang w:val="en-US"/>
        </w:rPr>
        <w:t xml:space="preserve">Kononenko N. </w:t>
      </w:r>
      <w:r w:rsidRPr="00BF7722">
        <w:rPr>
          <w:rFonts w:ascii="Times New Roman" w:hAnsi="Times New Roman"/>
          <w:iCs/>
          <w:sz w:val="28"/>
          <w:szCs w:val="28"/>
          <w:lang w:val="en-US"/>
        </w:rPr>
        <w:t>Ukrainian Epic and Historical Song: Folklore in Context</w:t>
      </w:r>
      <w:r w:rsidRPr="00BF7722">
        <w:rPr>
          <w:rFonts w:ascii="Times New Roman" w:hAnsi="Times New Roman"/>
          <w:sz w:val="28"/>
          <w:szCs w:val="28"/>
          <w:lang w:val="en-US"/>
        </w:rPr>
        <w:t>. University of Toronto Press, 2019.</w:t>
      </w:r>
      <w:r w:rsidRPr="00BF7722">
        <w:rPr>
          <w:rFonts w:ascii="Times New Roman" w:hAnsi="Times New Roman"/>
          <w:sz w:val="28"/>
          <w:szCs w:val="28"/>
        </w:rPr>
        <w:t xml:space="preserve"> 329 с.</w:t>
      </w:r>
      <w:r w:rsidRPr="00BF7722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BF7722" w:rsidRPr="00BF7722" w:rsidRDefault="00BF7722" w:rsidP="00BF7722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  <w:lang w:val="en-US"/>
        </w:rPr>
        <w:t xml:space="preserve">Kubicek P. </w:t>
      </w:r>
      <w:r w:rsidRPr="00BF7722">
        <w:rPr>
          <w:rFonts w:ascii="Times New Roman" w:hAnsi="Times New Roman"/>
          <w:iCs/>
          <w:sz w:val="28"/>
          <w:szCs w:val="28"/>
          <w:lang w:val="en-US"/>
        </w:rPr>
        <w:t>The history of Ukraine</w:t>
      </w:r>
      <w:r w:rsidRPr="00BF7722">
        <w:rPr>
          <w:rFonts w:ascii="Times New Roman" w:hAnsi="Times New Roman"/>
          <w:sz w:val="28"/>
          <w:szCs w:val="28"/>
          <w:lang w:val="en-US"/>
        </w:rPr>
        <w:t>. Bloomsbury Publishing USA, 2023.</w:t>
      </w:r>
      <w:r w:rsidRPr="00BF7722">
        <w:rPr>
          <w:rFonts w:ascii="Times New Roman" w:hAnsi="Times New Roman"/>
          <w:sz w:val="28"/>
          <w:szCs w:val="28"/>
        </w:rPr>
        <w:t xml:space="preserve"> 280 р.</w:t>
      </w:r>
    </w:p>
    <w:p w:rsidR="00BF7722" w:rsidRPr="00D012E4" w:rsidRDefault="00BF7722" w:rsidP="00BF7722">
      <w:pPr>
        <w:rPr>
          <w:sz w:val="28"/>
          <w:szCs w:val="28"/>
        </w:rPr>
      </w:pPr>
    </w:p>
    <w:p w:rsidR="00BF7722" w:rsidRPr="00BF7722" w:rsidRDefault="00BF7722" w:rsidP="00BF7722">
      <w:pPr>
        <w:pStyle w:val="2"/>
        <w:ind w:left="579" w:hanging="579"/>
        <w:jc w:val="center"/>
        <w:rPr>
          <w:rFonts w:ascii="Times New Roman" w:hAnsi="Times New Roman" w:cs="Times New Roman"/>
        </w:rPr>
      </w:pPr>
      <w:r w:rsidRPr="00BF7722">
        <w:rPr>
          <w:rFonts w:ascii="Times New Roman" w:hAnsi="Times New Roman" w:cs="Times New Roman"/>
        </w:rPr>
        <w:lastRenderedPageBreak/>
        <w:t>Додаткова</w:t>
      </w:r>
      <w:r w:rsidRPr="00BF7722">
        <w:rPr>
          <w:rFonts w:ascii="Times New Roman" w:hAnsi="Times New Roman" w:cs="Times New Roman"/>
          <w:spacing w:val="-7"/>
        </w:rPr>
        <w:t xml:space="preserve"> </w:t>
      </w:r>
      <w:r w:rsidRPr="00BF7722">
        <w:rPr>
          <w:rFonts w:ascii="Times New Roman" w:hAnsi="Times New Roman" w:cs="Times New Roman"/>
          <w:spacing w:val="-2"/>
        </w:rPr>
        <w:t>література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Борисова О., Климов А. Історія Української державності. У 2-х томах. Київ: Кондор, 2018.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9" w:history="1">
        <w:r w:rsidRPr="00D012E4">
          <w:rPr>
            <w:rStyle w:val="ac"/>
            <w:sz w:val="28"/>
            <w:szCs w:val="28"/>
            <w:lang w:val="uk-UA"/>
          </w:rPr>
          <w:t>https://online-condor.com.ua/catalog/humanitarna-literatura/istoriya-ukrayinskoyi-derzhavnosti-pidruchnyk-dlya-vyshchykh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В’ятрович В. Що таке історія України? // Історична правда. 2022. 14 листопада. Режим доступу: </w:t>
      </w:r>
      <w:hyperlink r:id="rId10" w:history="1">
        <w:r w:rsidRPr="00D012E4">
          <w:rPr>
            <w:rStyle w:val="ac"/>
            <w:sz w:val="28"/>
            <w:szCs w:val="28"/>
            <w:lang w:val="uk-UA"/>
          </w:rPr>
          <w:t>https://www.istpravda.com.ua/columns/2022/11/14/162039/</w:t>
        </w:r>
      </w:hyperlink>
      <w:r w:rsidRPr="00D012E4">
        <w:rPr>
          <w:sz w:val="28"/>
          <w:szCs w:val="28"/>
        </w:rPr>
        <w:t xml:space="preserve"> 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Гуржій О., Чухліб Т. Козацька Україна. </w:t>
      </w:r>
      <w:r w:rsidRPr="00D012E4">
        <w:rPr>
          <w:sz w:val="28"/>
          <w:szCs w:val="28"/>
        </w:rPr>
        <w:t xml:space="preserve">Боротьба за державу (XVI-XVII ст.). К.: АРІЙ, 2020. 368 </w:t>
      </w:r>
      <w:proofErr w:type="gramStart"/>
      <w:r w:rsidRPr="00D012E4">
        <w:rPr>
          <w:sz w:val="28"/>
          <w:szCs w:val="28"/>
        </w:rPr>
        <w:t>с</w:t>
      </w:r>
      <w:proofErr w:type="gramEnd"/>
      <w:r w:rsidRPr="00D012E4">
        <w:rPr>
          <w:sz w:val="28"/>
          <w:szCs w:val="28"/>
        </w:rPr>
        <w:t>.</w:t>
      </w:r>
    </w:p>
    <w:p w:rsidR="00BF7722" w:rsidRPr="00877C82" w:rsidRDefault="00BF7722" w:rsidP="00BF7722">
      <w:pPr>
        <w:pStyle w:val="ab"/>
        <w:widowControl w:val="0"/>
        <w:numPr>
          <w:ilvl w:val="0"/>
          <w:numId w:val="21"/>
        </w:numPr>
        <w:tabs>
          <w:tab w:val="left" w:pos="683"/>
        </w:tabs>
        <w:autoSpaceDE w:val="0"/>
        <w:autoSpaceDN w:val="0"/>
        <w:spacing w:after="0" w:line="240" w:lineRule="auto"/>
        <w:ind w:right="119"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77C82">
        <w:rPr>
          <w:rFonts w:ascii="Times New Roman" w:hAnsi="Times New Roman"/>
          <w:sz w:val="28"/>
          <w:szCs w:val="28"/>
        </w:rPr>
        <w:t>Гуржій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О.</w:t>
      </w:r>
      <w:r w:rsidRPr="00877C82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Західна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Європа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та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Гетьманщина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в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середині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XVII – XVIII ст.: Соціально-економічні аналогії, закономірності,</w:t>
      </w:r>
      <w:r w:rsidRPr="00877C8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специфіка</w:t>
      </w:r>
      <w:r w:rsidRPr="00877C8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/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Відп. ред.</w:t>
      </w:r>
      <w:r w:rsidRPr="00877C8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В.А. Смолій. К., 2021.</w:t>
      </w:r>
      <w:r w:rsidRPr="00877C8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128 с.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>Даниленко В. М., Крупина В. О., Кульчицький С. В., Лисенко О. Є., Стяжкіна О. В., Якубова Л. Д. Україна в епіцентрі протистояння світових систем (1939–1990) / НАН України, Ін-т історії України. Київ: Академперіодика, 2021. 544 с.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Історія України [текст]: Навчальний посібник для підготовки до іспитів. К.: «Центр учбової літератури», 2018. 188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11" w:history="1">
        <w:r w:rsidRPr="00D012E4">
          <w:rPr>
            <w:rStyle w:val="ac"/>
            <w:sz w:val="28"/>
            <w:szCs w:val="28"/>
            <w:lang w:val="pl-PL"/>
          </w:rPr>
          <w:t>https</w:t>
        </w:r>
        <w:r w:rsidRPr="00D012E4">
          <w:rPr>
            <w:rStyle w:val="ac"/>
            <w:sz w:val="28"/>
            <w:szCs w:val="28"/>
          </w:rPr>
          <w:t>://</w:t>
        </w:r>
        <w:r w:rsidRPr="00D012E4">
          <w:rPr>
            <w:rStyle w:val="ac"/>
            <w:sz w:val="28"/>
            <w:szCs w:val="28"/>
            <w:lang w:val="pl-PL"/>
          </w:rPr>
          <w:t>culonline</w:t>
        </w:r>
        <w:r w:rsidRPr="00D012E4">
          <w:rPr>
            <w:rStyle w:val="ac"/>
            <w:sz w:val="28"/>
            <w:szCs w:val="28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com</w:t>
        </w:r>
        <w:r w:rsidRPr="00D012E4">
          <w:rPr>
            <w:rStyle w:val="ac"/>
            <w:sz w:val="28"/>
            <w:szCs w:val="28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ua</w:t>
        </w:r>
        <w:r w:rsidRPr="00D012E4">
          <w:rPr>
            <w:rStyle w:val="ac"/>
            <w:sz w:val="28"/>
            <w:szCs w:val="28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catalog</w:t>
        </w:r>
        <w:r w:rsidRPr="00D012E4">
          <w:rPr>
            <w:rStyle w:val="ac"/>
            <w:sz w:val="28"/>
            <w:szCs w:val="28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pidgotovka</w:t>
        </w:r>
        <w:r w:rsidRPr="00D012E4">
          <w:rPr>
            <w:rStyle w:val="ac"/>
            <w:sz w:val="28"/>
            <w:szCs w:val="28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istoriya</w:t>
        </w:r>
        <w:r w:rsidRPr="00D012E4">
          <w:rPr>
            <w:rStyle w:val="ac"/>
            <w:sz w:val="28"/>
            <w:szCs w:val="28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ukraini</w:t>
        </w:r>
        <w:r w:rsidRPr="00D012E4">
          <w:rPr>
            <w:rStyle w:val="ac"/>
            <w:sz w:val="28"/>
            <w:szCs w:val="28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tetarchuk</w:t>
        </w:r>
        <w:r w:rsidRPr="00D012E4">
          <w:rPr>
            <w:rStyle w:val="ac"/>
            <w:sz w:val="28"/>
            <w:szCs w:val="28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iv</w:t>
        </w:r>
        <w:r w:rsidRPr="00D012E4">
          <w:rPr>
            <w:rStyle w:val="ac"/>
            <w:sz w:val="28"/>
            <w:szCs w:val="28"/>
          </w:rPr>
          <w:t>-1/</w:t>
        </w:r>
        <w:r w:rsidRPr="00D012E4">
          <w:rPr>
            <w:rStyle w:val="ac"/>
            <w:sz w:val="28"/>
            <w:szCs w:val="28"/>
            <w:lang w:val="pl-PL"/>
          </w:rPr>
          <w:t>read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bCs/>
          <w:sz w:val="28"/>
          <w:szCs w:val="28"/>
          <w:lang w:val="uk-UA"/>
        </w:rPr>
        <w:t>Краснянська Н. Д., Слободянюк О. Р.</w:t>
      </w:r>
      <w:r w:rsidRPr="00D012E4">
        <w:rPr>
          <w:b/>
          <w:bCs/>
          <w:sz w:val="28"/>
          <w:szCs w:val="28"/>
          <w:lang w:val="uk-UA"/>
        </w:rPr>
        <w:t xml:space="preserve"> </w:t>
      </w:r>
      <w:r w:rsidRPr="00D012E4">
        <w:rPr>
          <w:sz w:val="28"/>
          <w:szCs w:val="28"/>
          <w:lang w:val="uk-UA"/>
        </w:rPr>
        <w:t xml:space="preserve">Історія України та історія української культури: конспект лекцій. Одеса: ОДЕКУ, 2018. 207 </w:t>
      </w:r>
      <w:r w:rsidRPr="00D012E4">
        <w:rPr>
          <w:sz w:val="28"/>
          <w:szCs w:val="28"/>
        </w:rPr>
        <w:t>с.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>Кульчицький С. В. Симон Петлюра: "Я вірю і певний, що Украї</w:t>
      </w:r>
      <w:proofErr w:type="gramStart"/>
      <w:r w:rsidRPr="00D012E4">
        <w:rPr>
          <w:sz w:val="28"/>
          <w:szCs w:val="28"/>
        </w:rPr>
        <w:t>на</w:t>
      </w:r>
      <w:proofErr w:type="gramEnd"/>
      <w:r w:rsidRPr="00D012E4">
        <w:rPr>
          <w:sz w:val="28"/>
          <w:szCs w:val="28"/>
        </w:rPr>
        <w:t xml:space="preserve"> як держава буде!" / НАН України. Інститут політичних і етнонаціональних </w:t>
      </w:r>
      <w:proofErr w:type="gramStart"/>
      <w:r w:rsidRPr="00D012E4">
        <w:rPr>
          <w:sz w:val="28"/>
          <w:szCs w:val="28"/>
        </w:rPr>
        <w:t>досл</w:t>
      </w:r>
      <w:proofErr w:type="gramEnd"/>
      <w:r w:rsidRPr="00D012E4">
        <w:rPr>
          <w:sz w:val="28"/>
          <w:szCs w:val="28"/>
        </w:rPr>
        <w:t xml:space="preserve">іджень ім. І. Ф. Кураса. Київ: Парламентське вид-во, 2021. 672 </w:t>
      </w:r>
      <w:proofErr w:type="gramStart"/>
      <w:r w:rsidRPr="00D012E4">
        <w:rPr>
          <w:sz w:val="28"/>
          <w:szCs w:val="28"/>
        </w:rPr>
        <w:t>с</w:t>
      </w:r>
      <w:proofErr w:type="gramEnd"/>
      <w:r w:rsidRPr="00D012E4">
        <w:rPr>
          <w:sz w:val="28"/>
          <w:szCs w:val="28"/>
        </w:rPr>
        <w:t>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>Мицик Ю. А., Бажан О. Г. Від трипільців до кіборгів: Коротка історія України. К.: ТОВ "Видавництво "КЛІО", 2020. 688 с.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Огієнко І. Історія українського друкарства. Київ: Центр учбової літератури, 2021. 504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</w:rPr>
        <w:t>:</w:t>
      </w:r>
      <w:r w:rsidRPr="00D012E4">
        <w:rPr>
          <w:sz w:val="28"/>
          <w:szCs w:val="28"/>
          <w:lang w:val="uk-UA"/>
        </w:rPr>
        <w:t xml:space="preserve"> </w:t>
      </w:r>
      <w:hyperlink r:id="rId12" w:history="1">
        <w:r w:rsidRPr="00D012E4">
          <w:rPr>
            <w:rStyle w:val="ac"/>
            <w:sz w:val="28"/>
            <w:szCs w:val="28"/>
            <w:lang w:val="uk-UA"/>
          </w:rPr>
          <w:t>https://culonline.com.ua/catalog/gumanitarni-nauki/istoriya-ukrainskogo-drukarstva-1/read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>ПЕРЕЛОМ: Війна</w:t>
      </w:r>
      <w:proofErr w:type="gramStart"/>
      <w:r w:rsidRPr="00D012E4">
        <w:rPr>
          <w:sz w:val="28"/>
          <w:szCs w:val="28"/>
        </w:rPr>
        <w:t xml:space="preserve"> Р</w:t>
      </w:r>
      <w:proofErr w:type="gramEnd"/>
      <w:r w:rsidRPr="00D012E4">
        <w:rPr>
          <w:sz w:val="28"/>
          <w:szCs w:val="28"/>
        </w:rPr>
        <w:t>осії проти України у часових пластах і просторах минувшини. Діалоги з істориками. У 2-х кн. / Відп. ред. В. Смолій; Упоряд.: Г. Боряк, О. Ясь. НАН України</w:t>
      </w:r>
      <w:proofErr w:type="gramStart"/>
      <w:r w:rsidRPr="00D012E4">
        <w:rPr>
          <w:sz w:val="28"/>
          <w:szCs w:val="28"/>
        </w:rPr>
        <w:t>.</w:t>
      </w:r>
      <w:proofErr w:type="gramEnd"/>
      <w:r w:rsidRPr="00D012E4">
        <w:rPr>
          <w:sz w:val="28"/>
          <w:szCs w:val="28"/>
        </w:rPr>
        <w:t xml:space="preserve"> І</w:t>
      </w:r>
      <w:proofErr w:type="gramStart"/>
      <w:r w:rsidRPr="00D012E4">
        <w:rPr>
          <w:sz w:val="28"/>
          <w:szCs w:val="28"/>
        </w:rPr>
        <w:t>н</w:t>
      </w:r>
      <w:proofErr w:type="gramEnd"/>
      <w:r w:rsidRPr="00D012E4">
        <w:rPr>
          <w:sz w:val="28"/>
          <w:szCs w:val="28"/>
        </w:rPr>
        <w:t>ститут історії України. Київ: Інститут історії України, 2022.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Польське національне повстання 1830-1831 рр. на Правобережній Україні: від міфів до фактів: кол. монографія / за ред. І. Кривошеї, Н. Моравця. К.: КНТ, 2019. 264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13" w:history="1">
        <w:r w:rsidRPr="00D012E4">
          <w:rPr>
            <w:rStyle w:val="ac"/>
            <w:sz w:val="28"/>
            <w:szCs w:val="28"/>
            <w:lang w:val="pl-PL"/>
          </w:rPr>
          <w:t>https</w:t>
        </w:r>
        <w:r w:rsidRPr="00D012E4">
          <w:rPr>
            <w:rStyle w:val="ac"/>
            <w:sz w:val="28"/>
            <w:szCs w:val="28"/>
            <w:lang w:val="uk-UA"/>
          </w:rPr>
          <w:t>://</w:t>
        </w:r>
        <w:r w:rsidRPr="00D012E4">
          <w:rPr>
            <w:rStyle w:val="ac"/>
            <w:sz w:val="28"/>
            <w:szCs w:val="28"/>
            <w:lang w:val="pl-PL"/>
          </w:rPr>
          <w:t>culonline</w:t>
        </w:r>
        <w:r w:rsidRPr="00D012E4">
          <w:rPr>
            <w:rStyle w:val="ac"/>
            <w:sz w:val="28"/>
            <w:szCs w:val="28"/>
            <w:lang w:val="uk-UA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com</w:t>
        </w:r>
        <w:r w:rsidRPr="00D012E4">
          <w:rPr>
            <w:rStyle w:val="ac"/>
            <w:sz w:val="28"/>
            <w:szCs w:val="28"/>
            <w:lang w:val="uk-UA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ua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catalog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gumanitarni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nauki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polske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natsionalne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povstannya</w:t>
        </w:r>
        <w:r w:rsidRPr="00D012E4">
          <w:rPr>
            <w:rStyle w:val="ac"/>
            <w:sz w:val="28"/>
            <w:szCs w:val="28"/>
            <w:lang w:val="uk-UA"/>
          </w:rPr>
          <w:t>-1830-1831</w:t>
        </w:r>
        <w:r w:rsidRPr="00D012E4">
          <w:rPr>
            <w:rStyle w:val="ac"/>
            <w:sz w:val="28"/>
            <w:szCs w:val="28"/>
            <w:lang w:val="pl-PL"/>
          </w:rPr>
          <w:t>rrna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pravoberezhniy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ukraini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vid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mifiv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do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faktiv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krivosheya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i</w:t>
        </w:r>
        <w:r w:rsidRPr="00D012E4">
          <w:rPr>
            <w:rStyle w:val="ac"/>
            <w:sz w:val="28"/>
            <w:szCs w:val="28"/>
            <w:lang w:val="uk-UA"/>
          </w:rPr>
          <w:t>-1/</w:t>
        </w:r>
        <w:r w:rsidRPr="00D012E4">
          <w:rPr>
            <w:rStyle w:val="ac"/>
            <w:sz w:val="28"/>
            <w:szCs w:val="28"/>
            <w:lang w:val="pl-PL"/>
          </w:rPr>
          <w:t>read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Польське національне повстання 1863-1864 рр. на Правобережній Україні: від міфів до фактів: кол. монографія / за ред. Ш. Кривошеї, Н. Моравця. Видання 2-е: КНТ, 2019. 185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</w:rPr>
        <w:t>:</w:t>
      </w:r>
      <w:r w:rsidRPr="00D012E4">
        <w:rPr>
          <w:sz w:val="28"/>
          <w:szCs w:val="28"/>
          <w:lang w:val="uk-UA"/>
        </w:rPr>
        <w:t xml:space="preserve"> </w:t>
      </w:r>
      <w:hyperlink r:id="rId14" w:history="1">
        <w:r w:rsidRPr="00D012E4">
          <w:rPr>
            <w:rStyle w:val="ac"/>
            <w:sz w:val="28"/>
            <w:szCs w:val="28"/>
            <w:lang w:val="uk-UA"/>
          </w:rPr>
          <w:t>https://culonline.com.ua/catalog/gumanitarni-nauki/polske-natsionalne-</w:t>
        </w:r>
        <w:r w:rsidRPr="00D012E4">
          <w:rPr>
            <w:rStyle w:val="ac"/>
            <w:sz w:val="28"/>
            <w:szCs w:val="28"/>
            <w:lang w:val="uk-UA"/>
          </w:rPr>
          <w:lastRenderedPageBreak/>
          <w:t>povstannya-1863-1864-rr-na-pravoberezhniy-ukraini-vid-mifiv-do-faktiv-krivosheya-ii-1/read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Реєнт О. Соціально-економічні та політичні трансформації в Україні (кінець </w:t>
      </w:r>
      <w:r w:rsidRPr="00D012E4">
        <w:rPr>
          <w:sz w:val="28"/>
          <w:szCs w:val="28"/>
        </w:rPr>
        <w:t>XVIII</w:t>
      </w:r>
      <w:r w:rsidRPr="00D012E4">
        <w:rPr>
          <w:sz w:val="28"/>
          <w:szCs w:val="28"/>
          <w:lang w:val="uk-UA"/>
        </w:rPr>
        <w:t xml:space="preserve"> ‒ перші десятиліття </w:t>
      </w:r>
      <w:r w:rsidRPr="00D012E4">
        <w:rPr>
          <w:sz w:val="28"/>
          <w:szCs w:val="28"/>
        </w:rPr>
        <w:t>XX</w:t>
      </w:r>
      <w:r w:rsidRPr="00D012E4">
        <w:rPr>
          <w:sz w:val="28"/>
          <w:szCs w:val="28"/>
          <w:lang w:val="uk-UA"/>
        </w:rPr>
        <w:t xml:space="preserve"> століття). У 2-х кн. Кн. 1. К.: Інститут історії України, 2021.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Україна в історії Європи </w:t>
      </w:r>
      <w:r w:rsidRPr="00D012E4">
        <w:rPr>
          <w:sz w:val="28"/>
          <w:szCs w:val="28"/>
        </w:rPr>
        <w:t>XIX</w:t>
      </w:r>
      <w:r w:rsidRPr="00D012E4">
        <w:rPr>
          <w:sz w:val="28"/>
          <w:szCs w:val="28"/>
          <w:lang w:val="uk-UA"/>
        </w:rPr>
        <w:t xml:space="preserve"> – початку </w:t>
      </w:r>
      <w:r w:rsidRPr="00D012E4">
        <w:rPr>
          <w:sz w:val="28"/>
          <w:szCs w:val="28"/>
        </w:rPr>
        <w:t>XXI</w:t>
      </w:r>
      <w:r w:rsidRPr="00D012E4">
        <w:rPr>
          <w:sz w:val="28"/>
          <w:szCs w:val="28"/>
          <w:lang w:val="uk-UA"/>
        </w:rPr>
        <w:t xml:space="preserve"> ст.: історичні нариси / За ред. С. В. Віднянського. К.: Інститут історії України, 2020. 814 с.</w:t>
      </w:r>
    </w:p>
    <w:p w:rsidR="00BF7722" w:rsidRPr="00D012E4" w:rsidRDefault="00BF7722" w:rsidP="00BF7722">
      <w:pPr>
        <w:pStyle w:val="ab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hanging="579"/>
        <w:contextualSpacing w:val="0"/>
        <w:jc w:val="both"/>
        <w:rPr>
          <w:sz w:val="28"/>
          <w:szCs w:val="28"/>
        </w:rPr>
      </w:pPr>
      <w:r w:rsidRPr="00D012E4">
        <w:rPr>
          <w:bCs/>
          <w:sz w:val="28"/>
          <w:szCs w:val="28"/>
        </w:rPr>
        <w:t xml:space="preserve">Україна в міжцивілізаційних дискурсах античності, середньовіччя та раннього модерну. </w:t>
      </w:r>
      <w:r w:rsidRPr="00D012E4">
        <w:rPr>
          <w:sz w:val="28"/>
          <w:szCs w:val="28"/>
        </w:rPr>
        <w:t>Київ: Інститут історії України Національної академії наук України, 2022. 568 с.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>Черкас Б., Ващук Д. Східне Пограниччя Європи: Український фронтир у добу пізнього середньовіччя / Упорядк. наук. апарату: С. Блащук, Ю. Грищенко. НАН України. Інститут історії України. Київ: Інститут історії України, 2021. 176 с.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>Чухліб Т. Гетьмани України: військо, політика, держава. К.: Арій, 2021. 352 с.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 xml:space="preserve">Чухліб Т. Козацька Україна </w:t>
      </w:r>
      <w:proofErr w:type="gramStart"/>
      <w:r w:rsidRPr="00D012E4">
        <w:rPr>
          <w:sz w:val="28"/>
          <w:szCs w:val="28"/>
        </w:rPr>
        <w:t>на</w:t>
      </w:r>
      <w:proofErr w:type="gramEnd"/>
      <w:r w:rsidRPr="00D012E4">
        <w:rPr>
          <w:sz w:val="28"/>
          <w:szCs w:val="28"/>
        </w:rPr>
        <w:t xml:space="preserve"> міжнародній арені. Київ: Видавництво "Арій”, 2023. 352 с.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Шауренко О., Барвінок О. Історія первісного суспільства: навч. посіб. Київ: Кондор, 2022. 192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15" w:history="1">
        <w:r w:rsidRPr="00D012E4">
          <w:rPr>
            <w:rStyle w:val="ac"/>
            <w:sz w:val="28"/>
            <w:szCs w:val="28"/>
            <w:lang w:val="uk-UA"/>
          </w:rPr>
          <w:t>https://online-condor.com.ua/catalog/humanitarna-literatura/istoriya-pervisnoho-suspilstva-navch-posib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>Шевчук А. В. Судова влада в житті суспільства Правобережної України (кінець XVIII – перша третина ХІ</w:t>
      </w:r>
      <w:proofErr w:type="gramStart"/>
      <w:r w:rsidRPr="00D012E4">
        <w:rPr>
          <w:sz w:val="28"/>
          <w:szCs w:val="28"/>
        </w:rPr>
        <w:t>Х</w:t>
      </w:r>
      <w:proofErr w:type="gramEnd"/>
      <w:r w:rsidRPr="00D012E4">
        <w:rPr>
          <w:sz w:val="28"/>
          <w:szCs w:val="28"/>
        </w:rPr>
        <w:t xml:space="preserve"> ст.) / Наук. ред. В. Шандра. Житомир: Видавець Євенок О. О., 2022. 580 </w:t>
      </w:r>
      <w:proofErr w:type="gramStart"/>
      <w:r w:rsidRPr="00D012E4">
        <w:rPr>
          <w:sz w:val="28"/>
          <w:szCs w:val="28"/>
        </w:rPr>
        <w:t>с</w:t>
      </w:r>
      <w:proofErr w:type="gramEnd"/>
      <w:r w:rsidRPr="00D012E4">
        <w:rPr>
          <w:sz w:val="28"/>
          <w:szCs w:val="28"/>
          <w:lang w:val="uk-UA"/>
        </w:rPr>
        <w:t>.</w:t>
      </w:r>
      <w:r w:rsidRPr="00D012E4">
        <w:rPr>
          <w:sz w:val="28"/>
          <w:szCs w:val="28"/>
        </w:rPr>
        <w:t xml:space="preserve"> 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b/>
          <w:sz w:val="28"/>
          <w:szCs w:val="28"/>
          <w:lang w:val="uk-UA"/>
        </w:rPr>
      </w:pPr>
      <w:r w:rsidRPr="00D012E4">
        <w:rPr>
          <w:sz w:val="28"/>
          <w:szCs w:val="28"/>
          <w:lang w:val="en-US"/>
        </w:rPr>
        <w:t>A</w:t>
      </w:r>
      <w:r w:rsidRPr="00D012E4">
        <w:rPr>
          <w:sz w:val="28"/>
          <w:szCs w:val="28"/>
          <w:lang w:val="uk-UA"/>
        </w:rPr>
        <w:t xml:space="preserve"> </w:t>
      </w:r>
      <w:r w:rsidRPr="00D012E4">
        <w:rPr>
          <w:sz w:val="28"/>
          <w:szCs w:val="28"/>
          <w:lang w:val="en-US"/>
        </w:rPr>
        <w:t>PRIMA</w:t>
      </w:r>
      <w:r w:rsidRPr="00D012E4">
        <w:rPr>
          <w:sz w:val="28"/>
          <w:szCs w:val="28"/>
          <w:lang w:val="uk-UA"/>
        </w:rPr>
        <w:t xml:space="preserve"> </w:t>
      </w:r>
      <w:r w:rsidRPr="00D012E4">
        <w:rPr>
          <w:sz w:val="28"/>
          <w:szCs w:val="28"/>
          <w:lang w:val="en-US"/>
        </w:rPr>
        <w:t>FACIE</w:t>
      </w:r>
      <w:r w:rsidRPr="00D012E4">
        <w:rPr>
          <w:sz w:val="28"/>
          <w:szCs w:val="28"/>
          <w:lang w:val="uk-UA"/>
        </w:rPr>
        <w:t xml:space="preserve">: Студії з історії Європи: кол. монографія / МОН України, Уманський держ. пед. ун-т імені Павла Тичини; за ред. Рафала Димчика, Ігоря Кривошеї. Київ: КНТ, 2021. 272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16" w:history="1">
        <w:r w:rsidRPr="00D012E4">
          <w:rPr>
            <w:rStyle w:val="ac"/>
            <w:sz w:val="28"/>
            <w:szCs w:val="28"/>
            <w:lang w:val="pl-PL"/>
          </w:rPr>
          <w:t>https</w:t>
        </w:r>
        <w:r w:rsidRPr="00D012E4">
          <w:rPr>
            <w:rStyle w:val="ac"/>
            <w:sz w:val="28"/>
            <w:szCs w:val="28"/>
            <w:lang w:val="uk-UA"/>
          </w:rPr>
          <w:t>://</w:t>
        </w:r>
        <w:r w:rsidRPr="00D012E4">
          <w:rPr>
            <w:rStyle w:val="ac"/>
            <w:sz w:val="28"/>
            <w:szCs w:val="28"/>
            <w:lang w:val="pl-PL"/>
          </w:rPr>
          <w:t>culonline</w:t>
        </w:r>
        <w:r w:rsidRPr="00D012E4">
          <w:rPr>
            <w:rStyle w:val="ac"/>
            <w:sz w:val="28"/>
            <w:szCs w:val="28"/>
            <w:lang w:val="uk-UA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com</w:t>
        </w:r>
        <w:r w:rsidRPr="00D012E4">
          <w:rPr>
            <w:rStyle w:val="ac"/>
            <w:sz w:val="28"/>
            <w:szCs w:val="28"/>
            <w:lang w:val="uk-UA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ua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catalog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gumanitarni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nauki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prima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facie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studii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z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istorii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evropi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monografiyayu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za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red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krivoshei</w:t>
        </w:r>
        <w:r w:rsidRPr="00D012E4">
          <w:rPr>
            <w:rStyle w:val="ac"/>
            <w:sz w:val="28"/>
            <w:szCs w:val="28"/>
            <w:lang w:val="uk-UA"/>
          </w:rPr>
          <w:t>-1-1</w:t>
        </w:r>
      </w:hyperlink>
    </w:p>
    <w:p w:rsidR="00BF7722" w:rsidRPr="00BF7722" w:rsidRDefault="00BF7722" w:rsidP="00BF7722">
      <w:pPr>
        <w:pStyle w:val="2"/>
        <w:ind w:right="2561" w:firstLine="2335"/>
        <w:rPr>
          <w:lang w:val="uk-UA"/>
        </w:rPr>
      </w:pPr>
    </w:p>
    <w:p w:rsidR="00BF7722" w:rsidRPr="00BF7722" w:rsidRDefault="00BF7722" w:rsidP="00BF7722">
      <w:pPr>
        <w:pStyle w:val="2"/>
        <w:jc w:val="center"/>
        <w:rPr>
          <w:rFonts w:ascii="Times New Roman" w:hAnsi="Times New Roman" w:cs="Times New Roman"/>
        </w:rPr>
      </w:pPr>
      <w:r w:rsidRPr="00BF7722">
        <w:rPr>
          <w:rFonts w:ascii="Times New Roman" w:hAnsi="Times New Roman" w:cs="Times New Roman"/>
        </w:rPr>
        <w:t xml:space="preserve">Інформаційні ресурси в інтернеті </w:t>
      </w:r>
    </w:p>
    <w:p w:rsidR="00BF7722" w:rsidRPr="00D012E4" w:rsidRDefault="00BF7722" w:rsidP="00BF7722">
      <w:pPr>
        <w:shd w:val="clear" w:color="auto" w:fill="FFFFFF"/>
        <w:tabs>
          <w:tab w:val="left" w:pos="365"/>
        </w:tabs>
        <w:ind w:firstLine="567"/>
        <w:contextualSpacing/>
        <w:rPr>
          <w:spacing w:val="-20"/>
          <w:sz w:val="28"/>
          <w:szCs w:val="28"/>
        </w:rPr>
      </w:pPr>
      <w:r w:rsidRPr="00D012E4">
        <w:rPr>
          <w:spacing w:val="-20"/>
          <w:sz w:val="28"/>
          <w:szCs w:val="28"/>
        </w:rPr>
        <w:t xml:space="preserve">1. </w:t>
      </w:r>
      <w:r w:rsidRPr="00D012E4">
        <w:rPr>
          <w:sz w:val="28"/>
          <w:szCs w:val="28"/>
        </w:rPr>
        <w:t xml:space="preserve">Сайт наукової літератури: </w:t>
      </w:r>
      <w:hyperlink r:id="rId17" w:history="1">
        <w:r w:rsidRPr="00D012E4">
          <w:rPr>
            <w:rStyle w:val="ac"/>
            <w:sz w:val="28"/>
            <w:szCs w:val="28"/>
          </w:rPr>
          <w:t>https://scholar.google.com.ua/schhp?hl=uk</w:t>
        </w:r>
      </w:hyperlink>
    </w:p>
    <w:p w:rsidR="00BF7722" w:rsidRPr="00D012E4" w:rsidRDefault="00BF7722" w:rsidP="00BF7722">
      <w:pPr>
        <w:shd w:val="clear" w:color="auto" w:fill="FFFFFF"/>
        <w:tabs>
          <w:tab w:val="left" w:pos="365"/>
        </w:tabs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>2. Національна бібліотека України і</w:t>
      </w:r>
      <w:proofErr w:type="gramStart"/>
      <w:r w:rsidRPr="00D012E4">
        <w:rPr>
          <w:sz w:val="28"/>
          <w:szCs w:val="28"/>
        </w:rPr>
        <w:t>м</w:t>
      </w:r>
      <w:proofErr w:type="gramEnd"/>
      <w:r w:rsidRPr="00D012E4">
        <w:rPr>
          <w:sz w:val="28"/>
          <w:szCs w:val="28"/>
        </w:rPr>
        <w:t xml:space="preserve">. В. Вернадського: </w:t>
      </w:r>
      <w:hyperlink r:id="rId18" w:history="1">
        <w:r w:rsidRPr="00D012E4">
          <w:rPr>
            <w:color w:val="0000FF"/>
            <w:spacing w:val="-20"/>
            <w:sz w:val="28"/>
            <w:szCs w:val="28"/>
            <w:u w:val="single"/>
          </w:rPr>
          <w:t>www.nbuv.gov.ua</w:t>
        </w:r>
      </w:hyperlink>
    </w:p>
    <w:p w:rsidR="00BF7722" w:rsidRPr="00D012E4" w:rsidRDefault="00BF7722" w:rsidP="00BF7722">
      <w:pPr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 xml:space="preserve">3. Інститут історії України НАН </w:t>
      </w:r>
      <w:proofErr w:type="gramStart"/>
      <w:r w:rsidRPr="00D012E4">
        <w:rPr>
          <w:sz w:val="28"/>
          <w:szCs w:val="28"/>
        </w:rPr>
        <w:t>Укра</w:t>
      </w:r>
      <w:proofErr w:type="gramEnd"/>
      <w:r w:rsidRPr="00D012E4">
        <w:rPr>
          <w:sz w:val="28"/>
          <w:szCs w:val="28"/>
        </w:rPr>
        <w:t xml:space="preserve">їни: </w:t>
      </w:r>
      <w:hyperlink r:id="rId19" w:history="1">
        <w:r w:rsidRPr="00D012E4">
          <w:rPr>
            <w:color w:val="0000FF"/>
            <w:sz w:val="28"/>
            <w:szCs w:val="28"/>
            <w:u w:val="single"/>
          </w:rPr>
          <w:t>http://www.history.org.ua/</w:t>
        </w:r>
      </w:hyperlink>
      <w:r w:rsidRPr="00D012E4">
        <w:rPr>
          <w:sz w:val="28"/>
          <w:szCs w:val="28"/>
        </w:rPr>
        <w:t xml:space="preserve"> </w:t>
      </w:r>
    </w:p>
    <w:p w:rsidR="00BF7722" w:rsidRPr="00D012E4" w:rsidRDefault="00BF7722" w:rsidP="00BF7722">
      <w:pPr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 xml:space="preserve">4. Днєслово: інтернет-збірник наукових праць: </w:t>
      </w:r>
      <w:hyperlink r:id="rId20" w:history="1">
        <w:r w:rsidRPr="00D012E4">
          <w:rPr>
            <w:color w:val="0000FF"/>
            <w:sz w:val="28"/>
            <w:szCs w:val="28"/>
            <w:u w:val="single"/>
          </w:rPr>
          <w:t>http://dneslovo.at.ua/load/istorija_ukrajini/24</w:t>
        </w:r>
      </w:hyperlink>
      <w:r w:rsidRPr="00D012E4">
        <w:rPr>
          <w:sz w:val="28"/>
          <w:szCs w:val="28"/>
        </w:rPr>
        <w:t xml:space="preserve"> </w:t>
      </w:r>
    </w:p>
    <w:p w:rsidR="00BF7722" w:rsidRPr="00D012E4" w:rsidRDefault="00BF7722" w:rsidP="00BF7722">
      <w:pPr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 xml:space="preserve">5. Українська історична книга: </w:t>
      </w:r>
      <w:hyperlink r:id="rId21" w:history="1">
        <w:r w:rsidRPr="00D012E4">
          <w:rPr>
            <w:color w:val="0000FF"/>
            <w:sz w:val="28"/>
            <w:szCs w:val="28"/>
            <w:u w:val="single"/>
          </w:rPr>
          <w:t>http://historybooks.com.ua/</w:t>
        </w:r>
      </w:hyperlink>
      <w:r w:rsidRPr="00D012E4">
        <w:rPr>
          <w:sz w:val="28"/>
          <w:szCs w:val="28"/>
        </w:rPr>
        <w:t xml:space="preserve"> </w:t>
      </w:r>
    </w:p>
    <w:p w:rsidR="00725C2C" w:rsidRPr="00BF7722" w:rsidRDefault="00BF7722" w:rsidP="00BF7722">
      <w:pPr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 xml:space="preserve">6. Ізборник (збірники документів з історії України): </w:t>
      </w:r>
      <w:hyperlink r:id="rId22" w:history="1">
        <w:r w:rsidRPr="00D012E4">
          <w:rPr>
            <w:color w:val="0000FF"/>
            <w:sz w:val="28"/>
            <w:szCs w:val="28"/>
            <w:u w:val="single"/>
          </w:rPr>
          <w:t>http://litopys.org.ua/</w:t>
        </w:r>
      </w:hyperlink>
      <w:r w:rsidRPr="00D012E4">
        <w:rPr>
          <w:sz w:val="28"/>
          <w:szCs w:val="28"/>
        </w:rPr>
        <w:t xml:space="preserve"> </w:t>
      </w:r>
    </w:p>
    <w:sectPr w:rsidR="00725C2C" w:rsidRPr="00BF7722" w:rsidSect="008F344F">
      <w:headerReference w:type="even" r:id="rId23"/>
      <w:headerReference w:type="default" r:id="rId24"/>
      <w:headerReference w:type="first" r:id="rId25"/>
      <w:pgSz w:w="11907" w:h="16840" w:code="9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65A" w:rsidRDefault="005B465A" w:rsidP="00E02D6F">
      <w:pPr>
        <w:spacing w:line="240" w:lineRule="auto"/>
      </w:pPr>
      <w:r>
        <w:separator/>
      </w:r>
    </w:p>
  </w:endnote>
  <w:endnote w:type="continuationSeparator" w:id="0">
    <w:p w:rsidR="005B465A" w:rsidRDefault="005B465A" w:rsidP="00E02D6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65A" w:rsidRDefault="005B465A" w:rsidP="00E02D6F">
      <w:pPr>
        <w:spacing w:line="240" w:lineRule="auto"/>
      </w:pPr>
      <w:r>
        <w:separator/>
      </w:r>
    </w:p>
  </w:footnote>
  <w:footnote w:type="continuationSeparator" w:id="0">
    <w:p w:rsidR="005B465A" w:rsidRDefault="005B465A" w:rsidP="00E02D6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2AB" w:rsidRDefault="00412651" w:rsidP="008F344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012A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012AB" w:rsidRDefault="005012AB" w:rsidP="008F344F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/>
    </w:tblPr>
    <w:tblGrid>
      <w:gridCol w:w="1837"/>
      <w:gridCol w:w="6473"/>
      <w:gridCol w:w="1545"/>
    </w:tblGrid>
    <w:tr w:rsidR="005012AB" w:rsidRPr="00F728EF" w:rsidTr="008F344F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012AB" w:rsidRPr="00F728EF" w:rsidRDefault="005012AB" w:rsidP="008F344F">
          <w:pPr>
            <w:pStyle w:val="a3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5012AB" w:rsidRPr="00755EEB" w:rsidRDefault="005012AB" w:rsidP="008F344F">
          <w:pPr>
            <w:pStyle w:val="a3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5012AB" w:rsidRPr="00755EEB" w:rsidRDefault="005012AB" w:rsidP="008F344F">
          <w:pPr>
            <w:pStyle w:val="a3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5012AB" w:rsidRPr="00F728EF" w:rsidRDefault="005012AB" w:rsidP="008F344F">
          <w:pPr>
            <w:pStyle w:val="a3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:rsidR="005012AB" w:rsidRDefault="005012AB" w:rsidP="008F344F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sz w:val="16"/>
              <w:szCs w:val="16"/>
              <w:lang w:val="uk-UA"/>
            </w:rPr>
            <w:t>Ф-31.08-05.02/1/125.00.1/М/</w:t>
          </w:r>
        </w:p>
        <w:p w:rsidR="005012AB" w:rsidRPr="00F728EF" w:rsidRDefault="005012AB" w:rsidP="008F344F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sz w:val="16"/>
              <w:szCs w:val="16"/>
              <w:lang w:val="uk-UA"/>
            </w:rPr>
            <w:t>ОК.4 -2023</w:t>
          </w:r>
        </w:p>
      </w:tc>
    </w:tr>
    <w:tr w:rsidR="005012AB" w:rsidRPr="00F728EF" w:rsidTr="008F344F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012AB" w:rsidRPr="00F728EF" w:rsidRDefault="005012AB" w:rsidP="008F344F">
          <w:pPr>
            <w:pStyle w:val="a3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5012AB" w:rsidRPr="00F728EF" w:rsidRDefault="005012AB" w:rsidP="008F344F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:rsidR="005012AB" w:rsidRPr="00F728EF" w:rsidRDefault="005012AB" w:rsidP="00775AAD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 xml:space="preserve">Арк  </w:t>
          </w:r>
          <w:r>
            <w:rPr>
              <w:i/>
              <w:sz w:val="16"/>
              <w:szCs w:val="16"/>
              <w:lang w:val="uk-UA" w:eastAsia="uk-UA"/>
            </w:rPr>
            <w:t>1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/ </w:t>
          </w:r>
          <w:r>
            <w:rPr>
              <w:i/>
              <w:sz w:val="16"/>
              <w:szCs w:val="16"/>
              <w:lang w:val="uk-UA" w:eastAsia="uk-UA"/>
            </w:rPr>
            <w:t>20</w:t>
          </w:r>
        </w:p>
      </w:tc>
    </w:tr>
  </w:tbl>
  <w:p w:rsidR="005012AB" w:rsidRPr="004D7507" w:rsidRDefault="005012AB" w:rsidP="008F344F">
    <w:pPr>
      <w:pStyle w:val="a3"/>
      <w:spacing w:line="360" w:lineRule="auto"/>
      <w:ind w:right="357" w:firstLine="0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2AB" w:rsidRPr="00E65116" w:rsidRDefault="005012AB" w:rsidP="008F344F">
    <w:pPr>
      <w:pStyle w:val="a3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A06FF"/>
    <w:multiLevelType w:val="hybridMultilevel"/>
    <w:tmpl w:val="F17A6156"/>
    <w:lvl w:ilvl="0" w:tplc="5A585E6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11A60"/>
    <w:multiLevelType w:val="hybridMultilevel"/>
    <w:tmpl w:val="7E0044E8"/>
    <w:lvl w:ilvl="0" w:tplc="042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FE21D3"/>
    <w:multiLevelType w:val="hybridMultilevel"/>
    <w:tmpl w:val="8EE45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6557BCC"/>
    <w:multiLevelType w:val="hybridMultilevel"/>
    <w:tmpl w:val="7B945FD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36CFE"/>
    <w:multiLevelType w:val="hybridMultilevel"/>
    <w:tmpl w:val="3D601E40"/>
    <w:lvl w:ilvl="0" w:tplc="BD66A734">
      <w:start w:val="1"/>
      <w:numFmt w:val="decimal"/>
      <w:lvlText w:val="%1."/>
      <w:lvlJc w:val="left"/>
      <w:pPr>
        <w:ind w:left="579" w:hanging="15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58476A0">
      <w:start w:val="1"/>
      <w:numFmt w:val="decimal"/>
      <w:lvlText w:val="%2."/>
      <w:lvlJc w:val="left"/>
      <w:pPr>
        <w:ind w:left="222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6"/>
        <w:szCs w:val="26"/>
        <w:lang w:val="uk-UA" w:eastAsia="en-US" w:bidi="ar-SA"/>
      </w:rPr>
    </w:lvl>
    <w:lvl w:ilvl="2" w:tplc="514C411C">
      <w:numFmt w:val="bullet"/>
      <w:lvlText w:val="•"/>
      <w:lvlJc w:val="left"/>
      <w:pPr>
        <w:ind w:left="820" w:hanging="471"/>
      </w:pPr>
      <w:rPr>
        <w:rFonts w:hint="default"/>
        <w:lang w:val="uk-UA" w:eastAsia="en-US" w:bidi="ar-SA"/>
      </w:rPr>
    </w:lvl>
    <w:lvl w:ilvl="3" w:tplc="358ED884">
      <w:numFmt w:val="bullet"/>
      <w:lvlText w:val="•"/>
      <w:lvlJc w:val="left"/>
      <w:pPr>
        <w:ind w:left="1978" w:hanging="471"/>
      </w:pPr>
      <w:rPr>
        <w:rFonts w:hint="default"/>
        <w:lang w:val="uk-UA" w:eastAsia="en-US" w:bidi="ar-SA"/>
      </w:rPr>
    </w:lvl>
    <w:lvl w:ilvl="4" w:tplc="CCCC28F2">
      <w:numFmt w:val="bullet"/>
      <w:lvlText w:val="•"/>
      <w:lvlJc w:val="left"/>
      <w:pPr>
        <w:ind w:left="3136" w:hanging="471"/>
      </w:pPr>
      <w:rPr>
        <w:rFonts w:hint="default"/>
        <w:lang w:val="uk-UA" w:eastAsia="en-US" w:bidi="ar-SA"/>
      </w:rPr>
    </w:lvl>
    <w:lvl w:ilvl="5" w:tplc="4286865C">
      <w:numFmt w:val="bullet"/>
      <w:lvlText w:val="•"/>
      <w:lvlJc w:val="left"/>
      <w:pPr>
        <w:ind w:left="4294" w:hanging="471"/>
      </w:pPr>
      <w:rPr>
        <w:rFonts w:hint="default"/>
        <w:lang w:val="uk-UA" w:eastAsia="en-US" w:bidi="ar-SA"/>
      </w:rPr>
    </w:lvl>
    <w:lvl w:ilvl="6" w:tplc="0B10AE64">
      <w:numFmt w:val="bullet"/>
      <w:lvlText w:val="•"/>
      <w:lvlJc w:val="left"/>
      <w:pPr>
        <w:ind w:left="5453" w:hanging="471"/>
      </w:pPr>
      <w:rPr>
        <w:rFonts w:hint="default"/>
        <w:lang w:val="uk-UA" w:eastAsia="en-US" w:bidi="ar-SA"/>
      </w:rPr>
    </w:lvl>
    <w:lvl w:ilvl="7" w:tplc="C5141C78">
      <w:numFmt w:val="bullet"/>
      <w:lvlText w:val="•"/>
      <w:lvlJc w:val="left"/>
      <w:pPr>
        <w:ind w:left="6611" w:hanging="471"/>
      </w:pPr>
      <w:rPr>
        <w:rFonts w:hint="default"/>
        <w:lang w:val="uk-UA" w:eastAsia="en-US" w:bidi="ar-SA"/>
      </w:rPr>
    </w:lvl>
    <w:lvl w:ilvl="8" w:tplc="6EC2A120">
      <w:numFmt w:val="bullet"/>
      <w:lvlText w:val="•"/>
      <w:lvlJc w:val="left"/>
      <w:pPr>
        <w:ind w:left="7769" w:hanging="471"/>
      </w:pPr>
      <w:rPr>
        <w:rFonts w:hint="default"/>
        <w:lang w:val="uk-UA" w:eastAsia="en-US" w:bidi="ar-SA"/>
      </w:rPr>
    </w:lvl>
  </w:abstractNum>
  <w:abstractNum w:abstractNumId="5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21672897"/>
    <w:multiLevelType w:val="hybridMultilevel"/>
    <w:tmpl w:val="B92C52BA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0B1597"/>
    <w:multiLevelType w:val="hybridMultilevel"/>
    <w:tmpl w:val="AD004D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2232CD"/>
    <w:multiLevelType w:val="hybridMultilevel"/>
    <w:tmpl w:val="1BBAF66A"/>
    <w:lvl w:ilvl="0" w:tplc="3E5A71C6"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9">
    <w:nsid w:val="3CBE0398"/>
    <w:multiLevelType w:val="hybridMultilevel"/>
    <w:tmpl w:val="E514C80A"/>
    <w:lvl w:ilvl="0" w:tplc="340ACCAE">
      <w:start w:val="1"/>
      <w:numFmt w:val="bullet"/>
      <w:lvlText w:val="-"/>
      <w:lvlJc w:val="left"/>
      <w:pPr>
        <w:tabs>
          <w:tab w:val="num" w:pos="1002"/>
        </w:tabs>
        <w:ind w:left="100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EB5D92"/>
    <w:multiLevelType w:val="hybridMultilevel"/>
    <w:tmpl w:val="0952D788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82510F"/>
    <w:multiLevelType w:val="hybridMultilevel"/>
    <w:tmpl w:val="7AF44F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1055283"/>
    <w:multiLevelType w:val="hybridMultilevel"/>
    <w:tmpl w:val="267EF716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A254EEDC">
      <w:start w:val="1"/>
      <w:numFmt w:val="bullet"/>
      <w:lvlText w:val="–"/>
      <w:lvlJc w:val="left"/>
      <w:pPr>
        <w:tabs>
          <w:tab w:val="num" w:pos="1364"/>
        </w:tabs>
        <w:ind w:left="1364" w:hanging="284"/>
      </w:pPr>
      <w:rPr>
        <w:rFonts w:ascii="Sylfaen" w:hAnsi="Sylfaen" w:cs="Sylfaen" w:hint="default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5A0F49"/>
    <w:multiLevelType w:val="hybridMultilevel"/>
    <w:tmpl w:val="4BE28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9900BC"/>
    <w:multiLevelType w:val="hybridMultilevel"/>
    <w:tmpl w:val="8EE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0B7E58"/>
    <w:multiLevelType w:val="hybridMultilevel"/>
    <w:tmpl w:val="7C1CD538"/>
    <w:lvl w:ilvl="0" w:tplc="3E5A71C6"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16">
    <w:nsid w:val="6E0452E1"/>
    <w:multiLevelType w:val="hybridMultilevel"/>
    <w:tmpl w:val="970C29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9A0436"/>
    <w:multiLevelType w:val="hybridMultilevel"/>
    <w:tmpl w:val="760C0E3A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8"/>
  </w:num>
  <w:num w:numId="11">
    <w:abstractNumId w:val="15"/>
  </w:num>
  <w:num w:numId="12">
    <w:abstractNumId w:val="15"/>
  </w:num>
  <w:num w:numId="13">
    <w:abstractNumId w:val="1"/>
  </w:num>
  <w:num w:numId="14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4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4CB0"/>
    <w:rsid w:val="0001522E"/>
    <w:rsid w:val="0001717B"/>
    <w:rsid w:val="00042CF6"/>
    <w:rsid w:val="0004403C"/>
    <w:rsid w:val="00075124"/>
    <w:rsid w:val="0008654C"/>
    <w:rsid w:val="000A4EF7"/>
    <w:rsid w:val="000D42F3"/>
    <w:rsid w:val="00120B94"/>
    <w:rsid w:val="001356AA"/>
    <w:rsid w:val="00171FBC"/>
    <w:rsid w:val="00185735"/>
    <w:rsid w:val="00192141"/>
    <w:rsid w:val="002222B0"/>
    <w:rsid w:val="00291652"/>
    <w:rsid w:val="0029199C"/>
    <w:rsid w:val="00292EAB"/>
    <w:rsid w:val="002F2B9F"/>
    <w:rsid w:val="0033544D"/>
    <w:rsid w:val="0035639D"/>
    <w:rsid w:val="00371B25"/>
    <w:rsid w:val="00375587"/>
    <w:rsid w:val="003B4A36"/>
    <w:rsid w:val="003D5824"/>
    <w:rsid w:val="00412651"/>
    <w:rsid w:val="00435E72"/>
    <w:rsid w:val="00456008"/>
    <w:rsid w:val="00474FB2"/>
    <w:rsid w:val="004D7C66"/>
    <w:rsid w:val="004F40A9"/>
    <w:rsid w:val="005012AB"/>
    <w:rsid w:val="0051310D"/>
    <w:rsid w:val="00560614"/>
    <w:rsid w:val="00562CCB"/>
    <w:rsid w:val="00575EBA"/>
    <w:rsid w:val="005B465A"/>
    <w:rsid w:val="005C6217"/>
    <w:rsid w:val="005E0198"/>
    <w:rsid w:val="0061236B"/>
    <w:rsid w:val="006336E9"/>
    <w:rsid w:val="006650C9"/>
    <w:rsid w:val="0069370F"/>
    <w:rsid w:val="006C556D"/>
    <w:rsid w:val="006C6FD4"/>
    <w:rsid w:val="0070078A"/>
    <w:rsid w:val="00725C2C"/>
    <w:rsid w:val="00775AAD"/>
    <w:rsid w:val="00796D01"/>
    <w:rsid w:val="00812A4A"/>
    <w:rsid w:val="00821041"/>
    <w:rsid w:val="00863241"/>
    <w:rsid w:val="00877C82"/>
    <w:rsid w:val="008A1BA3"/>
    <w:rsid w:val="008F344F"/>
    <w:rsid w:val="00904317"/>
    <w:rsid w:val="00907EEC"/>
    <w:rsid w:val="00940764"/>
    <w:rsid w:val="009524A6"/>
    <w:rsid w:val="0099111F"/>
    <w:rsid w:val="00996908"/>
    <w:rsid w:val="009D7488"/>
    <w:rsid w:val="00A14C0D"/>
    <w:rsid w:val="00A40A1F"/>
    <w:rsid w:val="00A57D93"/>
    <w:rsid w:val="00AD2BF0"/>
    <w:rsid w:val="00AF0708"/>
    <w:rsid w:val="00AF08EB"/>
    <w:rsid w:val="00AF644B"/>
    <w:rsid w:val="00B26794"/>
    <w:rsid w:val="00B3018D"/>
    <w:rsid w:val="00B94DD9"/>
    <w:rsid w:val="00BD2097"/>
    <w:rsid w:val="00BF7722"/>
    <w:rsid w:val="00C433FB"/>
    <w:rsid w:val="00C43AE8"/>
    <w:rsid w:val="00C6719E"/>
    <w:rsid w:val="00CB69C3"/>
    <w:rsid w:val="00CE756D"/>
    <w:rsid w:val="00CF6B8F"/>
    <w:rsid w:val="00D02EEA"/>
    <w:rsid w:val="00D34CB0"/>
    <w:rsid w:val="00E02D6F"/>
    <w:rsid w:val="00E0326B"/>
    <w:rsid w:val="00E12A45"/>
    <w:rsid w:val="00E44249"/>
    <w:rsid w:val="00E453A0"/>
    <w:rsid w:val="00EC0C1F"/>
    <w:rsid w:val="00EF1E61"/>
    <w:rsid w:val="00F05D33"/>
    <w:rsid w:val="00F1167E"/>
    <w:rsid w:val="00F54185"/>
    <w:rsid w:val="00F54479"/>
    <w:rsid w:val="00F71EC9"/>
    <w:rsid w:val="00F9446E"/>
    <w:rsid w:val="00F9582A"/>
    <w:rsid w:val="00FC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CB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F34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F344F"/>
    <w:pPr>
      <w:keepNext/>
      <w:widowControl/>
      <w:adjustRightInd/>
      <w:spacing w:before="240" w:after="60" w:line="240" w:lineRule="auto"/>
      <w:jc w:val="left"/>
      <w:textAlignment w:val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34C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D34CB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725C2C"/>
    <w:pPr>
      <w:spacing w:before="240" w:after="60"/>
      <w:textAlignment w:val="auto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34CB0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4CB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34CB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D34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D34CB0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D34C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D34CB0"/>
  </w:style>
  <w:style w:type="paragraph" w:customStyle="1" w:styleId="Default">
    <w:name w:val="Default"/>
    <w:rsid w:val="00D34C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D34CB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a7">
    <w:name w:val="footer"/>
    <w:basedOn w:val="a"/>
    <w:link w:val="a8"/>
    <w:uiPriority w:val="99"/>
    <w:semiHidden/>
    <w:unhideWhenUsed/>
    <w:rsid w:val="00D34CB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4C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Title"/>
    <w:basedOn w:val="a"/>
    <w:link w:val="aa"/>
    <w:uiPriority w:val="99"/>
    <w:qFormat/>
    <w:rsid w:val="00D34CB0"/>
    <w:pPr>
      <w:jc w:val="center"/>
    </w:pPr>
    <w:rPr>
      <w:b/>
      <w:sz w:val="28"/>
      <w:lang w:val="uk-UA"/>
    </w:rPr>
  </w:style>
  <w:style w:type="character" w:customStyle="1" w:styleId="aa">
    <w:name w:val="Название Знак"/>
    <w:basedOn w:val="a0"/>
    <w:link w:val="a9"/>
    <w:uiPriority w:val="99"/>
    <w:rsid w:val="00D34CB0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b">
    <w:name w:val="List Paragraph"/>
    <w:basedOn w:val="a"/>
    <w:uiPriority w:val="1"/>
    <w:qFormat/>
    <w:rsid w:val="00D34CB0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paragraph" w:customStyle="1" w:styleId="FR2">
    <w:name w:val="FR2"/>
    <w:rsid w:val="00D34CB0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customStyle="1" w:styleId="11">
    <w:name w:val="Абзац списка1"/>
    <w:basedOn w:val="a"/>
    <w:qFormat/>
    <w:rsid w:val="00D34CB0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</w:rPr>
  </w:style>
  <w:style w:type="paragraph" w:customStyle="1" w:styleId="msonormalcxspmiddle">
    <w:name w:val="msonormalcxspmiddle"/>
    <w:basedOn w:val="a"/>
    <w:rsid w:val="00D34CB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character" w:customStyle="1" w:styleId="30">
    <w:name w:val="Заголовок 3 Знак"/>
    <w:basedOn w:val="a0"/>
    <w:link w:val="3"/>
    <w:semiHidden/>
    <w:rsid w:val="00D34CB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34CB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F34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8F34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c">
    <w:name w:val="Hyperlink"/>
    <w:basedOn w:val="a0"/>
    <w:unhideWhenUsed/>
    <w:rsid w:val="008F344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8F344F"/>
    <w:rPr>
      <w:color w:val="800080" w:themeColor="followedHyperlink"/>
      <w:u w:val="single"/>
    </w:rPr>
  </w:style>
  <w:style w:type="paragraph" w:styleId="ae">
    <w:name w:val="Body Text"/>
    <w:basedOn w:val="a"/>
    <w:link w:val="af"/>
    <w:uiPriority w:val="99"/>
    <w:semiHidden/>
    <w:unhideWhenUsed/>
    <w:rsid w:val="008F344F"/>
    <w:pPr>
      <w:widowControl/>
      <w:adjustRightInd/>
      <w:spacing w:after="120" w:line="240" w:lineRule="auto"/>
      <w:jc w:val="left"/>
      <w:textAlignment w:val="auto"/>
    </w:pPr>
    <w:rPr>
      <w:sz w:val="28"/>
      <w:szCs w:val="24"/>
    </w:rPr>
  </w:style>
  <w:style w:type="character" w:customStyle="1" w:styleId="af">
    <w:name w:val="Основной текст Знак"/>
    <w:basedOn w:val="a0"/>
    <w:link w:val="ae"/>
    <w:uiPriority w:val="99"/>
    <w:semiHidden/>
    <w:rsid w:val="008F34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8F344F"/>
    <w:pPr>
      <w:widowControl/>
      <w:adjustRightInd/>
      <w:spacing w:after="120" w:line="240" w:lineRule="auto"/>
      <w:ind w:left="283"/>
      <w:jc w:val="left"/>
      <w:textAlignment w:val="auto"/>
    </w:pPr>
    <w:rPr>
      <w:sz w:val="28"/>
      <w:szCs w:val="24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8F34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8F344F"/>
    <w:pPr>
      <w:widowControl/>
      <w:adjustRightInd/>
      <w:spacing w:after="120" w:line="240" w:lineRule="auto"/>
      <w:jc w:val="left"/>
      <w:textAlignment w:val="auto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F344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Обычный1"/>
    <w:rsid w:val="008F344F"/>
    <w:pPr>
      <w:widowControl w:val="0"/>
      <w:snapToGrid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13">
    <w:name w:val="Верхний колонтитул Знак1"/>
    <w:basedOn w:val="a0"/>
    <w:semiHidden/>
    <w:locked/>
    <w:rsid w:val="008F344F"/>
    <w:rPr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0A4EF7"/>
    <w:rPr>
      <w:b/>
      <w:bCs/>
    </w:rPr>
  </w:style>
  <w:style w:type="character" w:customStyle="1" w:styleId="60">
    <w:name w:val="Заголовок 6 Знак"/>
    <w:basedOn w:val="a0"/>
    <w:link w:val="6"/>
    <w:semiHidden/>
    <w:rsid w:val="00725C2C"/>
    <w:rPr>
      <w:rFonts w:ascii="Times New Roman" w:eastAsia="Times New Roman" w:hAnsi="Times New Roman" w:cs="Times New Roman"/>
      <w:b/>
      <w:bCs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725C2C"/>
    <w:pPr>
      <w:widowControl/>
      <w:adjustRightInd/>
      <w:spacing w:line="240" w:lineRule="auto"/>
      <w:jc w:val="left"/>
      <w:textAlignment w:val="auto"/>
    </w:pPr>
    <w:rPr>
      <w:sz w:val="18"/>
    </w:rPr>
  </w:style>
  <w:style w:type="character" w:customStyle="1" w:styleId="af4">
    <w:name w:val="Текст сноски Знак"/>
    <w:basedOn w:val="a0"/>
    <w:link w:val="af3"/>
    <w:uiPriority w:val="99"/>
    <w:semiHidden/>
    <w:rsid w:val="00725C2C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725C2C"/>
    <w:rPr>
      <w:rFonts w:ascii="Times New Roman" w:eastAsia="Times New Roman" w:hAnsi="Times New Roman" w:cs="Times New Roman"/>
      <w:szCs w:val="20"/>
      <w:lang w:val="uk-UA" w:eastAsia="ru-RU"/>
    </w:rPr>
  </w:style>
  <w:style w:type="paragraph" w:styleId="22">
    <w:name w:val="Body Text 2"/>
    <w:basedOn w:val="a"/>
    <w:link w:val="21"/>
    <w:uiPriority w:val="99"/>
    <w:semiHidden/>
    <w:unhideWhenUsed/>
    <w:rsid w:val="00725C2C"/>
    <w:pPr>
      <w:textAlignment w:val="auto"/>
    </w:pPr>
    <w:rPr>
      <w:sz w:val="22"/>
      <w:lang w:val="uk-UA"/>
    </w:rPr>
  </w:style>
  <w:style w:type="character" w:customStyle="1" w:styleId="210">
    <w:name w:val="Основной текст 2 Знак1"/>
    <w:basedOn w:val="a0"/>
    <w:link w:val="22"/>
    <w:uiPriority w:val="99"/>
    <w:semiHidden/>
    <w:rsid w:val="00725C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725C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725C2C"/>
    <w:pPr>
      <w:spacing w:after="120" w:line="480" w:lineRule="auto"/>
      <w:ind w:left="283"/>
      <w:textAlignment w:val="auto"/>
    </w:pPr>
  </w:style>
  <w:style w:type="character" w:customStyle="1" w:styleId="211">
    <w:name w:val="Основной текст с отступом 2 Знак1"/>
    <w:basedOn w:val="a0"/>
    <w:link w:val="24"/>
    <w:uiPriority w:val="99"/>
    <w:semiHidden/>
    <w:rsid w:val="00725C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выноски Знак"/>
    <w:basedOn w:val="a0"/>
    <w:link w:val="af6"/>
    <w:rsid w:val="00725C2C"/>
    <w:rPr>
      <w:rFonts w:ascii="Segoe UI" w:eastAsia="Calibri" w:hAnsi="Segoe UI" w:cs="Times New Roman"/>
      <w:sz w:val="18"/>
      <w:szCs w:val="18"/>
      <w:lang w:val="uk-UA"/>
    </w:rPr>
  </w:style>
  <w:style w:type="paragraph" w:styleId="af6">
    <w:name w:val="Balloon Text"/>
    <w:basedOn w:val="a"/>
    <w:link w:val="af5"/>
    <w:unhideWhenUsed/>
    <w:rsid w:val="00725C2C"/>
    <w:pPr>
      <w:widowControl/>
      <w:adjustRightInd/>
      <w:spacing w:line="240" w:lineRule="auto"/>
      <w:jc w:val="left"/>
      <w:textAlignment w:val="auto"/>
    </w:pPr>
    <w:rPr>
      <w:rFonts w:ascii="Segoe UI" w:eastAsia="Calibri" w:hAnsi="Segoe UI"/>
      <w:sz w:val="18"/>
      <w:szCs w:val="18"/>
      <w:lang w:val="uk-UA" w:eastAsia="en-US"/>
    </w:rPr>
  </w:style>
  <w:style w:type="character" w:customStyle="1" w:styleId="14">
    <w:name w:val="Текст выноски Знак1"/>
    <w:basedOn w:val="a0"/>
    <w:link w:val="af6"/>
    <w:uiPriority w:val="99"/>
    <w:semiHidden/>
    <w:rsid w:val="00725C2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7">
    <w:name w:val="Знак"/>
    <w:basedOn w:val="a"/>
    <w:uiPriority w:val="99"/>
    <w:rsid w:val="00725C2C"/>
    <w:pPr>
      <w:widowControl/>
      <w:adjustRightInd/>
      <w:spacing w:line="240" w:lineRule="auto"/>
      <w:jc w:val="left"/>
      <w:textAlignment w:val="auto"/>
    </w:pPr>
    <w:rPr>
      <w:rFonts w:ascii="Verdana" w:hAnsi="Verdana" w:cs="Verdana"/>
      <w:lang w:val="en-US" w:eastAsia="en-US"/>
    </w:rPr>
  </w:style>
  <w:style w:type="paragraph" w:customStyle="1" w:styleId="25">
    <w:name w:val="заголовок 2"/>
    <w:basedOn w:val="a"/>
    <w:next w:val="a"/>
    <w:uiPriority w:val="99"/>
    <w:rsid w:val="00725C2C"/>
    <w:pPr>
      <w:keepNext/>
      <w:widowControl/>
      <w:autoSpaceDE w:val="0"/>
      <w:autoSpaceDN w:val="0"/>
      <w:adjustRightInd/>
      <w:spacing w:line="240" w:lineRule="auto"/>
      <w:jc w:val="right"/>
      <w:textAlignment w:val="auto"/>
    </w:pPr>
    <w:rPr>
      <w:sz w:val="28"/>
      <w:szCs w:val="28"/>
      <w:lang w:val="en-US"/>
    </w:rPr>
  </w:style>
  <w:style w:type="paragraph" w:customStyle="1" w:styleId="33">
    <w:name w:val="заголовок 3"/>
    <w:basedOn w:val="a"/>
    <w:next w:val="a"/>
    <w:uiPriority w:val="99"/>
    <w:rsid w:val="00725C2C"/>
    <w:pPr>
      <w:keepNext/>
      <w:widowControl/>
      <w:autoSpaceDE w:val="0"/>
      <w:autoSpaceDN w:val="0"/>
      <w:adjustRightInd/>
      <w:spacing w:line="240" w:lineRule="auto"/>
      <w:jc w:val="center"/>
      <w:textAlignment w:val="auto"/>
    </w:pPr>
    <w:rPr>
      <w:b/>
      <w:bCs/>
      <w:sz w:val="36"/>
      <w:szCs w:val="36"/>
      <w:lang w:val="en-US"/>
    </w:rPr>
  </w:style>
  <w:style w:type="paragraph" w:customStyle="1" w:styleId="41">
    <w:name w:val="заголовок 4"/>
    <w:basedOn w:val="a"/>
    <w:next w:val="a"/>
    <w:uiPriority w:val="99"/>
    <w:rsid w:val="00725C2C"/>
    <w:pPr>
      <w:keepNext/>
      <w:widowControl/>
      <w:autoSpaceDE w:val="0"/>
      <w:autoSpaceDN w:val="0"/>
      <w:adjustRightInd/>
      <w:spacing w:line="240" w:lineRule="auto"/>
      <w:textAlignment w:val="auto"/>
    </w:pPr>
    <w:rPr>
      <w:sz w:val="28"/>
      <w:szCs w:val="28"/>
      <w:lang w:val="en-US"/>
    </w:rPr>
  </w:style>
  <w:style w:type="character" w:customStyle="1" w:styleId="15">
    <w:name w:val="Гиперссылка1"/>
    <w:uiPriority w:val="99"/>
    <w:rsid w:val="00725C2C"/>
    <w:rPr>
      <w:color w:val="0563C1"/>
      <w:u w:val="single"/>
    </w:rPr>
  </w:style>
  <w:style w:type="paragraph" w:customStyle="1" w:styleId="26">
    <w:name w:val="Обычный2"/>
    <w:rsid w:val="00725C2C"/>
    <w:pPr>
      <w:widowControl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  <w:style w:type="character" w:customStyle="1" w:styleId="af8">
    <w:name w:val="Основний текст_"/>
    <w:link w:val="16"/>
    <w:rsid w:val="005012AB"/>
    <w:rPr>
      <w:color w:val="4D484C"/>
    </w:rPr>
  </w:style>
  <w:style w:type="paragraph" w:customStyle="1" w:styleId="16">
    <w:name w:val="Основний текст1"/>
    <w:basedOn w:val="a"/>
    <w:link w:val="af8"/>
    <w:rsid w:val="005012AB"/>
    <w:pPr>
      <w:adjustRightInd/>
      <w:spacing w:after="280" w:line="240" w:lineRule="auto"/>
      <w:jc w:val="center"/>
      <w:textAlignment w:val="auto"/>
    </w:pPr>
    <w:rPr>
      <w:rFonts w:asciiTheme="minorHAnsi" w:eastAsiaTheme="minorHAnsi" w:hAnsiTheme="minorHAnsi" w:cstheme="minorBidi"/>
      <w:color w:val="4D484C"/>
      <w:sz w:val="22"/>
      <w:szCs w:val="22"/>
      <w:lang w:eastAsia="en-US"/>
    </w:rPr>
  </w:style>
  <w:style w:type="paragraph" w:customStyle="1" w:styleId="17">
    <w:name w:val="Абзац списку1"/>
    <w:basedOn w:val="a"/>
    <w:uiPriority w:val="34"/>
    <w:qFormat/>
    <w:rsid w:val="00AF644B"/>
    <w:pPr>
      <w:widowControl/>
      <w:suppressAutoHyphens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8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culonline.com.ua/catalog/gumanitarni-nauki/polske-natsionalne-povstannya-1830-1831rrna-pravoberezhniy-ukraini-vid-mifiv-do-faktiv-krivosheya-i-1/read" TargetMode="External"/><Relationship Id="rId18" Type="http://schemas.openxmlformats.org/officeDocument/2006/relationships/hyperlink" Target="http://www.nbuv.gov.ua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historybooks.com.u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ulonline.com.ua/catalog/gumanitarni-nauki/istoriya-ukrainskogo-drukarstva-1/read" TargetMode="External"/><Relationship Id="rId17" Type="http://schemas.openxmlformats.org/officeDocument/2006/relationships/hyperlink" Target="https://scholar.google.com.ua/schhp?hl=uk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culonline.com.ua/catalog/gumanitarni-nauki/a-prima-facie-studii-z-istorii-evropi-monografiyayu-za-red-i-krivoshei-1-1" TargetMode="External"/><Relationship Id="rId20" Type="http://schemas.openxmlformats.org/officeDocument/2006/relationships/hyperlink" Target="http://dneslovo.at.ua/load/istorija_ukrajini/2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ulonline.com.ua/catalog/pidgotovka/istoriya-ukraini-tetarchuk-iv-1/read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online-condor.com.ua/catalog/humanitarna-literatura/istoriya-pervisnoho-suspilstva-navch-posib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istpravda.com.ua/columns/2022/11/14/162039/" TargetMode="External"/><Relationship Id="rId19" Type="http://schemas.openxmlformats.org/officeDocument/2006/relationships/hyperlink" Target="http://www.history.org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-condor.com.ua/catalog/humanitarna-literatura/istoriya-ukrayinskoyi-derzhavnosti-pidruchnyk-dlya-vyshchykh" TargetMode="External"/><Relationship Id="rId14" Type="http://schemas.openxmlformats.org/officeDocument/2006/relationships/hyperlink" Target="https://culonline.com.ua/catalog/gumanitarni-nauki/polske-natsionalne-povstannya-1863-1864-rr-na-pravoberezhniy-ukraini-vid-mifiv-do-faktiv-krivosheya-ii-1/read" TargetMode="External"/><Relationship Id="rId22" Type="http://schemas.openxmlformats.org/officeDocument/2006/relationships/hyperlink" Target="http://litopys.org.ua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FFF124-420C-479D-AC63-5ABE7AEC5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19</Pages>
  <Words>4790</Words>
  <Characters>27307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Кондратюк</dc:creator>
  <cp:keywords/>
  <dc:description/>
  <cp:lastModifiedBy>Юлия Кондратюк</cp:lastModifiedBy>
  <cp:revision>42</cp:revision>
  <dcterms:created xsi:type="dcterms:W3CDTF">2021-09-28T16:59:00Z</dcterms:created>
  <dcterms:modified xsi:type="dcterms:W3CDTF">2023-12-03T20:34:00Z</dcterms:modified>
</cp:coreProperties>
</file>