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E13F0" w14:textId="0E790BCB" w:rsidR="001F6D90" w:rsidRDefault="00EC71EE" w:rsidP="00EC71EE">
      <w:pPr>
        <w:jc w:val="center"/>
        <w:rPr>
          <w:rFonts w:ascii="Times New Roman" w:hAnsi="Times New Roman" w:cs="Times New Roman"/>
          <w:sz w:val="28"/>
          <w:szCs w:val="28"/>
        </w:rPr>
      </w:pPr>
      <w:r w:rsidRPr="00EC71EE">
        <w:rPr>
          <w:rFonts w:ascii="Times New Roman" w:hAnsi="Times New Roman" w:cs="Times New Roman"/>
          <w:sz w:val="28"/>
          <w:szCs w:val="28"/>
        </w:rPr>
        <w:t>Практичне заняття</w:t>
      </w:r>
    </w:p>
    <w:p w14:paraId="54C629D6" w14:textId="513FCE55" w:rsidR="00EC71EE" w:rsidRDefault="00EC71EE" w:rsidP="00EC71E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933BF5" w14:textId="06806739" w:rsidR="00EC71EE" w:rsidRDefault="00EC71EE" w:rsidP="00EC71EE">
      <w:pPr>
        <w:pStyle w:val="1"/>
        <w:spacing w:before="89" w:line="319" w:lineRule="exact"/>
        <w:ind w:left="2442"/>
      </w:pPr>
      <w:r>
        <w:t>ТЕМА</w:t>
      </w:r>
      <w:r>
        <w:t xml:space="preserve">: </w:t>
      </w:r>
      <w:r>
        <w:t xml:space="preserve"> Організаційно-технічний</w:t>
      </w:r>
      <w:r>
        <w:rPr>
          <w:spacing w:val="-26"/>
        </w:rPr>
        <w:t xml:space="preserve"> </w:t>
      </w:r>
      <w:r>
        <w:t>розвиток</w:t>
      </w:r>
    </w:p>
    <w:p w14:paraId="61700071" w14:textId="77777777" w:rsidR="00EC71EE" w:rsidRDefault="00EC71EE" w:rsidP="00EC71EE">
      <w:pPr>
        <w:pStyle w:val="a5"/>
        <w:numPr>
          <w:ilvl w:val="0"/>
          <w:numId w:val="2"/>
        </w:numPr>
        <w:tabs>
          <w:tab w:val="left" w:pos="1251"/>
          <w:tab w:val="left" w:pos="1252"/>
          <w:tab w:val="left" w:pos="2598"/>
          <w:tab w:val="left" w:pos="2927"/>
          <w:tab w:val="left" w:pos="3791"/>
          <w:tab w:val="left" w:pos="4749"/>
          <w:tab w:val="left" w:pos="6909"/>
          <w:tab w:val="left" w:pos="7241"/>
          <w:tab w:val="left" w:pos="8791"/>
        </w:tabs>
        <w:ind w:right="231" w:firstLine="563"/>
        <w:rPr>
          <w:sz w:val="28"/>
        </w:rPr>
      </w:pPr>
      <w:r>
        <w:rPr>
          <w:sz w:val="28"/>
        </w:rPr>
        <w:t xml:space="preserve">Завдання і зміст плану організаційного і технічного </w:t>
      </w:r>
      <w:r>
        <w:rPr>
          <w:spacing w:val="-4"/>
          <w:sz w:val="28"/>
        </w:rPr>
        <w:t xml:space="preserve">розвитку </w:t>
      </w:r>
      <w:r>
        <w:rPr>
          <w:sz w:val="28"/>
        </w:rPr>
        <w:t>підприємства. Система показників плану і методика їх</w:t>
      </w:r>
      <w:r>
        <w:rPr>
          <w:spacing w:val="-17"/>
          <w:sz w:val="28"/>
        </w:rPr>
        <w:t xml:space="preserve"> </w:t>
      </w:r>
      <w:r>
        <w:rPr>
          <w:sz w:val="28"/>
        </w:rPr>
        <w:t>розрахунку.</w:t>
      </w:r>
    </w:p>
    <w:p w14:paraId="20CDD21C" w14:textId="77777777" w:rsidR="00EC71EE" w:rsidRDefault="00EC71EE" w:rsidP="00EC71EE">
      <w:pPr>
        <w:pStyle w:val="a5"/>
        <w:numPr>
          <w:ilvl w:val="0"/>
          <w:numId w:val="2"/>
        </w:numPr>
        <w:tabs>
          <w:tab w:val="left" w:pos="1089"/>
        </w:tabs>
        <w:ind w:right="261" w:firstLine="563"/>
        <w:rPr>
          <w:sz w:val="28"/>
        </w:rPr>
      </w:pPr>
      <w:r>
        <w:rPr>
          <w:sz w:val="28"/>
        </w:rPr>
        <w:t>Планування і контроль інвестицій та визначення прибутковості об‘єктів інвестування.</w:t>
      </w:r>
    </w:p>
    <w:p w14:paraId="13023499" w14:textId="77777777" w:rsidR="00EC71EE" w:rsidRDefault="00EC71EE" w:rsidP="00EC71EE">
      <w:pPr>
        <w:pStyle w:val="a5"/>
        <w:numPr>
          <w:ilvl w:val="0"/>
          <w:numId w:val="2"/>
        </w:numPr>
        <w:tabs>
          <w:tab w:val="left" w:pos="1070"/>
        </w:tabs>
        <w:spacing w:before="4" w:line="322" w:lineRule="exact"/>
        <w:ind w:left="1069" w:hanging="282"/>
        <w:rPr>
          <w:sz w:val="28"/>
        </w:rPr>
      </w:pPr>
      <w:r>
        <w:rPr>
          <w:sz w:val="28"/>
        </w:rPr>
        <w:t>Джерела</w:t>
      </w:r>
      <w:r>
        <w:rPr>
          <w:spacing w:val="-17"/>
          <w:sz w:val="28"/>
        </w:rPr>
        <w:t xml:space="preserve"> </w:t>
      </w:r>
      <w:r>
        <w:rPr>
          <w:sz w:val="28"/>
        </w:rPr>
        <w:t>фінансування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організаційно-технічного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17"/>
          <w:sz w:val="28"/>
        </w:rPr>
        <w:t xml:space="preserve"> </w:t>
      </w:r>
      <w:r>
        <w:rPr>
          <w:sz w:val="28"/>
        </w:rPr>
        <w:t>підприємства.</w:t>
      </w:r>
    </w:p>
    <w:p w14:paraId="56A87C71" w14:textId="77777777" w:rsidR="00EC71EE" w:rsidRDefault="00EC71EE" w:rsidP="00EC71EE">
      <w:pPr>
        <w:spacing w:line="319" w:lineRule="exact"/>
        <w:ind w:left="4021"/>
        <w:rPr>
          <w:i/>
          <w:sz w:val="28"/>
        </w:rPr>
      </w:pPr>
      <w:r>
        <w:rPr>
          <w:i/>
          <w:sz w:val="28"/>
        </w:rPr>
        <w:t>Контрольні питання:</w:t>
      </w:r>
    </w:p>
    <w:p w14:paraId="18BAD0FF" w14:textId="77777777" w:rsidR="00EC71EE" w:rsidRDefault="00EC71EE" w:rsidP="00EC71EE">
      <w:pPr>
        <w:pStyle w:val="a5"/>
        <w:numPr>
          <w:ilvl w:val="0"/>
          <w:numId w:val="1"/>
        </w:numPr>
        <w:tabs>
          <w:tab w:val="left" w:pos="1074"/>
        </w:tabs>
        <w:ind w:right="901" w:firstLine="563"/>
        <w:rPr>
          <w:i/>
          <w:sz w:val="28"/>
        </w:rPr>
      </w:pPr>
      <w:r>
        <w:rPr>
          <w:i/>
          <w:sz w:val="28"/>
        </w:rPr>
        <w:t xml:space="preserve">В чому полягають завдання і який зміст плану організаційного </w:t>
      </w:r>
      <w:r>
        <w:rPr>
          <w:i/>
          <w:spacing w:val="-4"/>
          <w:sz w:val="28"/>
        </w:rPr>
        <w:t>та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технічного розвитку підприємства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?</w:t>
      </w:r>
    </w:p>
    <w:p w14:paraId="51F08739" w14:textId="146F6D3C" w:rsidR="00EC71EE" w:rsidRDefault="00EC71EE" w:rsidP="00EC71EE">
      <w:pPr>
        <w:pStyle w:val="a5"/>
        <w:numPr>
          <w:ilvl w:val="0"/>
          <w:numId w:val="1"/>
        </w:numPr>
        <w:tabs>
          <w:tab w:val="left" w:pos="1074"/>
          <w:tab w:val="left" w:pos="2021"/>
          <w:tab w:val="left" w:pos="4309"/>
          <w:tab w:val="left" w:pos="5630"/>
          <w:tab w:val="left" w:pos="7183"/>
          <w:tab w:val="left" w:pos="8133"/>
        </w:tabs>
        <w:spacing w:line="242" w:lineRule="auto"/>
        <w:ind w:right="226" w:firstLine="563"/>
        <w:rPr>
          <w:i/>
          <w:sz w:val="28"/>
        </w:rPr>
      </w:pPr>
      <w:r>
        <w:rPr>
          <w:i/>
          <w:sz w:val="28"/>
        </w:rPr>
        <w:t>Дати</w:t>
      </w:r>
      <w:r>
        <w:rPr>
          <w:i/>
          <w:sz w:val="28"/>
        </w:rPr>
        <w:t xml:space="preserve"> </w:t>
      </w:r>
      <w:r>
        <w:rPr>
          <w:i/>
          <w:sz w:val="28"/>
        </w:rPr>
        <w:t>характеристику</w:t>
      </w:r>
      <w:r>
        <w:rPr>
          <w:i/>
          <w:sz w:val="28"/>
        </w:rPr>
        <w:t xml:space="preserve"> </w:t>
      </w:r>
      <w:r>
        <w:rPr>
          <w:i/>
          <w:sz w:val="28"/>
        </w:rPr>
        <w:t>системи</w:t>
      </w:r>
      <w:r>
        <w:rPr>
          <w:i/>
          <w:sz w:val="28"/>
        </w:rPr>
        <w:t xml:space="preserve"> </w:t>
      </w:r>
      <w:r>
        <w:rPr>
          <w:i/>
          <w:sz w:val="28"/>
        </w:rPr>
        <w:t>показників</w:t>
      </w:r>
      <w:r>
        <w:rPr>
          <w:i/>
          <w:sz w:val="28"/>
        </w:rPr>
        <w:t xml:space="preserve"> </w:t>
      </w:r>
      <w:r>
        <w:rPr>
          <w:i/>
          <w:sz w:val="28"/>
        </w:rPr>
        <w:t>плану</w:t>
      </w:r>
      <w:r>
        <w:rPr>
          <w:i/>
          <w:sz w:val="28"/>
        </w:rPr>
        <w:t xml:space="preserve"> </w:t>
      </w:r>
      <w:r>
        <w:rPr>
          <w:i/>
          <w:sz w:val="28"/>
        </w:rPr>
        <w:t>організаційно- технічного розвитку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підприємства?</w:t>
      </w:r>
    </w:p>
    <w:p w14:paraId="13808594" w14:textId="77777777" w:rsidR="00EC71EE" w:rsidRDefault="00EC71EE" w:rsidP="00EC71EE">
      <w:pPr>
        <w:pStyle w:val="a5"/>
        <w:numPr>
          <w:ilvl w:val="0"/>
          <w:numId w:val="1"/>
        </w:numPr>
        <w:tabs>
          <w:tab w:val="left" w:pos="1074"/>
        </w:tabs>
        <w:ind w:right="740" w:firstLine="563"/>
        <w:rPr>
          <w:i/>
          <w:sz w:val="28"/>
        </w:rPr>
      </w:pPr>
      <w:r>
        <w:rPr>
          <w:i/>
          <w:sz w:val="28"/>
        </w:rPr>
        <w:t>Який порядок розробки планів організаційного і технічного розвитку підприємства?</w:t>
      </w:r>
    </w:p>
    <w:p w14:paraId="44913982" w14:textId="77777777" w:rsidR="00EC71EE" w:rsidRDefault="00EC71EE" w:rsidP="00EC71EE">
      <w:pPr>
        <w:pStyle w:val="a5"/>
        <w:numPr>
          <w:ilvl w:val="0"/>
          <w:numId w:val="1"/>
        </w:numPr>
        <w:tabs>
          <w:tab w:val="left" w:pos="1074"/>
          <w:tab w:val="left" w:pos="1599"/>
          <w:tab w:val="left" w:pos="3510"/>
          <w:tab w:val="left" w:pos="4924"/>
          <w:tab w:val="left" w:pos="6842"/>
          <w:tab w:val="left" w:pos="8335"/>
          <w:tab w:val="left" w:pos="8654"/>
        </w:tabs>
        <w:ind w:right="237" w:firstLine="563"/>
        <w:rPr>
          <w:i/>
          <w:sz w:val="28"/>
        </w:rPr>
      </w:pPr>
      <w:r>
        <w:rPr>
          <w:i/>
          <w:sz w:val="28"/>
        </w:rPr>
        <w:t>Як</w:t>
      </w:r>
      <w:r>
        <w:rPr>
          <w:i/>
          <w:sz w:val="28"/>
        </w:rPr>
        <w:tab/>
        <w:t>визначаються</w:t>
      </w:r>
      <w:r>
        <w:rPr>
          <w:i/>
          <w:sz w:val="28"/>
        </w:rPr>
        <w:tab/>
        <w:t>економіка</w:t>
      </w:r>
      <w:r>
        <w:rPr>
          <w:i/>
          <w:sz w:val="28"/>
        </w:rPr>
        <w:tab/>
        <w:t>ефективність</w:t>
      </w:r>
      <w:r>
        <w:rPr>
          <w:i/>
          <w:sz w:val="28"/>
        </w:rPr>
        <w:tab/>
        <w:t>інвестицій</w:t>
      </w:r>
      <w:r>
        <w:rPr>
          <w:i/>
          <w:sz w:val="28"/>
        </w:rPr>
        <w:tab/>
        <w:t>з</w:t>
      </w:r>
      <w:r>
        <w:rPr>
          <w:i/>
          <w:sz w:val="28"/>
        </w:rPr>
        <w:tab/>
      </w:r>
      <w:r>
        <w:rPr>
          <w:i/>
          <w:spacing w:val="-4"/>
          <w:sz w:val="28"/>
        </w:rPr>
        <w:t xml:space="preserve">коротким </w:t>
      </w:r>
      <w:r>
        <w:rPr>
          <w:i/>
          <w:sz w:val="28"/>
        </w:rPr>
        <w:t>інвестиційним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циклом?</w:t>
      </w:r>
    </w:p>
    <w:p w14:paraId="125819A7" w14:textId="77777777" w:rsidR="00EC71EE" w:rsidRDefault="00EC71EE" w:rsidP="00EC71EE">
      <w:pPr>
        <w:pStyle w:val="a5"/>
        <w:numPr>
          <w:ilvl w:val="0"/>
          <w:numId w:val="1"/>
        </w:numPr>
        <w:tabs>
          <w:tab w:val="left" w:pos="1074"/>
        </w:tabs>
        <w:spacing w:line="319" w:lineRule="exact"/>
        <w:ind w:left="1074"/>
        <w:rPr>
          <w:i/>
          <w:sz w:val="28"/>
        </w:rPr>
      </w:pPr>
      <w:r>
        <w:rPr>
          <w:i/>
          <w:sz w:val="28"/>
        </w:rPr>
        <w:t>Які показники характеризують ефективність</w:t>
      </w:r>
      <w:r>
        <w:rPr>
          <w:i/>
          <w:spacing w:val="-30"/>
          <w:sz w:val="28"/>
        </w:rPr>
        <w:t xml:space="preserve"> </w:t>
      </w:r>
      <w:r>
        <w:rPr>
          <w:i/>
          <w:sz w:val="28"/>
        </w:rPr>
        <w:t>інвестицій?</w:t>
      </w:r>
    </w:p>
    <w:p w14:paraId="58DCE4F2" w14:textId="77777777" w:rsidR="00EC71EE" w:rsidRDefault="00EC71EE" w:rsidP="00EC71EE">
      <w:pPr>
        <w:pStyle w:val="a5"/>
        <w:numPr>
          <w:ilvl w:val="0"/>
          <w:numId w:val="1"/>
        </w:numPr>
        <w:tabs>
          <w:tab w:val="left" w:pos="1074"/>
        </w:tabs>
        <w:ind w:right="236" w:firstLine="563"/>
        <w:rPr>
          <w:i/>
          <w:sz w:val="28"/>
        </w:rPr>
      </w:pPr>
      <w:r>
        <w:rPr>
          <w:i/>
          <w:sz w:val="28"/>
        </w:rPr>
        <w:t>Назвати і дати характеристику джерелам фінансування організаційних та технічних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законів.</w:t>
      </w:r>
    </w:p>
    <w:p w14:paraId="2D480A7B" w14:textId="77777777" w:rsidR="00EC71EE" w:rsidRDefault="00EC71EE" w:rsidP="00EC71EE">
      <w:pPr>
        <w:pStyle w:val="a3"/>
        <w:spacing w:line="318" w:lineRule="exact"/>
        <w:ind w:left="4446"/>
        <w:jc w:val="both"/>
      </w:pPr>
      <w:r>
        <w:t>Задачі по темі:</w:t>
      </w:r>
    </w:p>
    <w:p w14:paraId="3FC6E01C" w14:textId="77777777" w:rsidR="00EC71EE" w:rsidRDefault="00EC71EE" w:rsidP="00EC71EE">
      <w:pPr>
        <w:pStyle w:val="a3"/>
        <w:ind w:right="220" w:firstLine="563"/>
        <w:jc w:val="both"/>
      </w:pPr>
      <w:r>
        <w:rPr>
          <w:b/>
          <w:i/>
        </w:rPr>
        <w:t xml:space="preserve">Задача 13.1. </w:t>
      </w:r>
      <w:r>
        <w:t>Визначити ефективність організаційно-технічного заходу по відміні технологічної операції, яка характеризується наступними даними:</w:t>
      </w:r>
    </w:p>
    <w:p w14:paraId="4B905A54" w14:textId="77777777" w:rsidR="00EC71EE" w:rsidRDefault="00EC71EE" w:rsidP="00EC71EE">
      <w:pPr>
        <w:pStyle w:val="a3"/>
        <w:ind w:right="215" w:firstLine="563"/>
        <w:jc w:val="both"/>
      </w:pPr>
      <w:r>
        <w:t xml:space="preserve">Річна програма випуску виробів – 1100 тис. шт. Наявне обладнання – піч камерна, потужністю 60 </w:t>
      </w:r>
      <w:proofErr w:type="spellStart"/>
      <w:r>
        <w:t>Квт</w:t>
      </w:r>
      <w:proofErr w:type="spellEnd"/>
      <w:r>
        <w:t xml:space="preserve"> та вартістю –5600 грн. Норма часу на обробку 100 виробів – 6,1 год. Розцінка на 100 виробів – 6,1 коп.</w:t>
      </w:r>
    </w:p>
    <w:p w14:paraId="7BE61F47" w14:textId="77777777" w:rsidR="00EC71EE" w:rsidRDefault="00EC71EE" w:rsidP="00EC71EE">
      <w:pPr>
        <w:ind w:left="224" w:right="218" w:firstLine="563"/>
        <w:jc w:val="both"/>
        <w:rPr>
          <w:sz w:val="28"/>
        </w:rPr>
      </w:pPr>
      <w:r>
        <w:rPr>
          <w:i/>
          <w:sz w:val="28"/>
        </w:rPr>
        <w:t xml:space="preserve">Методичні вказівки: </w:t>
      </w:r>
      <w:r>
        <w:rPr>
          <w:sz w:val="28"/>
        </w:rPr>
        <w:t>Данні, що стосуються режиму роботи підприємства, студент визначає самостійно.</w:t>
      </w:r>
    </w:p>
    <w:p w14:paraId="464AF408" w14:textId="77777777" w:rsidR="00EC71EE" w:rsidRDefault="00EC71EE" w:rsidP="00EC71EE">
      <w:pPr>
        <w:pStyle w:val="a3"/>
        <w:ind w:right="213" w:firstLine="563"/>
        <w:jc w:val="both"/>
      </w:pPr>
      <w:r>
        <w:rPr>
          <w:b/>
          <w:i/>
        </w:rPr>
        <w:t xml:space="preserve">Задача 13.2. </w:t>
      </w:r>
      <w:r>
        <w:t>Визначити доцільність впровадження раціоналізаторської пропозиції щодо механізації технологічної операції, яка характеризується наступними даними: існуюча технологічна собівартість операції –3,2 грн./шт. Планова технологічна собівартість після впровадження пропозиції –  1,4 грн./шт. Впровадження пропозиції вимагає додаткових капіталовкладень для придбання обладнання 12000</w:t>
      </w:r>
      <w:r>
        <w:rPr>
          <w:spacing w:val="-6"/>
        </w:rPr>
        <w:t xml:space="preserve"> </w:t>
      </w:r>
      <w:r>
        <w:t>грн.</w:t>
      </w:r>
    </w:p>
    <w:p w14:paraId="17DB79AF" w14:textId="77777777" w:rsidR="00EC71EE" w:rsidRPr="00EC71EE" w:rsidRDefault="00EC71EE" w:rsidP="00EC71E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C71EE" w:rsidRPr="00EC71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16BE6"/>
    <w:multiLevelType w:val="hybridMultilevel"/>
    <w:tmpl w:val="3D960054"/>
    <w:lvl w:ilvl="0" w:tplc="D0B2E89E">
      <w:start w:val="1"/>
      <w:numFmt w:val="decimal"/>
      <w:lvlText w:val="%1."/>
      <w:lvlJc w:val="left"/>
      <w:pPr>
        <w:ind w:left="224" w:hanging="4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132F8F8">
      <w:numFmt w:val="bullet"/>
      <w:lvlText w:val="•"/>
      <w:lvlJc w:val="left"/>
      <w:pPr>
        <w:ind w:left="1207" w:hanging="464"/>
      </w:pPr>
      <w:rPr>
        <w:rFonts w:hint="default"/>
        <w:lang w:val="uk-UA" w:eastAsia="en-US" w:bidi="ar-SA"/>
      </w:rPr>
    </w:lvl>
    <w:lvl w:ilvl="2" w:tplc="FB8CE9C0">
      <w:numFmt w:val="bullet"/>
      <w:lvlText w:val="•"/>
      <w:lvlJc w:val="left"/>
      <w:pPr>
        <w:ind w:left="2194" w:hanging="464"/>
      </w:pPr>
      <w:rPr>
        <w:rFonts w:hint="default"/>
        <w:lang w:val="uk-UA" w:eastAsia="en-US" w:bidi="ar-SA"/>
      </w:rPr>
    </w:lvl>
    <w:lvl w:ilvl="3" w:tplc="EBFEF56A">
      <w:numFmt w:val="bullet"/>
      <w:lvlText w:val="•"/>
      <w:lvlJc w:val="left"/>
      <w:pPr>
        <w:ind w:left="3181" w:hanging="464"/>
      </w:pPr>
      <w:rPr>
        <w:rFonts w:hint="default"/>
        <w:lang w:val="uk-UA" w:eastAsia="en-US" w:bidi="ar-SA"/>
      </w:rPr>
    </w:lvl>
    <w:lvl w:ilvl="4" w:tplc="74DEFDBC">
      <w:numFmt w:val="bullet"/>
      <w:lvlText w:val="•"/>
      <w:lvlJc w:val="left"/>
      <w:pPr>
        <w:ind w:left="4168" w:hanging="464"/>
      </w:pPr>
      <w:rPr>
        <w:rFonts w:hint="default"/>
        <w:lang w:val="uk-UA" w:eastAsia="en-US" w:bidi="ar-SA"/>
      </w:rPr>
    </w:lvl>
    <w:lvl w:ilvl="5" w:tplc="A1B4211E">
      <w:numFmt w:val="bullet"/>
      <w:lvlText w:val="•"/>
      <w:lvlJc w:val="left"/>
      <w:pPr>
        <w:ind w:left="5155" w:hanging="464"/>
      </w:pPr>
      <w:rPr>
        <w:rFonts w:hint="default"/>
        <w:lang w:val="uk-UA" w:eastAsia="en-US" w:bidi="ar-SA"/>
      </w:rPr>
    </w:lvl>
    <w:lvl w:ilvl="6" w:tplc="022460D6">
      <w:numFmt w:val="bullet"/>
      <w:lvlText w:val="•"/>
      <w:lvlJc w:val="left"/>
      <w:pPr>
        <w:ind w:left="6142" w:hanging="464"/>
      </w:pPr>
      <w:rPr>
        <w:rFonts w:hint="default"/>
        <w:lang w:val="uk-UA" w:eastAsia="en-US" w:bidi="ar-SA"/>
      </w:rPr>
    </w:lvl>
    <w:lvl w:ilvl="7" w:tplc="5EBE1D74">
      <w:numFmt w:val="bullet"/>
      <w:lvlText w:val="•"/>
      <w:lvlJc w:val="left"/>
      <w:pPr>
        <w:ind w:left="7129" w:hanging="464"/>
      </w:pPr>
      <w:rPr>
        <w:rFonts w:hint="default"/>
        <w:lang w:val="uk-UA" w:eastAsia="en-US" w:bidi="ar-SA"/>
      </w:rPr>
    </w:lvl>
    <w:lvl w:ilvl="8" w:tplc="616CD954">
      <w:numFmt w:val="bullet"/>
      <w:lvlText w:val="•"/>
      <w:lvlJc w:val="left"/>
      <w:pPr>
        <w:ind w:left="8116" w:hanging="464"/>
      </w:pPr>
      <w:rPr>
        <w:rFonts w:hint="default"/>
        <w:lang w:val="uk-UA" w:eastAsia="en-US" w:bidi="ar-SA"/>
      </w:rPr>
    </w:lvl>
  </w:abstractNum>
  <w:abstractNum w:abstractNumId="1" w15:restartNumberingAfterBreak="0">
    <w:nsid w:val="68177811"/>
    <w:multiLevelType w:val="hybridMultilevel"/>
    <w:tmpl w:val="F9082AAC"/>
    <w:lvl w:ilvl="0" w:tplc="9698E9E2">
      <w:start w:val="1"/>
      <w:numFmt w:val="decimal"/>
      <w:lvlText w:val="%1."/>
      <w:lvlJc w:val="left"/>
      <w:pPr>
        <w:ind w:left="224" w:hanging="286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uk-UA" w:eastAsia="en-US" w:bidi="ar-SA"/>
      </w:rPr>
    </w:lvl>
    <w:lvl w:ilvl="1" w:tplc="1C0C3FFE">
      <w:numFmt w:val="bullet"/>
      <w:lvlText w:val="•"/>
      <w:lvlJc w:val="left"/>
      <w:pPr>
        <w:ind w:left="1207" w:hanging="286"/>
      </w:pPr>
      <w:rPr>
        <w:rFonts w:hint="default"/>
        <w:lang w:val="uk-UA" w:eastAsia="en-US" w:bidi="ar-SA"/>
      </w:rPr>
    </w:lvl>
    <w:lvl w:ilvl="2" w:tplc="8396A3A6">
      <w:numFmt w:val="bullet"/>
      <w:lvlText w:val="•"/>
      <w:lvlJc w:val="left"/>
      <w:pPr>
        <w:ind w:left="2194" w:hanging="286"/>
      </w:pPr>
      <w:rPr>
        <w:rFonts w:hint="default"/>
        <w:lang w:val="uk-UA" w:eastAsia="en-US" w:bidi="ar-SA"/>
      </w:rPr>
    </w:lvl>
    <w:lvl w:ilvl="3" w:tplc="8E8AD9BA">
      <w:numFmt w:val="bullet"/>
      <w:lvlText w:val="•"/>
      <w:lvlJc w:val="left"/>
      <w:pPr>
        <w:ind w:left="3181" w:hanging="286"/>
      </w:pPr>
      <w:rPr>
        <w:rFonts w:hint="default"/>
        <w:lang w:val="uk-UA" w:eastAsia="en-US" w:bidi="ar-SA"/>
      </w:rPr>
    </w:lvl>
    <w:lvl w:ilvl="4" w:tplc="34D646FA">
      <w:numFmt w:val="bullet"/>
      <w:lvlText w:val="•"/>
      <w:lvlJc w:val="left"/>
      <w:pPr>
        <w:ind w:left="4168" w:hanging="286"/>
      </w:pPr>
      <w:rPr>
        <w:rFonts w:hint="default"/>
        <w:lang w:val="uk-UA" w:eastAsia="en-US" w:bidi="ar-SA"/>
      </w:rPr>
    </w:lvl>
    <w:lvl w:ilvl="5" w:tplc="67F0BE88">
      <w:numFmt w:val="bullet"/>
      <w:lvlText w:val="•"/>
      <w:lvlJc w:val="left"/>
      <w:pPr>
        <w:ind w:left="5155" w:hanging="286"/>
      </w:pPr>
      <w:rPr>
        <w:rFonts w:hint="default"/>
        <w:lang w:val="uk-UA" w:eastAsia="en-US" w:bidi="ar-SA"/>
      </w:rPr>
    </w:lvl>
    <w:lvl w:ilvl="6" w:tplc="11C8A87A">
      <w:numFmt w:val="bullet"/>
      <w:lvlText w:val="•"/>
      <w:lvlJc w:val="left"/>
      <w:pPr>
        <w:ind w:left="6142" w:hanging="286"/>
      </w:pPr>
      <w:rPr>
        <w:rFonts w:hint="default"/>
        <w:lang w:val="uk-UA" w:eastAsia="en-US" w:bidi="ar-SA"/>
      </w:rPr>
    </w:lvl>
    <w:lvl w:ilvl="7" w:tplc="E820C79A">
      <w:numFmt w:val="bullet"/>
      <w:lvlText w:val="•"/>
      <w:lvlJc w:val="left"/>
      <w:pPr>
        <w:ind w:left="7129" w:hanging="286"/>
      </w:pPr>
      <w:rPr>
        <w:rFonts w:hint="default"/>
        <w:lang w:val="uk-UA" w:eastAsia="en-US" w:bidi="ar-SA"/>
      </w:rPr>
    </w:lvl>
    <w:lvl w:ilvl="8" w:tplc="1076F632">
      <w:numFmt w:val="bullet"/>
      <w:lvlText w:val="•"/>
      <w:lvlJc w:val="left"/>
      <w:pPr>
        <w:ind w:left="8116" w:hanging="286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BE"/>
    <w:rsid w:val="001F6D90"/>
    <w:rsid w:val="008F43BE"/>
    <w:rsid w:val="00EC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C670"/>
  <w15:chartTrackingRefBased/>
  <w15:docId w15:val="{25A4E0F8-D643-4E31-B653-987B34DA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71EE"/>
    <w:pPr>
      <w:widowControl w:val="0"/>
      <w:autoSpaceDE w:val="0"/>
      <w:autoSpaceDN w:val="0"/>
      <w:spacing w:after="0" w:line="240" w:lineRule="auto"/>
      <w:ind w:left="8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1E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EC71EE"/>
    <w:pPr>
      <w:widowControl w:val="0"/>
      <w:autoSpaceDE w:val="0"/>
      <w:autoSpaceDN w:val="0"/>
      <w:spacing w:after="0" w:line="240" w:lineRule="auto"/>
      <w:ind w:left="22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EC71E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C71EE"/>
    <w:pPr>
      <w:widowControl w:val="0"/>
      <w:autoSpaceDE w:val="0"/>
      <w:autoSpaceDN w:val="0"/>
      <w:spacing w:after="0" w:line="240" w:lineRule="auto"/>
      <w:ind w:left="224" w:firstLine="56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1089</Words>
  <Characters>621</Characters>
  <Application>Microsoft Office Word</Application>
  <DocSecurity>0</DocSecurity>
  <Lines>5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2023-12-01T16:20:00Z</dcterms:created>
  <dcterms:modified xsi:type="dcterms:W3CDTF">2023-12-01T16:22:00Z</dcterms:modified>
</cp:coreProperties>
</file>