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7F1" w:rsidRDefault="006D17F1" w:rsidP="006D17F1">
      <w:pPr>
        <w:pStyle w:val="2"/>
        <w:spacing w:line="414" w:lineRule="exact"/>
        <w:ind w:left="576"/>
      </w:pPr>
      <w:r>
        <w:t>Київський</w:t>
      </w:r>
      <w:r>
        <w:rPr>
          <w:spacing w:val="-7"/>
        </w:rPr>
        <w:t xml:space="preserve"> </w:t>
      </w:r>
      <w:r>
        <w:t>порцеляновий</w:t>
      </w:r>
      <w:r>
        <w:rPr>
          <w:spacing w:val="-5"/>
        </w:rPr>
        <w:t xml:space="preserve"> </w:t>
      </w:r>
      <w:r>
        <w:t>завод:</w:t>
      </w:r>
      <w:r>
        <w:rPr>
          <w:spacing w:val="-3"/>
        </w:rPr>
        <w:t xml:space="preserve"> </w:t>
      </w:r>
      <w:r>
        <w:t>чи</w:t>
      </w:r>
      <w:r>
        <w:rPr>
          <w:spacing w:val="-4"/>
        </w:rPr>
        <w:t xml:space="preserve"> </w:t>
      </w:r>
      <w:r>
        <w:t>є</w:t>
      </w:r>
      <w:r>
        <w:rPr>
          <w:spacing w:val="-6"/>
        </w:rPr>
        <w:t xml:space="preserve"> </w:t>
      </w:r>
      <w:r>
        <w:t>різниця</w:t>
      </w:r>
      <w:r>
        <w:rPr>
          <w:spacing w:val="-1"/>
        </w:rPr>
        <w:t xml:space="preserve"> </w:t>
      </w:r>
      <w:r>
        <w:t>з</w:t>
      </w:r>
      <w:r>
        <w:rPr>
          <w:spacing w:val="-3"/>
        </w:rPr>
        <w:t xml:space="preserve"> </w:t>
      </w:r>
      <w:r>
        <w:rPr>
          <w:spacing w:val="-4"/>
        </w:rPr>
        <w:t>чого</w:t>
      </w:r>
    </w:p>
    <w:p w:rsidR="006D17F1" w:rsidRDefault="006D17F1" w:rsidP="006D17F1">
      <w:pPr>
        <w:spacing w:line="414" w:lineRule="exact"/>
        <w:ind w:left="4486"/>
        <w:rPr>
          <w:b/>
          <w:sz w:val="36"/>
        </w:rPr>
      </w:pPr>
      <w:r>
        <w:rPr>
          <w:b/>
          <w:spacing w:val="-2"/>
          <w:sz w:val="36"/>
        </w:rPr>
        <w:t>пити?</w:t>
      </w:r>
      <w:r w:rsidR="00E36437">
        <w:rPr>
          <w:b/>
          <w:spacing w:val="-2"/>
          <w:sz w:val="36"/>
        </w:rPr>
        <w:t xml:space="preserve"> </w:t>
      </w:r>
      <w:r w:rsidR="00E36437" w:rsidRPr="00E36437">
        <w:rPr>
          <w:b/>
          <w:spacing w:val="-2"/>
          <w:sz w:val="20"/>
          <w:szCs w:val="20"/>
        </w:rPr>
        <w:t>(назву підприємства змінено)</w:t>
      </w:r>
    </w:p>
    <w:p w:rsidR="006D17F1" w:rsidRDefault="006D17F1" w:rsidP="006D17F1">
      <w:pPr>
        <w:pStyle w:val="a3"/>
        <w:spacing w:before="65"/>
        <w:ind w:left="0"/>
        <w:jc w:val="left"/>
        <w:rPr>
          <w:i/>
        </w:rPr>
      </w:pPr>
    </w:p>
    <w:p w:rsidR="006D17F1" w:rsidRDefault="006D17F1" w:rsidP="006D17F1">
      <w:pPr>
        <w:pStyle w:val="a3"/>
        <w:spacing w:line="261" w:lineRule="auto"/>
        <w:ind w:right="512" w:firstLine="566"/>
      </w:pPr>
      <w:r>
        <w:t xml:space="preserve">Спекотний серпневий день непомітно і якось дуже швидко закінчився. Це був останній день планового щорічного ремонту </w:t>
      </w:r>
      <w:proofErr w:type="spellStart"/>
      <w:r>
        <w:t>потужностей</w:t>
      </w:r>
      <w:proofErr w:type="spellEnd"/>
      <w:r>
        <w:t xml:space="preserve"> підприємства. Вже завтра запускаються печі для обпікання</w:t>
      </w:r>
      <w:r>
        <w:rPr>
          <w:spacing w:val="33"/>
        </w:rPr>
        <w:t xml:space="preserve">  </w:t>
      </w:r>
      <w:r>
        <w:t>фарфору,</w:t>
      </w:r>
      <w:r>
        <w:rPr>
          <w:spacing w:val="33"/>
        </w:rPr>
        <w:t xml:space="preserve">  </w:t>
      </w:r>
      <w:r>
        <w:t>наступного</w:t>
      </w:r>
      <w:r>
        <w:rPr>
          <w:spacing w:val="35"/>
        </w:rPr>
        <w:t xml:space="preserve">  </w:t>
      </w:r>
      <w:r>
        <w:t>тижня</w:t>
      </w:r>
      <w:r>
        <w:rPr>
          <w:spacing w:val="33"/>
        </w:rPr>
        <w:t xml:space="preserve">  </w:t>
      </w:r>
      <w:r>
        <w:t>починає</w:t>
      </w:r>
      <w:r>
        <w:rPr>
          <w:spacing w:val="33"/>
        </w:rPr>
        <w:t xml:space="preserve">  </w:t>
      </w:r>
      <w:r>
        <w:t>роботу</w:t>
      </w:r>
      <w:r>
        <w:rPr>
          <w:spacing w:val="30"/>
        </w:rPr>
        <w:t xml:space="preserve">  </w:t>
      </w:r>
      <w:r>
        <w:t>цех</w:t>
      </w:r>
      <w:r>
        <w:rPr>
          <w:spacing w:val="34"/>
        </w:rPr>
        <w:t xml:space="preserve">  </w:t>
      </w:r>
      <w:r>
        <w:rPr>
          <w:spacing w:val="-10"/>
        </w:rPr>
        <w:t>з</w:t>
      </w:r>
    </w:p>
    <w:p w:rsidR="00E36437" w:rsidRDefault="006D17F1" w:rsidP="00E36437">
      <w:pPr>
        <w:pStyle w:val="a3"/>
        <w:spacing w:before="26"/>
        <w:ind w:left="0"/>
        <w:jc w:val="left"/>
      </w:pPr>
      <w:r>
        <w:t>виробництва фарби</w:t>
      </w:r>
      <w:r>
        <w:rPr>
          <w:vertAlign w:val="superscript"/>
        </w:rPr>
        <w:t>4</w:t>
      </w:r>
      <w:r>
        <w:t>, разом з цим почнеться випуск деколі</w:t>
      </w:r>
      <w:r>
        <w:rPr>
          <w:vertAlign w:val="superscript"/>
        </w:rPr>
        <w:t>5</w:t>
      </w:r>
      <w:r>
        <w:t>. Нарешті,</w:t>
      </w:r>
      <w:r>
        <w:rPr>
          <w:spacing w:val="-2"/>
        </w:rPr>
        <w:t xml:space="preserve"> </w:t>
      </w:r>
      <w:r>
        <w:t>після</w:t>
      </w:r>
      <w:r>
        <w:rPr>
          <w:spacing w:val="-2"/>
        </w:rPr>
        <w:t xml:space="preserve"> </w:t>
      </w:r>
      <w:r>
        <w:t>напруженого</w:t>
      </w:r>
      <w:r>
        <w:rPr>
          <w:spacing w:val="-1"/>
        </w:rPr>
        <w:t xml:space="preserve"> </w:t>
      </w:r>
      <w:r>
        <w:t>дня, директор</w:t>
      </w:r>
      <w:r>
        <w:rPr>
          <w:spacing w:val="-1"/>
        </w:rPr>
        <w:t xml:space="preserve"> </w:t>
      </w:r>
      <w:r>
        <w:t>підприємства</w:t>
      </w:r>
      <w:r>
        <w:rPr>
          <w:spacing w:val="-2"/>
        </w:rPr>
        <w:t xml:space="preserve"> </w:t>
      </w:r>
      <w:r>
        <w:t xml:space="preserve">Олександр зміг залишитися в офісі один. Вирішено проблеми щодо ремонту, наладки, запуску печей. Вирішено виробничі проблеми, але залишилося багато організаційних питань щодо планування обсягів виробництва, збутової політики, кадрові питання та ін. Всі ці питання непокоїли Олександра, особливо після </w:t>
      </w:r>
      <w:proofErr w:type="spellStart"/>
      <w:r w:rsidR="00E36437">
        <w:t>повномаштабного</w:t>
      </w:r>
      <w:proofErr w:type="spellEnd"/>
      <w:r w:rsidR="00E36437">
        <w:t xml:space="preserve"> вторгнення російської армії на територію України.</w:t>
      </w:r>
      <w:r>
        <w:t xml:space="preserve"> </w:t>
      </w:r>
    </w:p>
    <w:p w:rsidR="006D17F1" w:rsidRDefault="006D17F1" w:rsidP="00E36437">
      <w:pPr>
        <w:pStyle w:val="a3"/>
        <w:spacing w:line="261" w:lineRule="auto"/>
        <w:ind w:right="504"/>
      </w:pPr>
      <w:r>
        <w:t>Аналізуючи ситуацію, в який опинилося його підп</w:t>
      </w:r>
      <w:r w:rsidR="00E36437">
        <w:t xml:space="preserve">риємство в результаті цих змін. </w:t>
      </w:r>
      <w:r>
        <w:t xml:space="preserve">Дійсно, високий ступінь динамічності маркетингового середовища, його непередбачуваність у деяких випадках, ускладнює планування діяльності підприємства. </w:t>
      </w:r>
    </w:p>
    <w:p w:rsidR="006D17F1" w:rsidRDefault="006D17F1" w:rsidP="00E36437">
      <w:pPr>
        <w:pStyle w:val="a3"/>
        <w:spacing w:line="261" w:lineRule="auto"/>
        <w:ind w:right="505" w:firstLine="566"/>
      </w:pPr>
      <w:r>
        <w:t>З середини осені починається сезон торгівлі. Обсяги продажу в цей період (жовтень–березень) зазвичай сягають 500–700% від рівня в період так званого “</w:t>
      </w:r>
      <w:proofErr w:type="spellStart"/>
      <w:r>
        <w:t>несезону</w:t>
      </w:r>
      <w:proofErr w:type="spellEnd"/>
      <w:r>
        <w:t xml:space="preserve">” (решта року). Минулого року вироблену літом продукцію, що залишилась на складі, продали майже на початку сезону, а обсяги замовлень перевищували обсяги виробленої продукції. Тому перевага надавалася найбільшим та найстабільнішим покупцям, більшу частку яких складали великі російські компанії, що займаються </w:t>
      </w:r>
      <w:proofErr w:type="spellStart"/>
      <w:r>
        <w:t>гуртово</w:t>
      </w:r>
      <w:proofErr w:type="spellEnd"/>
      <w:r>
        <w:t xml:space="preserve">-роздрібним </w:t>
      </w:r>
      <w:proofErr w:type="spellStart"/>
      <w:r>
        <w:t>продажем</w:t>
      </w:r>
      <w:proofErr w:type="spellEnd"/>
      <w:r>
        <w:t xml:space="preserve"> фарфору на території РФ. Решта продукції продавалася</w:t>
      </w:r>
      <w:r>
        <w:rPr>
          <w:spacing w:val="40"/>
        </w:rPr>
        <w:t xml:space="preserve"> </w:t>
      </w:r>
      <w:r>
        <w:t>вітчизняним гуртовим торгівцям, що могли забезпечити щомісячні стабільні обсяги закупок. Дрібні вітчизняні фірми забирали решту. Звичайно, підприємство Олександра пішло шляхом найменшого опору. Співпраця з великими посередниками, крім стабільних обсягів замовлень в сезон, мала ще низку важливих переваг, особливо,</w:t>
      </w:r>
      <w:r>
        <w:rPr>
          <w:spacing w:val="-2"/>
        </w:rPr>
        <w:t xml:space="preserve"> </w:t>
      </w:r>
      <w:r>
        <w:t>що</w:t>
      </w:r>
      <w:r>
        <w:rPr>
          <w:spacing w:val="-2"/>
        </w:rPr>
        <w:t xml:space="preserve"> </w:t>
      </w:r>
      <w:r>
        <w:t>стосується</w:t>
      </w:r>
      <w:r>
        <w:rPr>
          <w:spacing w:val="-2"/>
        </w:rPr>
        <w:t xml:space="preserve"> </w:t>
      </w:r>
      <w:r>
        <w:t>планування обсягів</w:t>
      </w:r>
      <w:r>
        <w:rPr>
          <w:spacing w:val="-2"/>
        </w:rPr>
        <w:t xml:space="preserve"> </w:t>
      </w:r>
      <w:r>
        <w:t>виробництва продукції на</w:t>
      </w:r>
      <w:r>
        <w:rPr>
          <w:spacing w:val="40"/>
        </w:rPr>
        <w:t xml:space="preserve"> </w:t>
      </w:r>
      <w:r>
        <w:t>місяць</w:t>
      </w:r>
      <w:r>
        <w:rPr>
          <w:spacing w:val="40"/>
        </w:rPr>
        <w:t xml:space="preserve"> </w:t>
      </w:r>
      <w:r>
        <w:t>та</w:t>
      </w:r>
      <w:r>
        <w:rPr>
          <w:spacing w:val="40"/>
        </w:rPr>
        <w:t xml:space="preserve"> </w:t>
      </w:r>
      <w:r>
        <w:t>її</w:t>
      </w:r>
      <w:r>
        <w:rPr>
          <w:spacing w:val="40"/>
        </w:rPr>
        <w:t xml:space="preserve"> </w:t>
      </w:r>
      <w:r>
        <w:t>асортименту.</w:t>
      </w:r>
      <w:r>
        <w:rPr>
          <w:spacing w:val="40"/>
        </w:rPr>
        <w:t xml:space="preserve"> </w:t>
      </w:r>
      <w:r>
        <w:t>Співпраця</w:t>
      </w:r>
      <w:r>
        <w:rPr>
          <w:spacing w:val="40"/>
        </w:rPr>
        <w:t xml:space="preserve"> </w:t>
      </w:r>
      <w:r>
        <w:t>з</w:t>
      </w:r>
      <w:r>
        <w:rPr>
          <w:spacing w:val="40"/>
        </w:rPr>
        <w:t xml:space="preserve"> </w:t>
      </w:r>
      <w:r>
        <w:t>ними</w:t>
      </w:r>
      <w:r>
        <w:rPr>
          <w:spacing w:val="40"/>
        </w:rPr>
        <w:t xml:space="preserve"> </w:t>
      </w:r>
      <w:r>
        <w:t>відбувалася</w:t>
      </w:r>
      <w:r>
        <w:rPr>
          <w:spacing w:val="40"/>
        </w:rPr>
        <w:t xml:space="preserve"> </w:t>
      </w:r>
      <w:r>
        <w:t>так.</w:t>
      </w:r>
      <w:r>
        <w:rPr>
          <w:spacing w:val="40"/>
        </w:rPr>
        <w:t xml:space="preserve"> </w:t>
      </w:r>
      <w:r>
        <w:t xml:space="preserve">На початку місяця посередник надсилав заявку на виробництво певного </w:t>
      </w:r>
      <w:r>
        <w:lastRenderedPageBreak/>
        <w:t>асортименту продукції певної кількості. Виготовлена продукція забиралася замовником у кінці місяця і, майже одночасно, він робив замовлення на наступний місяць. Очевидно, що з великою кількістю дрібних замовників, реалізація цього механізму відбувалася б значно складніше. До того ж, дрібні посередники не завжди могли забезпечити стабільність обсягів закупок, і, торгуючи</w:t>
      </w:r>
      <w:r>
        <w:rPr>
          <w:spacing w:val="-1"/>
        </w:rPr>
        <w:t xml:space="preserve"> </w:t>
      </w:r>
      <w:r>
        <w:t>меншими</w:t>
      </w:r>
      <w:r>
        <w:rPr>
          <w:spacing w:val="-1"/>
        </w:rPr>
        <w:t xml:space="preserve"> </w:t>
      </w:r>
      <w:r>
        <w:t>партіями,</w:t>
      </w:r>
      <w:r>
        <w:rPr>
          <w:spacing w:val="-4"/>
        </w:rPr>
        <w:t xml:space="preserve"> </w:t>
      </w:r>
      <w:r>
        <w:t>або</w:t>
      </w:r>
      <w:r>
        <w:rPr>
          <w:spacing w:val="-4"/>
        </w:rPr>
        <w:t xml:space="preserve"> </w:t>
      </w:r>
      <w:r>
        <w:t>в</w:t>
      </w:r>
      <w:r>
        <w:rPr>
          <w:spacing w:val="-4"/>
        </w:rPr>
        <w:t xml:space="preserve"> </w:t>
      </w:r>
      <w:r>
        <w:t>роздріб, вони</w:t>
      </w:r>
      <w:r>
        <w:rPr>
          <w:spacing w:val="-1"/>
        </w:rPr>
        <w:t xml:space="preserve"> </w:t>
      </w:r>
      <w:r>
        <w:t>бажали закупати продукцію декілька разів на місяць. На жаль виробничий процес, що має доволі довгий цикл (декілька тижнів), не дозволяє забезпечити таку гнучкість замовлень. Якщо ж виробляти продукцію без попередніх замовлень, це буде істотно менш ефективним, деякі види продукції будуть вироблятися у надмірних обсягах і будуть поповнювати складські запаси, а деяких видів не буде вистачати. Якщо ж з урахуванням цього скорегувати план виробництва на наступний місяць, ситуація з легкістю може повторитися через нестабільність замовлень дрібних посередників. Саме через це минулого сезону багатьом дрібним замовникам було</w:t>
      </w:r>
      <w:r w:rsidR="00E36437">
        <w:t xml:space="preserve"> </w:t>
      </w:r>
      <w:r>
        <w:t>відмовлено через нестачу продукції і пріоритетність великих гуртових фірм.</w:t>
      </w:r>
    </w:p>
    <w:p w:rsidR="006D17F1" w:rsidRDefault="006D17F1" w:rsidP="006D17F1">
      <w:pPr>
        <w:pStyle w:val="a3"/>
        <w:spacing w:line="261" w:lineRule="auto"/>
        <w:ind w:right="507" w:firstLine="566"/>
      </w:pPr>
      <w:r>
        <w:t xml:space="preserve">Але зміни у відносинах між Україною та </w:t>
      </w:r>
      <w:proofErr w:type="spellStart"/>
      <w:r w:rsidR="00E36437">
        <w:t>р</w:t>
      </w:r>
      <w:r>
        <w:t>осією</w:t>
      </w:r>
      <w:proofErr w:type="spellEnd"/>
      <w:r>
        <w:t xml:space="preserve"> призвели до того, що виникла</w:t>
      </w:r>
      <w:r>
        <w:rPr>
          <w:spacing w:val="40"/>
        </w:rPr>
        <w:t xml:space="preserve"> </w:t>
      </w:r>
      <w:r>
        <w:t>потреба</w:t>
      </w:r>
      <w:r>
        <w:rPr>
          <w:spacing w:val="40"/>
        </w:rPr>
        <w:t xml:space="preserve"> </w:t>
      </w:r>
      <w:r>
        <w:t>у</w:t>
      </w:r>
      <w:r>
        <w:rPr>
          <w:spacing w:val="40"/>
        </w:rPr>
        <w:t xml:space="preserve"> </w:t>
      </w:r>
      <w:r>
        <w:t>змінах</w:t>
      </w:r>
      <w:r>
        <w:rPr>
          <w:spacing w:val="40"/>
        </w:rPr>
        <w:t xml:space="preserve"> </w:t>
      </w:r>
      <w:r>
        <w:t>на</w:t>
      </w:r>
      <w:r>
        <w:rPr>
          <w:spacing w:val="40"/>
        </w:rPr>
        <w:t xml:space="preserve"> </w:t>
      </w:r>
      <w:r>
        <w:t>підприємстві.</w:t>
      </w:r>
      <w:r>
        <w:rPr>
          <w:spacing w:val="40"/>
        </w:rPr>
        <w:t xml:space="preserve"> </w:t>
      </w:r>
      <w:r>
        <w:t>Неповна завантаженість виробничих потужності, особливо на лінії з виробництва керамічних кружок, викликала необхідність</w:t>
      </w:r>
      <w:r>
        <w:rPr>
          <w:spacing w:val="80"/>
        </w:rPr>
        <w:t xml:space="preserve"> </w:t>
      </w:r>
      <w:r>
        <w:t>прийняття управлінських рішень щодо зміни асортименту.</w:t>
      </w:r>
    </w:p>
    <w:p w:rsidR="006D17F1" w:rsidRDefault="006D17F1" w:rsidP="006D17F1">
      <w:pPr>
        <w:pStyle w:val="a3"/>
        <w:spacing w:line="261" w:lineRule="auto"/>
        <w:ind w:right="509" w:firstLine="566"/>
      </w:pPr>
      <w:r>
        <w:t>Зрозуміло, що асортимент продукції потребує постійних змін залежно від змін у потребах споживачів та конкурентної ситуації</w:t>
      </w:r>
      <w:r>
        <w:rPr>
          <w:spacing w:val="80"/>
        </w:rPr>
        <w:t xml:space="preserve"> </w:t>
      </w:r>
      <w:r>
        <w:t xml:space="preserve">на ринку. Після скорочення обсягів збуту на російському ринку, необхідність такої адаптації стала особливо актуальною. Справа в тому, що до змін, підприємство переважно орієнтувалося на споживчі вимоги російського ринку. Така орієнтація на експорт спричинила погіршення конкурентних позицій підприємства на вітчизняному ринку. А тепер, після втрати російського ринку, підприємству потрібно збільшити ринкову частку на українському ринку. Необхідно формувати "український" асортимент, розроблювати нові тематики </w:t>
      </w:r>
      <w:proofErr w:type="spellStart"/>
      <w:r>
        <w:t>деколі</w:t>
      </w:r>
      <w:proofErr w:type="spellEnd"/>
      <w:r>
        <w:t xml:space="preserve"> кружок, нові вид скульптури, декору та </w:t>
      </w:r>
      <w:proofErr w:type="spellStart"/>
      <w:r>
        <w:t>форші</w:t>
      </w:r>
      <w:proofErr w:type="spellEnd"/>
      <w:r>
        <w:t xml:space="preserve"> ваз.</w:t>
      </w:r>
    </w:p>
    <w:p w:rsidR="006D17F1" w:rsidRDefault="006D17F1" w:rsidP="006D17F1">
      <w:pPr>
        <w:pStyle w:val="a3"/>
        <w:spacing w:before="9"/>
        <w:ind w:left="0"/>
        <w:jc w:val="left"/>
      </w:pPr>
    </w:p>
    <w:p w:rsidR="006D17F1" w:rsidRDefault="006D17F1" w:rsidP="006D17F1">
      <w:pPr>
        <w:pStyle w:val="3"/>
      </w:pPr>
      <w:r>
        <w:lastRenderedPageBreak/>
        <w:t>Діяльність</w:t>
      </w:r>
      <w:r>
        <w:rPr>
          <w:spacing w:val="-10"/>
        </w:rPr>
        <w:t xml:space="preserve"> </w:t>
      </w:r>
      <w:r>
        <w:rPr>
          <w:spacing w:val="-2"/>
        </w:rPr>
        <w:t>підприємства</w:t>
      </w:r>
    </w:p>
    <w:p w:rsidR="006D17F1" w:rsidRDefault="006D17F1" w:rsidP="006D17F1">
      <w:pPr>
        <w:pStyle w:val="a3"/>
        <w:spacing w:before="27" w:line="261" w:lineRule="auto"/>
        <w:ind w:right="506" w:firstLine="566"/>
      </w:pPr>
      <w:r>
        <w:t>Олександр розпочав свою діяльність із створення у 1999 р.</w:t>
      </w:r>
      <w:r>
        <w:rPr>
          <w:spacing w:val="80"/>
        </w:rPr>
        <w:t xml:space="preserve"> </w:t>
      </w:r>
      <w:r>
        <w:t>ТОВ “Київський порцеляновий завод” (КПЗ). Спочатку завод займався виробництвом керамічної декалькоманії (</w:t>
      </w:r>
      <w:proofErr w:type="spellStart"/>
      <w:r>
        <w:t>деколі</w:t>
      </w:r>
      <w:proofErr w:type="spellEnd"/>
      <w:r>
        <w:t xml:space="preserve">) на орендованих виробничих </w:t>
      </w:r>
      <w:proofErr w:type="spellStart"/>
      <w:r>
        <w:t>потужностях</w:t>
      </w:r>
      <w:proofErr w:type="spellEnd"/>
      <w:r>
        <w:t xml:space="preserve"> ВАТ “</w:t>
      </w:r>
      <w:proofErr w:type="spellStart"/>
      <w:r>
        <w:t>Деффа</w:t>
      </w:r>
      <w:proofErr w:type="spellEnd"/>
      <w:r>
        <w:t xml:space="preserve">” – заводу, що працює вже понад 70 років. В оренду був взятий цех для виробництва </w:t>
      </w:r>
      <w:proofErr w:type="spellStart"/>
      <w:r>
        <w:t>деколі</w:t>
      </w:r>
      <w:proofErr w:type="spellEnd"/>
      <w:r>
        <w:t xml:space="preserve">, що використовується у виробництві керамічних та скляних виробів, керамічної плитки, емальованого </w:t>
      </w:r>
      <w:r>
        <w:rPr>
          <w:spacing w:val="-2"/>
        </w:rPr>
        <w:t>посуду.</w:t>
      </w:r>
    </w:p>
    <w:p w:rsidR="006D17F1" w:rsidRDefault="006D17F1" w:rsidP="006D17F1">
      <w:pPr>
        <w:pStyle w:val="a3"/>
        <w:spacing w:line="259" w:lineRule="auto"/>
        <w:ind w:right="514" w:firstLine="566"/>
      </w:pPr>
      <w:r>
        <w:t xml:space="preserve">Цех з виробництва </w:t>
      </w:r>
      <w:proofErr w:type="spellStart"/>
      <w:r>
        <w:t>деколі</w:t>
      </w:r>
      <w:proofErr w:type="spellEnd"/>
      <w:r>
        <w:t xml:space="preserve"> обладнаний як ручними верстатами, так</w:t>
      </w:r>
      <w:r>
        <w:rPr>
          <w:spacing w:val="26"/>
        </w:rPr>
        <w:t xml:space="preserve">  </w:t>
      </w:r>
      <w:r>
        <w:t>і</w:t>
      </w:r>
      <w:r>
        <w:rPr>
          <w:spacing w:val="28"/>
        </w:rPr>
        <w:t xml:space="preserve">  </w:t>
      </w:r>
      <w:r>
        <w:t>німецькою</w:t>
      </w:r>
      <w:r>
        <w:rPr>
          <w:spacing w:val="26"/>
        </w:rPr>
        <w:t xml:space="preserve">  </w:t>
      </w:r>
      <w:r>
        <w:t>лінією</w:t>
      </w:r>
      <w:r>
        <w:rPr>
          <w:spacing w:val="27"/>
        </w:rPr>
        <w:t xml:space="preserve">  </w:t>
      </w:r>
      <w:r>
        <w:t>для</w:t>
      </w:r>
      <w:r>
        <w:rPr>
          <w:spacing w:val="30"/>
        </w:rPr>
        <w:t xml:space="preserve">  </w:t>
      </w:r>
      <w:r>
        <w:t>друку</w:t>
      </w:r>
      <w:r>
        <w:rPr>
          <w:spacing w:val="26"/>
        </w:rPr>
        <w:t xml:space="preserve">  </w:t>
      </w:r>
      <w:proofErr w:type="spellStart"/>
      <w:r>
        <w:t>деколі</w:t>
      </w:r>
      <w:proofErr w:type="spellEnd"/>
      <w:r>
        <w:t>.</w:t>
      </w:r>
      <w:r>
        <w:rPr>
          <w:spacing w:val="30"/>
        </w:rPr>
        <w:t xml:space="preserve">  </w:t>
      </w:r>
      <w:r>
        <w:t>Серед</w:t>
      </w:r>
      <w:r>
        <w:rPr>
          <w:spacing w:val="28"/>
        </w:rPr>
        <w:t xml:space="preserve">  </w:t>
      </w:r>
      <w:r>
        <w:rPr>
          <w:spacing w:val="-2"/>
        </w:rPr>
        <w:t>українських</w:t>
      </w:r>
    </w:p>
    <w:p w:rsidR="006D17F1" w:rsidRDefault="006D17F1" w:rsidP="006D17F1">
      <w:pPr>
        <w:pStyle w:val="a3"/>
        <w:spacing w:before="77" w:line="261" w:lineRule="auto"/>
        <w:ind w:right="504"/>
      </w:pPr>
      <w:r>
        <w:t>виробників подібна лінія є ще лише в одного виробника, решта ж підприємств (переважно фарфорові заводи) працюють на ручних верстатах, що</w:t>
      </w:r>
      <w:r>
        <w:rPr>
          <w:spacing w:val="-3"/>
        </w:rPr>
        <w:t xml:space="preserve"> </w:t>
      </w:r>
      <w:r>
        <w:t>не</w:t>
      </w:r>
      <w:r>
        <w:rPr>
          <w:spacing w:val="-4"/>
        </w:rPr>
        <w:t xml:space="preserve"> </w:t>
      </w:r>
      <w:r>
        <w:t>дозволяє їм</w:t>
      </w:r>
      <w:r>
        <w:rPr>
          <w:spacing w:val="-3"/>
        </w:rPr>
        <w:t xml:space="preserve"> </w:t>
      </w:r>
      <w:r>
        <w:t>досягати</w:t>
      </w:r>
      <w:r>
        <w:rPr>
          <w:spacing w:val="-1"/>
        </w:rPr>
        <w:t xml:space="preserve"> </w:t>
      </w:r>
      <w:r>
        <w:t xml:space="preserve">високої якості </w:t>
      </w:r>
      <w:proofErr w:type="spellStart"/>
      <w:r>
        <w:t>деколі</w:t>
      </w:r>
      <w:proofErr w:type="spellEnd"/>
      <w:r>
        <w:t>, до</w:t>
      </w:r>
      <w:r>
        <w:rPr>
          <w:spacing w:val="-4"/>
        </w:rPr>
        <w:t xml:space="preserve"> </w:t>
      </w:r>
      <w:r>
        <w:t xml:space="preserve">того ж, через використання робочої сили їх </w:t>
      </w:r>
      <w:proofErr w:type="spellStart"/>
      <w:r>
        <w:t>деколь</w:t>
      </w:r>
      <w:proofErr w:type="spellEnd"/>
      <w:r>
        <w:t xml:space="preserve"> дещо дорожча від </w:t>
      </w:r>
      <w:proofErr w:type="spellStart"/>
      <w:r>
        <w:t>деколі</w:t>
      </w:r>
      <w:proofErr w:type="spellEnd"/>
      <w:r>
        <w:t>, що друкується на автоматичних лініях.</w:t>
      </w:r>
    </w:p>
    <w:p w:rsidR="006D17F1" w:rsidRDefault="006D17F1" w:rsidP="006D17F1">
      <w:pPr>
        <w:pStyle w:val="a3"/>
        <w:spacing w:line="261" w:lineRule="auto"/>
        <w:ind w:right="509" w:firstLine="566"/>
      </w:pPr>
      <w:r>
        <w:t xml:space="preserve">На обладнанні </w:t>
      </w:r>
      <w:proofErr w:type="spellStart"/>
      <w:r>
        <w:t>декольного</w:t>
      </w:r>
      <w:proofErr w:type="spellEnd"/>
      <w:r>
        <w:t xml:space="preserve"> цеху</w:t>
      </w:r>
      <w:r>
        <w:rPr>
          <w:spacing w:val="-1"/>
        </w:rPr>
        <w:t xml:space="preserve"> </w:t>
      </w:r>
      <w:r>
        <w:t>крім друку</w:t>
      </w:r>
      <w:r>
        <w:rPr>
          <w:spacing w:val="-1"/>
        </w:rPr>
        <w:t xml:space="preserve"> </w:t>
      </w:r>
      <w:proofErr w:type="spellStart"/>
      <w:r>
        <w:t>деколі</w:t>
      </w:r>
      <w:proofErr w:type="spellEnd"/>
      <w:r>
        <w:t xml:space="preserve"> можна також займатися друком на тканинах, картоні, папері, </w:t>
      </w:r>
      <w:proofErr w:type="spellStart"/>
      <w:r>
        <w:t>самоклейкому</w:t>
      </w:r>
      <w:proofErr w:type="spellEnd"/>
      <w:r>
        <w:t xml:space="preserve"> папері, </w:t>
      </w:r>
      <w:proofErr w:type="spellStart"/>
      <w:r>
        <w:t>оракалі</w:t>
      </w:r>
      <w:proofErr w:type="spellEnd"/>
      <w:r>
        <w:t>.</w:t>
      </w:r>
    </w:p>
    <w:p w:rsidR="006D17F1" w:rsidRDefault="006D17F1" w:rsidP="006D17F1">
      <w:pPr>
        <w:pStyle w:val="a3"/>
        <w:spacing w:line="261" w:lineRule="auto"/>
        <w:ind w:right="510" w:firstLine="566"/>
      </w:pPr>
      <w:r>
        <w:t>Пізніше підприємством був також взятий в оренду цех з виробництва керамічних фарб. Після цього завод також взяв на</w:t>
      </w:r>
      <w:r>
        <w:rPr>
          <w:spacing w:val="80"/>
        </w:rPr>
        <w:t xml:space="preserve"> </w:t>
      </w:r>
      <w:r>
        <w:t>себе збут фарфорової продукції компанії “</w:t>
      </w:r>
      <w:proofErr w:type="spellStart"/>
      <w:r>
        <w:t>Деффа</w:t>
      </w:r>
      <w:proofErr w:type="spellEnd"/>
      <w:r>
        <w:t>” (єдиний виробник керамічної скульптури в Україні), асортимент якої складається з таких груп:</w:t>
      </w:r>
    </w:p>
    <w:p w:rsidR="006D17F1" w:rsidRDefault="006D17F1" w:rsidP="006D17F1">
      <w:pPr>
        <w:pStyle w:val="a5"/>
        <w:numPr>
          <w:ilvl w:val="0"/>
          <w:numId w:val="3"/>
        </w:numPr>
        <w:tabs>
          <w:tab w:val="left" w:pos="923"/>
        </w:tabs>
        <w:spacing w:line="261" w:lineRule="auto"/>
        <w:ind w:right="515"/>
        <w:rPr>
          <w:sz w:val="32"/>
        </w:rPr>
      </w:pPr>
      <w:r>
        <w:rPr>
          <w:sz w:val="32"/>
        </w:rPr>
        <w:t>вази – близько 20 найменувань (вази різняться як за формами, так</w:t>
      </w:r>
      <w:r>
        <w:rPr>
          <w:spacing w:val="40"/>
          <w:sz w:val="32"/>
        </w:rPr>
        <w:t xml:space="preserve"> </w:t>
      </w:r>
      <w:r>
        <w:rPr>
          <w:sz w:val="32"/>
        </w:rPr>
        <w:t>і</w:t>
      </w:r>
      <w:r>
        <w:rPr>
          <w:spacing w:val="40"/>
          <w:sz w:val="32"/>
        </w:rPr>
        <w:t xml:space="preserve"> </w:t>
      </w:r>
      <w:r>
        <w:rPr>
          <w:sz w:val="32"/>
        </w:rPr>
        <w:t>за</w:t>
      </w:r>
      <w:r>
        <w:rPr>
          <w:spacing w:val="40"/>
          <w:sz w:val="32"/>
        </w:rPr>
        <w:t xml:space="preserve"> </w:t>
      </w:r>
      <w:r>
        <w:rPr>
          <w:sz w:val="32"/>
        </w:rPr>
        <w:t>розписом,</w:t>
      </w:r>
      <w:r>
        <w:rPr>
          <w:spacing w:val="40"/>
          <w:sz w:val="32"/>
        </w:rPr>
        <w:t xml:space="preserve"> </w:t>
      </w:r>
      <w:r>
        <w:rPr>
          <w:sz w:val="32"/>
        </w:rPr>
        <w:t>тобто</w:t>
      </w:r>
      <w:r>
        <w:rPr>
          <w:spacing w:val="40"/>
          <w:sz w:val="32"/>
        </w:rPr>
        <w:t xml:space="preserve"> </w:t>
      </w:r>
      <w:r>
        <w:rPr>
          <w:sz w:val="32"/>
        </w:rPr>
        <w:t>декоруються</w:t>
      </w:r>
      <w:r>
        <w:rPr>
          <w:spacing w:val="40"/>
          <w:sz w:val="32"/>
        </w:rPr>
        <w:t xml:space="preserve"> </w:t>
      </w:r>
      <w:r>
        <w:rPr>
          <w:sz w:val="32"/>
        </w:rPr>
        <w:t>керамічною</w:t>
      </w:r>
      <w:r>
        <w:rPr>
          <w:spacing w:val="40"/>
          <w:sz w:val="32"/>
        </w:rPr>
        <w:t xml:space="preserve"> </w:t>
      </w:r>
      <w:proofErr w:type="spellStart"/>
      <w:r>
        <w:rPr>
          <w:sz w:val="32"/>
        </w:rPr>
        <w:t>деколлю</w:t>
      </w:r>
      <w:proofErr w:type="spellEnd"/>
      <w:r>
        <w:rPr>
          <w:sz w:val="32"/>
        </w:rPr>
        <w:t xml:space="preserve"> або ж ручним розписом. Є також одиничні авторські роботи. Підприємство традиційно відоме своїм</w:t>
      </w:r>
      <w:r>
        <w:rPr>
          <w:spacing w:val="40"/>
          <w:sz w:val="32"/>
        </w:rPr>
        <w:t xml:space="preserve"> </w:t>
      </w:r>
      <w:r>
        <w:rPr>
          <w:sz w:val="32"/>
        </w:rPr>
        <w:t xml:space="preserve">петриківським </w:t>
      </w:r>
      <w:r>
        <w:rPr>
          <w:spacing w:val="-2"/>
          <w:sz w:val="32"/>
        </w:rPr>
        <w:t>розписом);</w:t>
      </w:r>
    </w:p>
    <w:p w:rsidR="006D17F1" w:rsidRDefault="006D17F1" w:rsidP="006D17F1">
      <w:pPr>
        <w:pStyle w:val="a5"/>
        <w:numPr>
          <w:ilvl w:val="0"/>
          <w:numId w:val="3"/>
        </w:numPr>
        <w:tabs>
          <w:tab w:val="left" w:pos="923"/>
        </w:tabs>
        <w:spacing w:line="261" w:lineRule="auto"/>
        <w:ind w:right="513"/>
        <w:rPr>
          <w:sz w:val="32"/>
        </w:rPr>
      </w:pPr>
      <w:r>
        <w:rPr>
          <w:sz w:val="32"/>
        </w:rPr>
        <w:t>скульптура – близько 70 найменувань (основна тематика – це українська скульптура: персонажі творів українських письменників, історичні персонажі; жартівлива сучасна тематика; балет; тварини; новорічна тематика та ін.);</w:t>
      </w:r>
    </w:p>
    <w:p w:rsidR="006D17F1" w:rsidRDefault="006D17F1" w:rsidP="006D17F1">
      <w:pPr>
        <w:pStyle w:val="a5"/>
        <w:numPr>
          <w:ilvl w:val="0"/>
          <w:numId w:val="3"/>
        </w:numPr>
        <w:tabs>
          <w:tab w:val="left" w:pos="923"/>
        </w:tabs>
        <w:spacing w:line="259" w:lineRule="auto"/>
        <w:ind w:right="509"/>
        <w:rPr>
          <w:sz w:val="32"/>
        </w:rPr>
      </w:pPr>
      <w:r>
        <w:rPr>
          <w:sz w:val="32"/>
        </w:rPr>
        <w:t>декоративні вироби – більше 15 найменувань (попільниці, шкатулки, медальйони);</w:t>
      </w:r>
    </w:p>
    <w:p w:rsidR="006D17F1" w:rsidRDefault="006D17F1" w:rsidP="006D17F1">
      <w:pPr>
        <w:pStyle w:val="a5"/>
        <w:numPr>
          <w:ilvl w:val="0"/>
          <w:numId w:val="3"/>
        </w:numPr>
        <w:tabs>
          <w:tab w:val="left" w:pos="922"/>
        </w:tabs>
        <w:ind w:left="922" w:hanging="283"/>
        <w:rPr>
          <w:sz w:val="32"/>
        </w:rPr>
      </w:pPr>
      <w:r>
        <w:rPr>
          <w:sz w:val="32"/>
        </w:rPr>
        <w:t>художній</w:t>
      </w:r>
      <w:r>
        <w:rPr>
          <w:spacing w:val="-8"/>
          <w:sz w:val="32"/>
        </w:rPr>
        <w:t xml:space="preserve"> </w:t>
      </w:r>
      <w:r>
        <w:rPr>
          <w:sz w:val="32"/>
        </w:rPr>
        <w:t>посуд</w:t>
      </w:r>
      <w:r>
        <w:rPr>
          <w:spacing w:val="-4"/>
          <w:sz w:val="32"/>
        </w:rPr>
        <w:t xml:space="preserve"> </w:t>
      </w:r>
      <w:r>
        <w:rPr>
          <w:sz w:val="32"/>
        </w:rPr>
        <w:t>–</w:t>
      </w:r>
      <w:r>
        <w:rPr>
          <w:spacing w:val="-2"/>
          <w:sz w:val="32"/>
        </w:rPr>
        <w:t xml:space="preserve"> </w:t>
      </w:r>
      <w:r>
        <w:rPr>
          <w:sz w:val="32"/>
        </w:rPr>
        <w:t>більше</w:t>
      </w:r>
      <w:r>
        <w:rPr>
          <w:spacing w:val="-9"/>
          <w:sz w:val="32"/>
        </w:rPr>
        <w:t xml:space="preserve"> </w:t>
      </w:r>
      <w:r>
        <w:rPr>
          <w:sz w:val="32"/>
        </w:rPr>
        <w:t>40</w:t>
      </w:r>
      <w:r>
        <w:rPr>
          <w:spacing w:val="-3"/>
          <w:sz w:val="32"/>
        </w:rPr>
        <w:t xml:space="preserve"> </w:t>
      </w:r>
      <w:r>
        <w:rPr>
          <w:spacing w:val="-2"/>
          <w:sz w:val="32"/>
        </w:rPr>
        <w:t>найменувань;</w:t>
      </w:r>
    </w:p>
    <w:p w:rsidR="006D17F1" w:rsidRDefault="006D17F1" w:rsidP="006D17F1">
      <w:pPr>
        <w:pStyle w:val="a5"/>
        <w:numPr>
          <w:ilvl w:val="0"/>
          <w:numId w:val="3"/>
        </w:numPr>
        <w:tabs>
          <w:tab w:val="left" w:pos="923"/>
        </w:tabs>
        <w:spacing w:before="19" w:line="259" w:lineRule="auto"/>
        <w:ind w:right="511"/>
        <w:rPr>
          <w:sz w:val="32"/>
        </w:rPr>
      </w:pPr>
      <w:r>
        <w:rPr>
          <w:sz w:val="32"/>
        </w:rPr>
        <w:t xml:space="preserve">керамічні кружки – близько 15 серій </w:t>
      </w:r>
      <w:proofErr w:type="spellStart"/>
      <w:r>
        <w:rPr>
          <w:sz w:val="32"/>
        </w:rPr>
        <w:t>деколі</w:t>
      </w:r>
      <w:proofErr w:type="spellEnd"/>
      <w:r>
        <w:rPr>
          <w:sz w:val="32"/>
        </w:rPr>
        <w:t xml:space="preserve">, кожна з яких </w:t>
      </w:r>
      <w:r>
        <w:rPr>
          <w:sz w:val="32"/>
        </w:rPr>
        <w:lastRenderedPageBreak/>
        <w:t>складається з 5–50 позицій.</w:t>
      </w:r>
    </w:p>
    <w:p w:rsidR="006D17F1" w:rsidRDefault="006D17F1" w:rsidP="00567065">
      <w:pPr>
        <w:pStyle w:val="a3"/>
        <w:spacing w:before="3" w:line="261" w:lineRule="auto"/>
        <w:ind w:right="504" w:firstLine="720"/>
      </w:pPr>
      <w:r>
        <w:t xml:space="preserve">На сьогодні ТОВ “Київський порцеляновий завод” займається </w:t>
      </w:r>
      <w:r w:rsidR="00567065">
        <w:t>такими</w:t>
      </w:r>
      <w:r>
        <w:t xml:space="preserve"> напрямами діяльності (див. рис. 1): випуском керамічної фарби (25 % доходу підприємства), керамічної декалькоманії або </w:t>
      </w:r>
      <w:proofErr w:type="spellStart"/>
      <w:r>
        <w:t>деколі</w:t>
      </w:r>
      <w:proofErr w:type="spellEnd"/>
      <w:r>
        <w:rPr>
          <w:spacing w:val="80"/>
          <w:w w:val="150"/>
        </w:rPr>
        <w:t xml:space="preserve"> </w:t>
      </w:r>
      <w:r>
        <w:t>(15 %</w:t>
      </w:r>
      <w:r>
        <w:rPr>
          <w:spacing w:val="80"/>
          <w:w w:val="150"/>
        </w:rPr>
        <w:t xml:space="preserve"> </w:t>
      </w:r>
      <w:r>
        <w:t>доходу</w:t>
      </w:r>
      <w:r>
        <w:rPr>
          <w:spacing w:val="80"/>
          <w:w w:val="150"/>
        </w:rPr>
        <w:t xml:space="preserve"> </w:t>
      </w:r>
      <w:r>
        <w:t>підприємства)</w:t>
      </w:r>
      <w:r>
        <w:rPr>
          <w:spacing w:val="80"/>
          <w:w w:val="150"/>
        </w:rPr>
        <w:t xml:space="preserve"> </w:t>
      </w:r>
      <w:r>
        <w:t>та</w:t>
      </w:r>
      <w:r>
        <w:rPr>
          <w:spacing w:val="80"/>
          <w:w w:val="150"/>
        </w:rPr>
        <w:t xml:space="preserve"> </w:t>
      </w:r>
      <w:r>
        <w:t>виробів</w:t>
      </w:r>
      <w:r>
        <w:rPr>
          <w:spacing w:val="80"/>
          <w:w w:val="150"/>
        </w:rPr>
        <w:t xml:space="preserve"> </w:t>
      </w:r>
      <w:r>
        <w:t>з</w:t>
      </w:r>
      <w:r>
        <w:rPr>
          <w:spacing w:val="80"/>
          <w:w w:val="150"/>
        </w:rPr>
        <w:t xml:space="preserve"> </w:t>
      </w:r>
      <w:r>
        <w:t>фарфору</w:t>
      </w:r>
      <w:r>
        <w:rPr>
          <w:spacing w:val="40"/>
        </w:rPr>
        <w:t xml:space="preserve"> </w:t>
      </w:r>
      <w:r>
        <w:t>(60% доходу підприємства). Серед цих трьох напрямків діяльності лише виробництво фарфорових виробів спрямоване на задоволення потреб кінцевих споживачів. Що стосується двох інших виробництв, вони є допоміжними виробництвами при виробництві фарфору.</w:t>
      </w:r>
      <w:r>
        <w:rPr>
          <w:spacing w:val="38"/>
        </w:rPr>
        <w:t xml:space="preserve"> </w:t>
      </w:r>
      <w:r>
        <w:t>Керамічна</w:t>
      </w:r>
      <w:r>
        <w:rPr>
          <w:spacing w:val="38"/>
        </w:rPr>
        <w:t xml:space="preserve"> </w:t>
      </w:r>
      <w:r>
        <w:t>фарба</w:t>
      </w:r>
      <w:r>
        <w:rPr>
          <w:spacing w:val="38"/>
        </w:rPr>
        <w:t xml:space="preserve"> </w:t>
      </w:r>
      <w:r>
        <w:t>та</w:t>
      </w:r>
      <w:r>
        <w:rPr>
          <w:spacing w:val="33"/>
        </w:rPr>
        <w:t xml:space="preserve"> </w:t>
      </w:r>
      <w:r>
        <w:t>керамічна</w:t>
      </w:r>
      <w:r>
        <w:rPr>
          <w:spacing w:val="38"/>
        </w:rPr>
        <w:t xml:space="preserve"> </w:t>
      </w:r>
      <w:proofErr w:type="spellStart"/>
      <w:r>
        <w:t>деколь</w:t>
      </w:r>
      <w:proofErr w:type="spellEnd"/>
      <w:r>
        <w:rPr>
          <w:spacing w:val="39"/>
        </w:rPr>
        <w:t xml:space="preserve"> </w:t>
      </w:r>
      <w:r>
        <w:t>використовуються</w:t>
      </w:r>
      <w:r w:rsidR="00567065">
        <w:t xml:space="preserve"> </w:t>
      </w:r>
      <w:r>
        <w:t xml:space="preserve">для надання виробам з фарфору більш естетичного вигляду. Підприємство виробляє керамічну фарбу та </w:t>
      </w:r>
      <w:proofErr w:type="spellStart"/>
      <w:r>
        <w:t>деколь</w:t>
      </w:r>
      <w:proofErr w:type="spellEnd"/>
      <w:r>
        <w:t xml:space="preserve"> не тільки для власних виробничих потреб, але й пропонує їх іншим виробникам керамічної продукції переважно підприємствам керамічної галузі. На цих двох виробництвах минулого сезону спостерігалася </w:t>
      </w:r>
      <w:proofErr w:type="spellStart"/>
      <w:r>
        <w:t>недозавантаженість</w:t>
      </w:r>
      <w:proofErr w:type="spellEnd"/>
      <w:r>
        <w:t xml:space="preserve">. До речі, ці два виробництва також характеризуються сезонним попитом, що пояснюється його </w:t>
      </w:r>
      <w:r>
        <w:rPr>
          <w:spacing w:val="-2"/>
        </w:rPr>
        <w:t>вторинністю.</w:t>
      </w:r>
    </w:p>
    <w:p w:rsidR="006D17F1" w:rsidRDefault="006D17F1" w:rsidP="006D17F1">
      <w:pPr>
        <w:pStyle w:val="a3"/>
        <w:spacing w:before="78"/>
        <w:ind w:left="0"/>
        <w:jc w:val="left"/>
        <w:rPr>
          <w:sz w:val="20"/>
        </w:rPr>
      </w:pPr>
      <w:r>
        <w:rPr>
          <w:noProof/>
          <w:lang w:eastAsia="uk-UA"/>
        </w:rPr>
        <w:drawing>
          <wp:anchor distT="0" distB="0" distL="0" distR="0" simplePos="0" relativeHeight="251661312" behindDoc="1" locked="0" layoutInCell="1" allowOverlap="1" wp14:anchorId="27C438B9" wp14:editId="2DC0CCC7">
            <wp:simplePos x="0" y="0"/>
            <wp:positionH relativeFrom="page">
              <wp:posOffset>2001160</wp:posOffset>
            </wp:positionH>
            <wp:positionV relativeFrom="paragraph">
              <wp:posOffset>210921</wp:posOffset>
            </wp:positionV>
            <wp:extent cx="4362838" cy="1127474"/>
            <wp:effectExtent l="0" t="0" r="0" b="0"/>
            <wp:wrapTopAndBottom/>
            <wp:docPr id="609" name="Image 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9" name="Image 609"/>
                    <pic:cNvPicPr/>
                  </pic:nvPicPr>
                  <pic:blipFill>
                    <a:blip r:embed="rId5" cstate="print"/>
                    <a:stretch>
                      <a:fillRect/>
                    </a:stretch>
                  </pic:blipFill>
                  <pic:spPr>
                    <a:xfrm>
                      <a:off x="0" y="0"/>
                      <a:ext cx="4362838" cy="1127474"/>
                    </a:xfrm>
                    <a:prstGeom prst="rect">
                      <a:avLst/>
                    </a:prstGeom>
                  </pic:spPr>
                </pic:pic>
              </a:graphicData>
            </a:graphic>
          </wp:anchor>
        </w:drawing>
      </w:r>
    </w:p>
    <w:p w:rsidR="006D17F1" w:rsidRDefault="006D17F1" w:rsidP="006D17F1">
      <w:pPr>
        <w:spacing w:before="206"/>
        <w:ind w:left="556"/>
        <w:jc w:val="center"/>
        <w:rPr>
          <w:b/>
          <w:sz w:val="32"/>
        </w:rPr>
      </w:pPr>
      <w:r>
        <w:rPr>
          <w:i/>
          <w:sz w:val="32"/>
        </w:rPr>
        <w:t>Рис.</w:t>
      </w:r>
      <w:r>
        <w:rPr>
          <w:i/>
          <w:spacing w:val="-12"/>
          <w:sz w:val="32"/>
        </w:rPr>
        <w:t xml:space="preserve"> </w:t>
      </w:r>
      <w:r>
        <w:rPr>
          <w:i/>
          <w:sz w:val="32"/>
        </w:rPr>
        <w:t>1.</w:t>
      </w:r>
      <w:r>
        <w:rPr>
          <w:i/>
          <w:spacing w:val="-3"/>
          <w:sz w:val="32"/>
        </w:rPr>
        <w:t xml:space="preserve"> </w:t>
      </w:r>
      <w:r>
        <w:rPr>
          <w:b/>
          <w:sz w:val="32"/>
        </w:rPr>
        <w:t>Структура</w:t>
      </w:r>
      <w:r>
        <w:rPr>
          <w:b/>
          <w:spacing w:val="-7"/>
          <w:sz w:val="32"/>
        </w:rPr>
        <w:t xml:space="preserve"> </w:t>
      </w:r>
      <w:r>
        <w:rPr>
          <w:b/>
          <w:sz w:val="32"/>
        </w:rPr>
        <w:t>доходів</w:t>
      </w:r>
      <w:r>
        <w:rPr>
          <w:b/>
          <w:spacing w:val="-7"/>
          <w:sz w:val="32"/>
        </w:rPr>
        <w:t xml:space="preserve"> </w:t>
      </w:r>
      <w:r>
        <w:rPr>
          <w:b/>
          <w:sz w:val="32"/>
        </w:rPr>
        <w:t>заводу</w:t>
      </w:r>
      <w:r>
        <w:rPr>
          <w:b/>
          <w:spacing w:val="-12"/>
          <w:sz w:val="32"/>
        </w:rPr>
        <w:t xml:space="preserve"> </w:t>
      </w:r>
      <w:r>
        <w:rPr>
          <w:b/>
          <w:sz w:val="32"/>
        </w:rPr>
        <w:t>від</w:t>
      </w:r>
      <w:r>
        <w:rPr>
          <w:b/>
          <w:spacing w:val="-4"/>
          <w:sz w:val="32"/>
        </w:rPr>
        <w:t xml:space="preserve"> </w:t>
      </w:r>
      <w:r>
        <w:rPr>
          <w:b/>
          <w:sz w:val="32"/>
        </w:rPr>
        <w:t>різних</w:t>
      </w:r>
      <w:r>
        <w:rPr>
          <w:b/>
          <w:spacing w:val="-12"/>
          <w:sz w:val="32"/>
        </w:rPr>
        <w:t xml:space="preserve"> </w:t>
      </w:r>
      <w:r>
        <w:rPr>
          <w:b/>
          <w:spacing w:val="-2"/>
          <w:sz w:val="32"/>
        </w:rPr>
        <w:t>напрямів</w:t>
      </w:r>
    </w:p>
    <w:p w:rsidR="006D17F1" w:rsidRDefault="006D17F1" w:rsidP="006D17F1">
      <w:pPr>
        <w:spacing w:before="35"/>
        <w:ind w:left="445" w:right="599"/>
        <w:jc w:val="center"/>
        <w:rPr>
          <w:b/>
          <w:sz w:val="32"/>
        </w:rPr>
      </w:pPr>
      <w:r>
        <w:rPr>
          <w:b/>
          <w:spacing w:val="-2"/>
          <w:sz w:val="32"/>
        </w:rPr>
        <w:t>діяльності</w:t>
      </w:r>
    </w:p>
    <w:p w:rsidR="006D17F1" w:rsidRDefault="006D17F1" w:rsidP="006D17F1">
      <w:pPr>
        <w:pStyle w:val="a3"/>
        <w:spacing w:before="66"/>
        <w:ind w:left="0"/>
        <w:jc w:val="left"/>
        <w:rPr>
          <w:b/>
        </w:rPr>
      </w:pPr>
    </w:p>
    <w:p w:rsidR="006D17F1" w:rsidRDefault="006D17F1" w:rsidP="006D17F1">
      <w:pPr>
        <w:ind w:left="923"/>
        <w:jc w:val="both"/>
        <w:rPr>
          <w:b/>
          <w:sz w:val="32"/>
        </w:rPr>
      </w:pPr>
      <w:r>
        <w:rPr>
          <w:b/>
          <w:sz w:val="32"/>
        </w:rPr>
        <w:t>Ринкова</w:t>
      </w:r>
      <w:r>
        <w:rPr>
          <w:b/>
          <w:spacing w:val="-7"/>
          <w:sz w:val="32"/>
        </w:rPr>
        <w:t xml:space="preserve"> </w:t>
      </w:r>
      <w:r>
        <w:rPr>
          <w:b/>
          <w:spacing w:val="-2"/>
          <w:sz w:val="32"/>
        </w:rPr>
        <w:t>ситуація</w:t>
      </w:r>
    </w:p>
    <w:p w:rsidR="006D17F1" w:rsidRDefault="006D17F1" w:rsidP="006D17F1">
      <w:pPr>
        <w:pStyle w:val="a3"/>
        <w:spacing w:before="25" w:line="261" w:lineRule="auto"/>
        <w:ind w:right="508" w:firstLine="566"/>
      </w:pPr>
      <w:r>
        <w:t>На ринку керамічного посуду крім українських виробів представлена</w:t>
      </w:r>
      <w:r>
        <w:rPr>
          <w:spacing w:val="80"/>
          <w:w w:val="150"/>
        </w:rPr>
        <w:t xml:space="preserve"> </w:t>
      </w:r>
      <w:r>
        <w:t>продукція</w:t>
      </w:r>
      <w:r>
        <w:rPr>
          <w:spacing w:val="80"/>
          <w:w w:val="150"/>
        </w:rPr>
        <w:t xml:space="preserve"> </w:t>
      </w:r>
      <w:r>
        <w:t>виробників</w:t>
      </w:r>
      <w:r>
        <w:rPr>
          <w:spacing w:val="80"/>
          <w:w w:val="150"/>
        </w:rPr>
        <w:t xml:space="preserve"> </w:t>
      </w:r>
      <w:r>
        <w:t>з</w:t>
      </w:r>
      <w:r>
        <w:rPr>
          <w:spacing w:val="80"/>
          <w:w w:val="150"/>
        </w:rPr>
        <w:t xml:space="preserve"> </w:t>
      </w:r>
      <w:r>
        <w:t>багатьох</w:t>
      </w:r>
      <w:r>
        <w:rPr>
          <w:spacing w:val="80"/>
          <w:w w:val="150"/>
        </w:rPr>
        <w:t xml:space="preserve"> </w:t>
      </w:r>
      <w:r>
        <w:t>інших</w:t>
      </w:r>
      <w:r>
        <w:rPr>
          <w:spacing w:val="80"/>
          <w:w w:val="150"/>
        </w:rPr>
        <w:t xml:space="preserve"> </w:t>
      </w:r>
      <w:r>
        <w:t>країн. Але найбільшими конкурентами у цьому ціновому діапазоні є китайські виробники. Їх продукція є дещо дорожчою, має кращі естетичні якості, але не завжди є якісною і в деяких випадках може бути небезпечною для здоров’я (через підвищений вміст цинку, використання радіоактивної сировини, відсутність губного краю). Не</w:t>
      </w:r>
      <w:r>
        <w:rPr>
          <w:spacing w:val="40"/>
        </w:rPr>
        <w:t xml:space="preserve"> </w:t>
      </w:r>
      <w:r>
        <w:t>завжди</w:t>
      </w:r>
      <w:r>
        <w:rPr>
          <w:spacing w:val="40"/>
        </w:rPr>
        <w:t xml:space="preserve"> </w:t>
      </w:r>
      <w:r>
        <w:t>китайські</w:t>
      </w:r>
      <w:r>
        <w:rPr>
          <w:spacing w:val="40"/>
        </w:rPr>
        <w:t xml:space="preserve"> </w:t>
      </w:r>
      <w:r>
        <w:t>кружки</w:t>
      </w:r>
      <w:r>
        <w:rPr>
          <w:spacing w:val="40"/>
        </w:rPr>
        <w:t xml:space="preserve"> </w:t>
      </w:r>
      <w:r>
        <w:t>витримують</w:t>
      </w:r>
      <w:r>
        <w:rPr>
          <w:spacing w:val="40"/>
        </w:rPr>
        <w:t xml:space="preserve"> </w:t>
      </w:r>
      <w:r>
        <w:t>вимоги</w:t>
      </w:r>
      <w:r>
        <w:rPr>
          <w:spacing w:val="40"/>
        </w:rPr>
        <w:t xml:space="preserve"> </w:t>
      </w:r>
      <w:r>
        <w:t>ДСТУ.</w:t>
      </w:r>
      <w:r>
        <w:rPr>
          <w:spacing w:val="40"/>
        </w:rPr>
        <w:t xml:space="preserve"> </w:t>
      </w:r>
      <w:r>
        <w:t>До</w:t>
      </w:r>
      <w:r>
        <w:rPr>
          <w:spacing w:val="40"/>
        </w:rPr>
        <w:t xml:space="preserve"> </w:t>
      </w:r>
      <w:r>
        <w:t xml:space="preserve">того </w:t>
      </w:r>
      <w:r>
        <w:lastRenderedPageBreak/>
        <w:t>ж, кружки китайських виробників в цьому ціновому сегменті не маркіруються, і виробник продукції невідомий.</w:t>
      </w:r>
    </w:p>
    <w:p w:rsidR="006D17F1" w:rsidRDefault="006D17F1" w:rsidP="006D17F1">
      <w:pPr>
        <w:pStyle w:val="a3"/>
        <w:spacing w:line="261" w:lineRule="auto"/>
        <w:ind w:right="506" w:firstLine="566"/>
      </w:pPr>
      <w:r>
        <w:t xml:space="preserve">На ринку керамічної фарби склалася така ситуація. Серед вітчизняних підприємств галузі завод є єдиним виробником керамічних фарб (має частку ринку 28 %). Решта керамічної фарби, представленої на ринку, в Україну імпортується. Основні західні конкуренти – </w:t>
      </w:r>
      <w:proofErr w:type="spellStart"/>
      <w:r>
        <w:rPr>
          <w:i/>
        </w:rPr>
        <w:t>Heraeus</w:t>
      </w:r>
      <w:proofErr w:type="spellEnd"/>
      <w:r>
        <w:rPr>
          <w:i/>
        </w:rPr>
        <w:t xml:space="preserve">, </w:t>
      </w:r>
      <w:proofErr w:type="spellStart"/>
      <w:r>
        <w:rPr>
          <w:i/>
        </w:rPr>
        <w:t>Cerdek</w:t>
      </w:r>
      <w:proofErr w:type="spellEnd"/>
      <w:r>
        <w:rPr>
          <w:i/>
        </w:rPr>
        <w:t xml:space="preserve">, </w:t>
      </w:r>
      <w:proofErr w:type="spellStart"/>
      <w:r>
        <w:rPr>
          <w:i/>
        </w:rPr>
        <w:t>Basf</w:t>
      </w:r>
      <w:proofErr w:type="spellEnd"/>
      <w:r>
        <w:t xml:space="preserve">. Лідером на ринку є компанія </w:t>
      </w:r>
      <w:proofErr w:type="spellStart"/>
      <w:r>
        <w:rPr>
          <w:i/>
        </w:rPr>
        <w:t>Heraeus</w:t>
      </w:r>
      <w:proofErr w:type="spellEnd"/>
      <w:r>
        <w:t>. Частки ринку виробників керамічної фарби подано на рис.</w:t>
      </w:r>
    </w:p>
    <w:p w:rsidR="006D17F1" w:rsidRDefault="006D17F1" w:rsidP="006D17F1">
      <w:pPr>
        <w:pStyle w:val="a3"/>
        <w:spacing w:line="259" w:lineRule="auto"/>
        <w:ind w:right="510"/>
      </w:pPr>
      <w:r>
        <w:t>2. Фарба іноземних виробників має доволі високу якість, порівняно з фарбами заводу у два–три рази дорожча.</w:t>
      </w:r>
    </w:p>
    <w:p w:rsidR="006D17F1" w:rsidRDefault="006D17F1" w:rsidP="006D17F1">
      <w:pPr>
        <w:spacing w:line="259" w:lineRule="auto"/>
      </w:pPr>
    </w:p>
    <w:p w:rsidR="006D17F1" w:rsidRDefault="006D17F1" w:rsidP="006D17F1">
      <w:pPr>
        <w:pStyle w:val="a3"/>
        <w:ind w:left="2024"/>
        <w:jc w:val="left"/>
        <w:rPr>
          <w:sz w:val="20"/>
        </w:rPr>
      </w:pPr>
      <w:r>
        <w:rPr>
          <w:noProof/>
          <w:sz w:val="20"/>
          <w:lang w:eastAsia="uk-UA"/>
        </w:rPr>
        <w:drawing>
          <wp:inline distT="0" distB="0" distL="0" distR="0" wp14:anchorId="587CB147" wp14:editId="42A9D978">
            <wp:extent cx="4361429" cy="1507426"/>
            <wp:effectExtent l="0" t="0" r="0" b="0"/>
            <wp:docPr id="610" name="Image 6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0" name="Image 610"/>
                    <pic:cNvPicPr/>
                  </pic:nvPicPr>
                  <pic:blipFill>
                    <a:blip r:embed="rId6" cstate="print"/>
                    <a:stretch>
                      <a:fillRect/>
                    </a:stretch>
                  </pic:blipFill>
                  <pic:spPr>
                    <a:xfrm>
                      <a:off x="0" y="0"/>
                      <a:ext cx="4361429" cy="1507426"/>
                    </a:xfrm>
                    <a:prstGeom prst="rect">
                      <a:avLst/>
                    </a:prstGeom>
                  </pic:spPr>
                </pic:pic>
              </a:graphicData>
            </a:graphic>
          </wp:inline>
        </w:drawing>
      </w:r>
    </w:p>
    <w:p w:rsidR="006D17F1" w:rsidRDefault="006D17F1" w:rsidP="006D17F1">
      <w:pPr>
        <w:pStyle w:val="3"/>
        <w:spacing w:before="326" w:line="266" w:lineRule="auto"/>
        <w:ind w:left="4217" w:right="973" w:hanging="1964"/>
      </w:pPr>
      <w:r>
        <w:rPr>
          <w:b w:val="0"/>
          <w:i/>
        </w:rPr>
        <w:t>Рис.</w:t>
      </w:r>
      <w:r>
        <w:rPr>
          <w:b w:val="0"/>
          <w:i/>
          <w:spacing w:val="-8"/>
        </w:rPr>
        <w:t xml:space="preserve"> </w:t>
      </w:r>
      <w:r>
        <w:rPr>
          <w:b w:val="0"/>
          <w:i/>
        </w:rPr>
        <w:t>2.</w:t>
      </w:r>
      <w:r>
        <w:rPr>
          <w:b w:val="0"/>
          <w:i/>
          <w:spacing w:val="-6"/>
        </w:rPr>
        <w:t xml:space="preserve"> </w:t>
      </w:r>
      <w:r>
        <w:t>Розподіл</w:t>
      </w:r>
      <w:r>
        <w:rPr>
          <w:spacing w:val="-7"/>
        </w:rPr>
        <w:t xml:space="preserve"> </w:t>
      </w:r>
      <w:r>
        <w:t>виробників</w:t>
      </w:r>
      <w:r>
        <w:rPr>
          <w:spacing w:val="-9"/>
        </w:rPr>
        <w:t xml:space="preserve"> </w:t>
      </w:r>
      <w:r>
        <w:t>керамічної</w:t>
      </w:r>
      <w:r>
        <w:rPr>
          <w:spacing w:val="-7"/>
        </w:rPr>
        <w:t xml:space="preserve"> </w:t>
      </w:r>
      <w:r>
        <w:t>фарби</w:t>
      </w:r>
      <w:r>
        <w:rPr>
          <w:spacing w:val="-7"/>
        </w:rPr>
        <w:t xml:space="preserve"> </w:t>
      </w:r>
      <w:r>
        <w:t>за частками ринку</w:t>
      </w:r>
    </w:p>
    <w:p w:rsidR="006D17F1" w:rsidRDefault="006D17F1" w:rsidP="006D17F1">
      <w:pPr>
        <w:pStyle w:val="a3"/>
        <w:spacing w:line="353" w:lineRule="exact"/>
        <w:ind w:left="923"/>
      </w:pPr>
      <w:r>
        <w:t>Виробництвом</w:t>
      </w:r>
      <w:r>
        <w:rPr>
          <w:spacing w:val="59"/>
          <w:w w:val="150"/>
        </w:rPr>
        <w:t xml:space="preserve"> </w:t>
      </w:r>
      <w:r>
        <w:t>керамічної</w:t>
      </w:r>
      <w:r>
        <w:rPr>
          <w:spacing w:val="63"/>
          <w:w w:val="150"/>
        </w:rPr>
        <w:t xml:space="preserve"> </w:t>
      </w:r>
      <w:proofErr w:type="spellStart"/>
      <w:r>
        <w:t>деколі</w:t>
      </w:r>
      <w:proofErr w:type="spellEnd"/>
      <w:r>
        <w:rPr>
          <w:spacing w:val="64"/>
          <w:w w:val="150"/>
        </w:rPr>
        <w:t xml:space="preserve"> </w:t>
      </w:r>
      <w:r>
        <w:t>в</w:t>
      </w:r>
      <w:r>
        <w:rPr>
          <w:spacing w:val="63"/>
          <w:w w:val="150"/>
        </w:rPr>
        <w:t xml:space="preserve"> </w:t>
      </w:r>
      <w:r>
        <w:t>Україні</w:t>
      </w:r>
      <w:r>
        <w:rPr>
          <w:spacing w:val="63"/>
          <w:w w:val="150"/>
        </w:rPr>
        <w:t xml:space="preserve"> </w:t>
      </w:r>
      <w:r>
        <w:t>займаються</w:t>
      </w:r>
      <w:r>
        <w:rPr>
          <w:spacing w:val="63"/>
          <w:w w:val="150"/>
        </w:rPr>
        <w:t xml:space="preserve"> </w:t>
      </w:r>
      <w:r>
        <w:rPr>
          <w:spacing w:val="-5"/>
        </w:rPr>
        <w:t>три</w:t>
      </w:r>
    </w:p>
    <w:p w:rsidR="006D17F1" w:rsidRDefault="006D17F1" w:rsidP="006D17F1">
      <w:pPr>
        <w:pStyle w:val="a3"/>
        <w:spacing w:before="30" w:line="261" w:lineRule="auto"/>
        <w:ind w:right="507"/>
      </w:pPr>
      <w:r>
        <w:t>виробники</w:t>
      </w:r>
      <w:r>
        <w:rPr>
          <w:spacing w:val="-1"/>
        </w:rPr>
        <w:t xml:space="preserve"> </w:t>
      </w:r>
      <w:r>
        <w:t>–</w:t>
      </w:r>
      <w:r>
        <w:rPr>
          <w:spacing w:val="-5"/>
        </w:rPr>
        <w:t xml:space="preserve"> </w:t>
      </w:r>
      <w:r>
        <w:t>Київський</w:t>
      </w:r>
      <w:r>
        <w:rPr>
          <w:spacing w:val="-2"/>
        </w:rPr>
        <w:t xml:space="preserve"> </w:t>
      </w:r>
      <w:r>
        <w:t>порцеляновий завод та</w:t>
      </w:r>
      <w:r>
        <w:rPr>
          <w:spacing w:val="-2"/>
        </w:rPr>
        <w:t xml:space="preserve"> </w:t>
      </w:r>
      <w:r>
        <w:t>ще</w:t>
      </w:r>
      <w:r>
        <w:rPr>
          <w:spacing w:val="-2"/>
        </w:rPr>
        <w:t xml:space="preserve"> </w:t>
      </w:r>
      <w:r>
        <w:t>підприємств</w:t>
      </w:r>
      <w:r w:rsidR="00567065">
        <w:t>о</w:t>
      </w:r>
      <w:r>
        <w:t xml:space="preserve"> у Мелітополі</w:t>
      </w:r>
      <w:r w:rsidR="00567065">
        <w:t>,</w:t>
      </w:r>
      <w:r>
        <w:t xml:space="preserve"> які працюють на автоматичних лініях. Крім того, майже кожне підприємство галузі має невеличкий цех з виробництва </w:t>
      </w:r>
      <w:proofErr w:type="spellStart"/>
      <w:r>
        <w:t>деколі</w:t>
      </w:r>
      <w:proofErr w:type="spellEnd"/>
      <w:r>
        <w:t xml:space="preserve">, але працюють вони на ручних верстатах і не можуть забезпечити великі тиражі, тому їх </w:t>
      </w:r>
      <w:proofErr w:type="spellStart"/>
      <w:r>
        <w:t>деколь</w:t>
      </w:r>
      <w:proofErr w:type="spellEnd"/>
      <w:r>
        <w:t xml:space="preserve"> дещо дорожча. Крім цього, ціна </w:t>
      </w:r>
      <w:proofErr w:type="spellStart"/>
      <w:r>
        <w:t>деколі</w:t>
      </w:r>
      <w:proofErr w:type="spellEnd"/>
      <w:r>
        <w:t xml:space="preserve"> виробників залежить від фарб, що використовуються при друкуванні. Мелітопольське підприємств</w:t>
      </w:r>
      <w:r w:rsidR="00567065">
        <w:t>о</w:t>
      </w:r>
      <w:r>
        <w:t xml:space="preserve"> працю</w:t>
      </w:r>
      <w:r w:rsidR="00567065">
        <w:t>є</w:t>
      </w:r>
      <w:r>
        <w:t xml:space="preserve"> переважно на німецьких фарбах,</w:t>
      </w:r>
      <w:r>
        <w:rPr>
          <w:spacing w:val="-6"/>
        </w:rPr>
        <w:t xml:space="preserve"> </w:t>
      </w:r>
      <w:r>
        <w:t>іноді</w:t>
      </w:r>
      <w:r>
        <w:rPr>
          <w:spacing w:val="-5"/>
        </w:rPr>
        <w:t xml:space="preserve"> </w:t>
      </w:r>
      <w:r>
        <w:t>роблять</w:t>
      </w:r>
      <w:r>
        <w:rPr>
          <w:spacing w:val="-1"/>
        </w:rPr>
        <w:t xml:space="preserve"> </w:t>
      </w:r>
      <w:r>
        <w:t>невеликі закупки</w:t>
      </w:r>
      <w:r>
        <w:rPr>
          <w:spacing w:val="-2"/>
        </w:rPr>
        <w:t xml:space="preserve"> </w:t>
      </w:r>
      <w:r>
        <w:t>у</w:t>
      </w:r>
      <w:r>
        <w:rPr>
          <w:spacing w:val="-9"/>
        </w:rPr>
        <w:t xml:space="preserve"> </w:t>
      </w:r>
      <w:r>
        <w:t>Київського</w:t>
      </w:r>
      <w:r>
        <w:rPr>
          <w:spacing w:val="-4"/>
        </w:rPr>
        <w:t xml:space="preserve"> </w:t>
      </w:r>
      <w:r>
        <w:t>порцелянового заводу. На жаль, у палітрі фарб заводу не всі фарби є якісними, але є</w:t>
      </w:r>
      <w:r>
        <w:rPr>
          <w:spacing w:val="40"/>
        </w:rPr>
        <w:t xml:space="preserve"> </w:t>
      </w:r>
      <w:r>
        <w:t>й</w:t>
      </w:r>
      <w:r>
        <w:rPr>
          <w:spacing w:val="40"/>
        </w:rPr>
        <w:t xml:space="preserve"> </w:t>
      </w:r>
      <w:r>
        <w:t>фарби,</w:t>
      </w:r>
      <w:r>
        <w:rPr>
          <w:spacing w:val="40"/>
        </w:rPr>
        <w:t xml:space="preserve"> </w:t>
      </w:r>
      <w:r>
        <w:t>що</w:t>
      </w:r>
      <w:r>
        <w:rPr>
          <w:spacing w:val="40"/>
        </w:rPr>
        <w:t xml:space="preserve"> </w:t>
      </w:r>
      <w:r>
        <w:t>не</w:t>
      </w:r>
      <w:r>
        <w:rPr>
          <w:spacing w:val="40"/>
        </w:rPr>
        <w:t xml:space="preserve"> </w:t>
      </w:r>
      <w:r>
        <w:t>поступаються</w:t>
      </w:r>
      <w:r>
        <w:rPr>
          <w:spacing w:val="40"/>
        </w:rPr>
        <w:t xml:space="preserve"> </w:t>
      </w:r>
      <w:r>
        <w:t>за</w:t>
      </w:r>
      <w:r>
        <w:rPr>
          <w:spacing w:val="40"/>
        </w:rPr>
        <w:t xml:space="preserve"> </w:t>
      </w:r>
      <w:r>
        <w:t>якістю</w:t>
      </w:r>
      <w:r>
        <w:rPr>
          <w:spacing w:val="40"/>
        </w:rPr>
        <w:t xml:space="preserve"> </w:t>
      </w:r>
      <w:r>
        <w:t>німецьким</w:t>
      </w:r>
      <w:r>
        <w:rPr>
          <w:spacing w:val="40"/>
        </w:rPr>
        <w:t xml:space="preserve"> </w:t>
      </w:r>
      <w:r>
        <w:t>(приблизно 50</w:t>
      </w:r>
      <w:r>
        <w:rPr>
          <w:spacing w:val="-2"/>
        </w:rPr>
        <w:t xml:space="preserve"> </w:t>
      </w:r>
      <w:r>
        <w:t>% всіх фарб). До того ж, раніше фарба, що вироблялася, була низької якості, і підприємство набуло відповідної репутації.</w:t>
      </w:r>
    </w:p>
    <w:p w:rsidR="006D17F1" w:rsidRDefault="006D17F1" w:rsidP="006D17F1">
      <w:pPr>
        <w:pStyle w:val="a3"/>
        <w:spacing w:before="26"/>
        <w:ind w:left="0"/>
        <w:jc w:val="left"/>
      </w:pPr>
    </w:p>
    <w:p w:rsidR="006D17F1" w:rsidRDefault="006D17F1" w:rsidP="006D17F1">
      <w:pPr>
        <w:pStyle w:val="3"/>
      </w:pPr>
      <w:r>
        <w:t>Виробники</w:t>
      </w:r>
      <w:r>
        <w:rPr>
          <w:spacing w:val="-10"/>
        </w:rPr>
        <w:t xml:space="preserve"> </w:t>
      </w:r>
      <w:r>
        <w:t>керамічної</w:t>
      </w:r>
      <w:r>
        <w:rPr>
          <w:spacing w:val="64"/>
        </w:rPr>
        <w:t xml:space="preserve"> </w:t>
      </w:r>
      <w:r>
        <w:t>продукції</w:t>
      </w:r>
      <w:r>
        <w:rPr>
          <w:spacing w:val="-10"/>
        </w:rPr>
        <w:t xml:space="preserve"> </w:t>
      </w:r>
      <w:r>
        <w:t>в</w:t>
      </w:r>
      <w:r>
        <w:rPr>
          <w:spacing w:val="-7"/>
        </w:rPr>
        <w:t xml:space="preserve"> </w:t>
      </w:r>
      <w:r>
        <w:rPr>
          <w:spacing w:val="-2"/>
        </w:rPr>
        <w:t>Україні</w:t>
      </w:r>
    </w:p>
    <w:p w:rsidR="006D17F1" w:rsidRDefault="006D17F1" w:rsidP="006D17F1">
      <w:pPr>
        <w:pStyle w:val="a3"/>
        <w:spacing w:before="25" w:line="261" w:lineRule="auto"/>
        <w:ind w:right="508" w:firstLine="566"/>
      </w:pPr>
      <w:r>
        <w:t xml:space="preserve">Основними конкурентами ТОВ “Київський порцеляновий </w:t>
      </w:r>
      <w:r>
        <w:lastRenderedPageBreak/>
        <w:t>завод” є підприємства фарфоро-фаянсової галузі, розташовані на території України. Станом на 2001 р. їх було 15 (13 фарфорових та</w:t>
      </w:r>
      <w:r>
        <w:rPr>
          <w:spacing w:val="40"/>
        </w:rPr>
        <w:t xml:space="preserve"> </w:t>
      </w:r>
      <w:r>
        <w:t xml:space="preserve">2 фаянсових). Серед них основні конкуренти заводу на ринку Києва: </w:t>
      </w:r>
      <w:proofErr w:type="spellStart"/>
      <w:r>
        <w:t>Баранівський</w:t>
      </w:r>
      <w:proofErr w:type="spellEnd"/>
      <w:r>
        <w:t xml:space="preserve"> фарфоровий завод (БФЗ), Дружківський фарфоровий завод (ДФЗ), Коростенський фарфоровий завод (КФЗ), Полонський фарфоровий завод (ПФЗ), Тернопільський фарфоровий завод (ТФЗ). Основні показники їх діяльності наведено в табл. 1.</w:t>
      </w:r>
    </w:p>
    <w:p w:rsidR="006D17F1" w:rsidRDefault="006D17F1" w:rsidP="006D17F1">
      <w:pPr>
        <w:spacing w:before="77"/>
        <w:ind w:left="7856"/>
        <w:jc w:val="center"/>
        <w:rPr>
          <w:i/>
          <w:sz w:val="32"/>
        </w:rPr>
      </w:pPr>
      <w:r>
        <w:rPr>
          <w:i/>
          <w:sz w:val="32"/>
        </w:rPr>
        <w:t>Таблиця</w:t>
      </w:r>
      <w:r>
        <w:rPr>
          <w:i/>
          <w:spacing w:val="-10"/>
          <w:sz w:val="32"/>
        </w:rPr>
        <w:t xml:space="preserve"> 1</w:t>
      </w:r>
    </w:p>
    <w:p w:rsidR="006D17F1" w:rsidRDefault="006D17F1" w:rsidP="006D17F1">
      <w:pPr>
        <w:pStyle w:val="3"/>
        <w:spacing w:before="40"/>
        <w:ind w:left="1083" w:right="167"/>
        <w:jc w:val="center"/>
      </w:pPr>
      <w:r>
        <w:t>Основні</w:t>
      </w:r>
      <w:r>
        <w:rPr>
          <w:spacing w:val="-14"/>
        </w:rPr>
        <w:t xml:space="preserve"> </w:t>
      </w:r>
      <w:r>
        <w:t>показники</w:t>
      </w:r>
      <w:r>
        <w:rPr>
          <w:spacing w:val="-12"/>
        </w:rPr>
        <w:t xml:space="preserve"> </w:t>
      </w:r>
      <w:r>
        <w:t>діяльності</w:t>
      </w:r>
      <w:r>
        <w:rPr>
          <w:spacing w:val="-12"/>
        </w:rPr>
        <w:t xml:space="preserve"> </w:t>
      </w:r>
      <w:r>
        <w:t>виробників</w:t>
      </w:r>
      <w:r>
        <w:rPr>
          <w:spacing w:val="-10"/>
        </w:rPr>
        <w:t xml:space="preserve"> </w:t>
      </w:r>
      <w:r>
        <w:rPr>
          <w:spacing w:val="-2"/>
        </w:rPr>
        <w:t>керамічної</w:t>
      </w:r>
    </w:p>
    <w:p w:rsidR="006D17F1" w:rsidRDefault="006D17F1" w:rsidP="006D17F1">
      <w:pPr>
        <w:spacing w:before="31" w:after="3"/>
        <w:ind w:left="563" w:right="355"/>
        <w:jc w:val="center"/>
        <w:rPr>
          <w:b/>
          <w:sz w:val="32"/>
        </w:rPr>
      </w:pPr>
      <w:r>
        <w:rPr>
          <w:b/>
          <w:spacing w:val="-2"/>
          <w:sz w:val="32"/>
        </w:rPr>
        <w:t>продукції</w:t>
      </w:r>
    </w:p>
    <w:tbl>
      <w:tblPr>
        <w:tblStyle w:val="TableNormal"/>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6"/>
        <w:gridCol w:w="840"/>
        <w:gridCol w:w="850"/>
        <w:gridCol w:w="850"/>
        <w:gridCol w:w="851"/>
        <w:gridCol w:w="856"/>
        <w:gridCol w:w="923"/>
      </w:tblGrid>
      <w:tr w:rsidR="006D17F1" w:rsidTr="00D803C5">
        <w:trPr>
          <w:trHeight w:val="403"/>
        </w:trPr>
        <w:tc>
          <w:tcPr>
            <w:tcW w:w="3966" w:type="dxa"/>
          </w:tcPr>
          <w:p w:rsidR="006D17F1" w:rsidRDefault="006D17F1" w:rsidP="00D803C5">
            <w:pPr>
              <w:pStyle w:val="TableParagraph"/>
              <w:spacing w:before="75" w:line="308" w:lineRule="exact"/>
              <w:ind w:left="110"/>
              <w:rPr>
                <w:b/>
                <w:sz w:val="28"/>
              </w:rPr>
            </w:pPr>
            <w:proofErr w:type="spellStart"/>
            <w:r>
              <w:rPr>
                <w:b/>
                <w:sz w:val="28"/>
              </w:rPr>
              <w:t>Показники</w:t>
            </w:r>
            <w:proofErr w:type="spellEnd"/>
            <w:r>
              <w:rPr>
                <w:b/>
                <w:spacing w:val="-7"/>
                <w:sz w:val="28"/>
              </w:rPr>
              <w:t xml:space="preserve"> </w:t>
            </w:r>
            <w:r>
              <w:rPr>
                <w:b/>
                <w:sz w:val="28"/>
              </w:rPr>
              <w:t>/</w:t>
            </w:r>
            <w:r>
              <w:rPr>
                <w:b/>
                <w:spacing w:val="-7"/>
                <w:sz w:val="28"/>
              </w:rPr>
              <w:t xml:space="preserve"> </w:t>
            </w:r>
            <w:proofErr w:type="spellStart"/>
            <w:r>
              <w:rPr>
                <w:b/>
                <w:sz w:val="28"/>
              </w:rPr>
              <w:t>Назва</w:t>
            </w:r>
            <w:proofErr w:type="spellEnd"/>
            <w:r>
              <w:rPr>
                <w:b/>
                <w:spacing w:val="-6"/>
                <w:sz w:val="28"/>
              </w:rPr>
              <w:t xml:space="preserve"> </w:t>
            </w:r>
            <w:proofErr w:type="spellStart"/>
            <w:r>
              <w:rPr>
                <w:b/>
                <w:spacing w:val="-2"/>
                <w:sz w:val="28"/>
              </w:rPr>
              <w:t>заводу</w:t>
            </w:r>
            <w:proofErr w:type="spellEnd"/>
          </w:p>
        </w:tc>
        <w:tc>
          <w:tcPr>
            <w:tcW w:w="840" w:type="dxa"/>
          </w:tcPr>
          <w:p w:rsidR="006D17F1" w:rsidRDefault="006D17F1" w:rsidP="00D803C5">
            <w:pPr>
              <w:pStyle w:val="TableParagraph"/>
              <w:spacing w:before="75" w:line="308" w:lineRule="exact"/>
              <w:ind w:left="15" w:right="76"/>
              <w:jc w:val="center"/>
              <w:rPr>
                <w:b/>
                <w:i/>
                <w:sz w:val="28"/>
              </w:rPr>
            </w:pPr>
            <w:r>
              <w:rPr>
                <w:b/>
                <w:i/>
                <w:spacing w:val="-5"/>
                <w:sz w:val="28"/>
              </w:rPr>
              <w:t>КПЗ</w:t>
            </w:r>
          </w:p>
        </w:tc>
        <w:tc>
          <w:tcPr>
            <w:tcW w:w="850" w:type="dxa"/>
          </w:tcPr>
          <w:p w:rsidR="006D17F1" w:rsidRDefault="006D17F1" w:rsidP="00D803C5">
            <w:pPr>
              <w:pStyle w:val="TableParagraph"/>
              <w:spacing w:before="75" w:line="308" w:lineRule="exact"/>
              <w:ind w:left="15" w:right="75"/>
              <w:jc w:val="center"/>
              <w:rPr>
                <w:b/>
                <w:i/>
                <w:sz w:val="28"/>
              </w:rPr>
            </w:pPr>
            <w:r>
              <w:rPr>
                <w:b/>
                <w:i/>
                <w:spacing w:val="-5"/>
                <w:sz w:val="28"/>
              </w:rPr>
              <w:t>БФЗ</w:t>
            </w:r>
          </w:p>
        </w:tc>
        <w:tc>
          <w:tcPr>
            <w:tcW w:w="850" w:type="dxa"/>
          </w:tcPr>
          <w:p w:rsidR="006D17F1" w:rsidRDefault="006D17F1" w:rsidP="00D803C5">
            <w:pPr>
              <w:pStyle w:val="TableParagraph"/>
              <w:spacing w:before="75" w:line="308" w:lineRule="exact"/>
              <w:ind w:left="15" w:right="62"/>
              <w:jc w:val="center"/>
              <w:rPr>
                <w:b/>
                <w:i/>
                <w:sz w:val="28"/>
              </w:rPr>
            </w:pPr>
            <w:r>
              <w:rPr>
                <w:b/>
                <w:i/>
                <w:spacing w:val="-5"/>
                <w:sz w:val="28"/>
              </w:rPr>
              <w:t>ДФЗ</w:t>
            </w:r>
          </w:p>
        </w:tc>
        <w:tc>
          <w:tcPr>
            <w:tcW w:w="851" w:type="dxa"/>
          </w:tcPr>
          <w:p w:rsidR="006D17F1" w:rsidRDefault="006D17F1" w:rsidP="00D803C5">
            <w:pPr>
              <w:pStyle w:val="TableParagraph"/>
              <w:spacing w:before="75" w:line="308" w:lineRule="exact"/>
              <w:ind w:left="14" w:right="69"/>
              <w:jc w:val="center"/>
              <w:rPr>
                <w:b/>
                <w:i/>
                <w:sz w:val="28"/>
              </w:rPr>
            </w:pPr>
            <w:r>
              <w:rPr>
                <w:b/>
                <w:i/>
                <w:spacing w:val="-5"/>
                <w:sz w:val="28"/>
              </w:rPr>
              <w:t>КФЗ</w:t>
            </w:r>
          </w:p>
        </w:tc>
        <w:tc>
          <w:tcPr>
            <w:tcW w:w="856" w:type="dxa"/>
          </w:tcPr>
          <w:p w:rsidR="006D17F1" w:rsidRDefault="006D17F1" w:rsidP="00D803C5">
            <w:pPr>
              <w:pStyle w:val="TableParagraph"/>
              <w:spacing w:before="75" w:line="308" w:lineRule="exact"/>
              <w:ind w:left="7" w:right="38"/>
              <w:jc w:val="center"/>
              <w:rPr>
                <w:b/>
                <w:i/>
                <w:sz w:val="28"/>
              </w:rPr>
            </w:pPr>
            <w:r>
              <w:rPr>
                <w:b/>
                <w:i/>
                <w:spacing w:val="-5"/>
                <w:sz w:val="28"/>
              </w:rPr>
              <w:t>ПФЗ</w:t>
            </w:r>
          </w:p>
        </w:tc>
        <w:tc>
          <w:tcPr>
            <w:tcW w:w="923" w:type="dxa"/>
          </w:tcPr>
          <w:p w:rsidR="006D17F1" w:rsidRDefault="006D17F1" w:rsidP="00D803C5">
            <w:pPr>
              <w:pStyle w:val="TableParagraph"/>
              <w:spacing w:before="75" w:line="308" w:lineRule="exact"/>
              <w:ind w:left="103"/>
              <w:rPr>
                <w:b/>
                <w:i/>
                <w:sz w:val="28"/>
              </w:rPr>
            </w:pPr>
            <w:r>
              <w:rPr>
                <w:b/>
                <w:i/>
                <w:spacing w:val="-5"/>
                <w:sz w:val="28"/>
              </w:rPr>
              <w:t>ТФЗ</w:t>
            </w:r>
          </w:p>
        </w:tc>
      </w:tr>
      <w:tr w:rsidR="006D17F1" w:rsidTr="00D803C5">
        <w:trPr>
          <w:trHeight w:val="796"/>
        </w:trPr>
        <w:tc>
          <w:tcPr>
            <w:tcW w:w="3966" w:type="dxa"/>
          </w:tcPr>
          <w:p w:rsidR="006D17F1" w:rsidRDefault="006D17F1" w:rsidP="00D803C5">
            <w:pPr>
              <w:pStyle w:val="TableParagraph"/>
              <w:tabs>
                <w:tab w:val="left" w:pos="762"/>
                <w:tab w:val="left" w:pos="2628"/>
              </w:tabs>
              <w:spacing w:line="398" w:lineRule="exact"/>
              <w:ind w:left="110" w:right="104" w:firstLine="19"/>
              <w:rPr>
                <w:sz w:val="28"/>
              </w:rPr>
            </w:pPr>
            <w:r>
              <w:rPr>
                <w:spacing w:val="-6"/>
                <w:sz w:val="28"/>
              </w:rPr>
              <w:t>1.</w:t>
            </w:r>
            <w:r>
              <w:rPr>
                <w:sz w:val="28"/>
              </w:rPr>
              <w:tab/>
            </w:r>
            <w:proofErr w:type="spellStart"/>
            <w:r>
              <w:rPr>
                <w:spacing w:val="-2"/>
                <w:sz w:val="28"/>
              </w:rPr>
              <w:t>Асортимент</w:t>
            </w:r>
            <w:proofErr w:type="spellEnd"/>
            <w:r>
              <w:rPr>
                <w:sz w:val="28"/>
              </w:rPr>
              <w:tab/>
            </w:r>
            <w:proofErr w:type="spellStart"/>
            <w:r>
              <w:rPr>
                <w:spacing w:val="-2"/>
                <w:sz w:val="28"/>
              </w:rPr>
              <w:t>продукції</w:t>
            </w:r>
            <w:proofErr w:type="spellEnd"/>
            <w:r>
              <w:rPr>
                <w:spacing w:val="-2"/>
                <w:sz w:val="28"/>
              </w:rPr>
              <w:t xml:space="preserve">, </w:t>
            </w:r>
            <w:proofErr w:type="spellStart"/>
            <w:r>
              <w:rPr>
                <w:spacing w:val="-2"/>
                <w:sz w:val="28"/>
              </w:rPr>
              <w:t>одиниць</w:t>
            </w:r>
            <w:proofErr w:type="spellEnd"/>
          </w:p>
        </w:tc>
        <w:tc>
          <w:tcPr>
            <w:tcW w:w="840" w:type="dxa"/>
          </w:tcPr>
          <w:p w:rsidR="006D17F1" w:rsidRDefault="006D17F1" w:rsidP="00D803C5">
            <w:pPr>
              <w:pStyle w:val="TableParagraph"/>
              <w:spacing w:before="266"/>
              <w:ind w:left="72" w:right="61"/>
              <w:jc w:val="center"/>
              <w:rPr>
                <w:sz w:val="28"/>
              </w:rPr>
            </w:pPr>
            <w:r>
              <w:rPr>
                <w:spacing w:val="-5"/>
                <w:sz w:val="28"/>
              </w:rPr>
              <w:t>210</w:t>
            </w:r>
          </w:p>
        </w:tc>
        <w:tc>
          <w:tcPr>
            <w:tcW w:w="850" w:type="dxa"/>
          </w:tcPr>
          <w:p w:rsidR="006D17F1" w:rsidRDefault="006D17F1" w:rsidP="00D803C5">
            <w:pPr>
              <w:pStyle w:val="TableParagraph"/>
              <w:spacing w:before="266"/>
              <w:ind w:left="70" w:right="60"/>
              <w:jc w:val="center"/>
              <w:rPr>
                <w:sz w:val="28"/>
              </w:rPr>
            </w:pPr>
            <w:r>
              <w:rPr>
                <w:spacing w:val="-5"/>
                <w:sz w:val="28"/>
              </w:rPr>
              <w:t>150</w:t>
            </w:r>
          </w:p>
        </w:tc>
        <w:tc>
          <w:tcPr>
            <w:tcW w:w="850" w:type="dxa"/>
          </w:tcPr>
          <w:p w:rsidR="006D17F1" w:rsidRDefault="006D17F1" w:rsidP="00D803C5">
            <w:pPr>
              <w:pStyle w:val="TableParagraph"/>
              <w:spacing w:before="266"/>
              <w:ind w:left="70" w:right="60"/>
              <w:jc w:val="center"/>
              <w:rPr>
                <w:sz w:val="28"/>
              </w:rPr>
            </w:pPr>
            <w:r>
              <w:rPr>
                <w:spacing w:val="-5"/>
                <w:sz w:val="28"/>
              </w:rPr>
              <w:t>279</w:t>
            </w:r>
          </w:p>
        </w:tc>
        <w:tc>
          <w:tcPr>
            <w:tcW w:w="851" w:type="dxa"/>
          </w:tcPr>
          <w:p w:rsidR="006D17F1" w:rsidRDefault="006D17F1" w:rsidP="00D803C5">
            <w:pPr>
              <w:pStyle w:val="TableParagraph"/>
              <w:spacing w:before="266"/>
              <w:ind w:left="65" w:right="55"/>
              <w:jc w:val="center"/>
              <w:rPr>
                <w:sz w:val="28"/>
              </w:rPr>
            </w:pPr>
            <w:r>
              <w:rPr>
                <w:spacing w:val="-5"/>
                <w:sz w:val="28"/>
              </w:rPr>
              <w:t>240</w:t>
            </w:r>
          </w:p>
        </w:tc>
        <w:tc>
          <w:tcPr>
            <w:tcW w:w="856" w:type="dxa"/>
          </w:tcPr>
          <w:p w:rsidR="006D17F1" w:rsidRDefault="006D17F1" w:rsidP="00D803C5">
            <w:pPr>
              <w:pStyle w:val="TableParagraph"/>
              <w:spacing w:before="266"/>
              <w:ind w:left="38" w:right="31"/>
              <w:jc w:val="center"/>
              <w:rPr>
                <w:sz w:val="28"/>
              </w:rPr>
            </w:pPr>
            <w:r>
              <w:rPr>
                <w:spacing w:val="-5"/>
                <w:sz w:val="28"/>
              </w:rPr>
              <w:t>96</w:t>
            </w:r>
          </w:p>
        </w:tc>
        <w:tc>
          <w:tcPr>
            <w:tcW w:w="923" w:type="dxa"/>
          </w:tcPr>
          <w:p w:rsidR="006D17F1" w:rsidRDefault="006D17F1" w:rsidP="00D803C5">
            <w:pPr>
              <w:pStyle w:val="TableParagraph"/>
              <w:spacing w:before="266"/>
              <w:ind w:right="245"/>
              <w:jc w:val="right"/>
              <w:rPr>
                <w:sz w:val="28"/>
              </w:rPr>
            </w:pPr>
            <w:r>
              <w:rPr>
                <w:spacing w:val="-5"/>
                <w:sz w:val="28"/>
              </w:rPr>
              <w:t>250</w:t>
            </w:r>
          </w:p>
        </w:tc>
      </w:tr>
      <w:tr w:rsidR="006D17F1" w:rsidTr="00D803C5">
        <w:trPr>
          <w:trHeight w:val="801"/>
        </w:trPr>
        <w:tc>
          <w:tcPr>
            <w:tcW w:w="3966" w:type="dxa"/>
          </w:tcPr>
          <w:p w:rsidR="006D17F1" w:rsidRPr="006D17F1" w:rsidRDefault="006D17F1" w:rsidP="00D803C5">
            <w:pPr>
              <w:pStyle w:val="TableParagraph"/>
              <w:spacing w:line="404" w:lineRule="exact"/>
              <w:ind w:left="110" w:firstLine="19"/>
              <w:rPr>
                <w:sz w:val="28"/>
                <w:lang w:val="ru-RU"/>
              </w:rPr>
            </w:pPr>
            <w:r w:rsidRPr="006D17F1">
              <w:rPr>
                <w:sz w:val="28"/>
                <w:lang w:val="ru-RU"/>
              </w:rPr>
              <w:t xml:space="preserve">2. </w:t>
            </w:r>
            <w:proofErr w:type="spellStart"/>
            <w:r w:rsidRPr="006D17F1">
              <w:rPr>
                <w:sz w:val="28"/>
                <w:lang w:val="ru-RU"/>
              </w:rPr>
              <w:t>Виробнича</w:t>
            </w:r>
            <w:proofErr w:type="spellEnd"/>
            <w:r w:rsidRPr="006D17F1">
              <w:rPr>
                <w:sz w:val="28"/>
                <w:lang w:val="ru-RU"/>
              </w:rPr>
              <w:t xml:space="preserve"> </w:t>
            </w:r>
            <w:proofErr w:type="spellStart"/>
            <w:r w:rsidRPr="006D17F1">
              <w:rPr>
                <w:sz w:val="28"/>
                <w:lang w:val="ru-RU"/>
              </w:rPr>
              <w:t>потужність</w:t>
            </w:r>
            <w:proofErr w:type="spellEnd"/>
            <w:r w:rsidRPr="006D17F1">
              <w:rPr>
                <w:sz w:val="28"/>
                <w:lang w:val="ru-RU"/>
              </w:rPr>
              <w:t xml:space="preserve">, млн шт. на </w:t>
            </w:r>
            <w:proofErr w:type="spellStart"/>
            <w:r w:rsidRPr="006D17F1">
              <w:rPr>
                <w:sz w:val="28"/>
                <w:lang w:val="ru-RU"/>
              </w:rPr>
              <w:t>рік</w:t>
            </w:r>
            <w:proofErr w:type="spellEnd"/>
          </w:p>
        </w:tc>
        <w:tc>
          <w:tcPr>
            <w:tcW w:w="840" w:type="dxa"/>
          </w:tcPr>
          <w:p w:rsidR="006D17F1" w:rsidRDefault="006D17F1" w:rsidP="00D803C5">
            <w:pPr>
              <w:pStyle w:val="TableParagraph"/>
              <w:spacing w:before="271"/>
              <w:ind w:left="76" w:right="61"/>
              <w:jc w:val="center"/>
              <w:rPr>
                <w:sz w:val="28"/>
              </w:rPr>
            </w:pPr>
            <w:r>
              <w:rPr>
                <w:spacing w:val="-5"/>
                <w:sz w:val="28"/>
              </w:rPr>
              <w:t>11</w:t>
            </w:r>
          </w:p>
        </w:tc>
        <w:tc>
          <w:tcPr>
            <w:tcW w:w="850" w:type="dxa"/>
          </w:tcPr>
          <w:p w:rsidR="006D17F1" w:rsidRDefault="006D17F1" w:rsidP="00D803C5">
            <w:pPr>
              <w:pStyle w:val="TableParagraph"/>
              <w:spacing w:before="271"/>
              <w:ind w:left="75" w:right="60"/>
              <w:jc w:val="center"/>
              <w:rPr>
                <w:sz w:val="28"/>
              </w:rPr>
            </w:pPr>
            <w:r>
              <w:rPr>
                <w:spacing w:val="-5"/>
                <w:sz w:val="28"/>
              </w:rPr>
              <w:t>15</w:t>
            </w:r>
          </w:p>
        </w:tc>
        <w:tc>
          <w:tcPr>
            <w:tcW w:w="850" w:type="dxa"/>
          </w:tcPr>
          <w:p w:rsidR="006D17F1" w:rsidRDefault="006D17F1" w:rsidP="00D803C5">
            <w:pPr>
              <w:pStyle w:val="TableParagraph"/>
              <w:spacing w:before="271"/>
              <w:ind w:left="75" w:right="60"/>
              <w:jc w:val="center"/>
              <w:rPr>
                <w:sz w:val="28"/>
              </w:rPr>
            </w:pPr>
            <w:r>
              <w:rPr>
                <w:spacing w:val="-5"/>
                <w:sz w:val="28"/>
              </w:rPr>
              <w:t>25</w:t>
            </w:r>
          </w:p>
        </w:tc>
        <w:tc>
          <w:tcPr>
            <w:tcW w:w="851" w:type="dxa"/>
          </w:tcPr>
          <w:p w:rsidR="006D17F1" w:rsidRDefault="006D17F1" w:rsidP="00D803C5">
            <w:pPr>
              <w:pStyle w:val="TableParagraph"/>
              <w:spacing w:before="271"/>
              <w:ind w:left="69" w:right="55"/>
              <w:jc w:val="center"/>
              <w:rPr>
                <w:sz w:val="28"/>
              </w:rPr>
            </w:pPr>
            <w:r>
              <w:rPr>
                <w:spacing w:val="-4"/>
                <w:sz w:val="28"/>
              </w:rPr>
              <w:t>30,5</w:t>
            </w:r>
          </w:p>
        </w:tc>
        <w:tc>
          <w:tcPr>
            <w:tcW w:w="856" w:type="dxa"/>
          </w:tcPr>
          <w:p w:rsidR="006D17F1" w:rsidRDefault="006D17F1" w:rsidP="00D803C5">
            <w:pPr>
              <w:pStyle w:val="TableParagraph"/>
              <w:spacing w:before="271"/>
              <w:ind w:left="38" w:right="31"/>
              <w:jc w:val="center"/>
              <w:rPr>
                <w:sz w:val="28"/>
              </w:rPr>
            </w:pPr>
            <w:r>
              <w:rPr>
                <w:spacing w:val="-5"/>
                <w:sz w:val="28"/>
              </w:rPr>
              <w:t>27</w:t>
            </w:r>
          </w:p>
        </w:tc>
        <w:tc>
          <w:tcPr>
            <w:tcW w:w="923" w:type="dxa"/>
          </w:tcPr>
          <w:p w:rsidR="006D17F1" w:rsidRDefault="006D17F1" w:rsidP="00D803C5">
            <w:pPr>
              <w:pStyle w:val="TableParagraph"/>
              <w:spacing w:before="271"/>
              <w:ind w:right="207"/>
              <w:jc w:val="right"/>
              <w:rPr>
                <w:sz w:val="28"/>
              </w:rPr>
            </w:pPr>
            <w:r>
              <w:rPr>
                <w:spacing w:val="-4"/>
                <w:sz w:val="28"/>
              </w:rPr>
              <w:t>19,5</w:t>
            </w:r>
          </w:p>
        </w:tc>
      </w:tr>
      <w:tr w:rsidR="006D17F1" w:rsidTr="00D803C5">
        <w:trPr>
          <w:trHeight w:val="396"/>
        </w:trPr>
        <w:tc>
          <w:tcPr>
            <w:tcW w:w="3966" w:type="dxa"/>
          </w:tcPr>
          <w:p w:rsidR="006D17F1" w:rsidRDefault="006D17F1" w:rsidP="00D803C5">
            <w:pPr>
              <w:pStyle w:val="TableParagraph"/>
              <w:spacing w:before="63" w:line="313" w:lineRule="exact"/>
              <w:ind w:left="129"/>
              <w:rPr>
                <w:sz w:val="28"/>
              </w:rPr>
            </w:pPr>
            <w:r>
              <w:rPr>
                <w:sz w:val="28"/>
              </w:rPr>
              <w:t>3.</w:t>
            </w:r>
            <w:r>
              <w:rPr>
                <w:spacing w:val="-8"/>
                <w:sz w:val="28"/>
              </w:rPr>
              <w:t xml:space="preserve"> </w:t>
            </w:r>
            <w:proofErr w:type="spellStart"/>
            <w:r>
              <w:rPr>
                <w:sz w:val="28"/>
              </w:rPr>
              <w:t>Поновлення</w:t>
            </w:r>
            <w:proofErr w:type="spellEnd"/>
            <w:r>
              <w:rPr>
                <w:spacing w:val="-10"/>
                <w:sz w:val="28"/>
              </w:rPr>
              <w:t xml:space="preserve"> </w:t>
            </w:r>
            <w:proofErr w:type="spellStart"/>
            <w:r>
              <w:rPr>
                <w:sz w:val="28"/>
              </w:rPr>
              <w:t>асортименту</w:t>
            </w:r>
            <w:proofErr w:type="spellEnd"/>
            <w:r>
              <w:rPr>
                <w:sz w:val="28"/>
              </w:rPr>
              <w:t>,</w:t>
            </w:r>
            <w:r>
              <w:rPr>
                <w:spacing w:val="-8"/>
                <w:sz w:val="28"/>
              </w:rPr>
              <w:t xml:space="preserve"> </w:t>
            </w:r>
            <w:r>
              <w:rPr>
                <w:spacing w:val="-10"/>
                <w:sz w:val="28"/>
              </w:rPr>
              <w:t>%</w:t>
            </w:r>
          </w:p>
        </w:tc>
        <w:tc>
          <w:tcPr>
            <w:tcW w:w="840" w:type="dxa"/>
          </w:tcPr>
          <w:p w:rsidR="006D17F1" w:rsidRDefault="006D17F1" w:rsidP="00D803C5">
            <w:pPr>
              <w:pStyle w:val="TableParagraph"/>
              <w:spacing w:before="63" w:line="313" w:lineRule="exact"/>
              <w:ind w:left="76" w:right="61"/>
              <w:jc w:val="center"/>
              <w:rPr>
                <w:sz w:val="28"/>
              </w:rPr>
            </w:pPr>
            <w:r>
              <w:rPr>
                <w:spacing w:val="-5"/>
                <w:sz w:val="28"/>
              </w:rPr>
              <w:t>28</w:t>
            </w:r>
          </w:p>
        </w:tc>
        <w:tc>
          <w:tcPr>
            <w:tcW w:w="850" w:type="dxa"/>
          </w:tcPr>
          <w:p w:rsidR="006D17F1" w:rsidRDefault="006D17F1" w:rsidP="00D803C5">
            <w:pPr>
              <w:pStyle w:val="TableParagraph"/>
              <w:spacing w:before="63" w:line="313" w:lineRule="exact"/>
              <w:ind w:left="70" w:right="60"/>
              <w:jc w:val="center"/>
              <w:rPr>
                <w:sz w:val="28"/>
              </w:rPr>
            </w:pPr>
            <w:r>
              <w:rPr>
                <w:spacing w:val="-10"/>
                <w:sz w:val="28"/>
              </w:rPr>
              <w:t>7</w:t>
            </w:r>
          </w:p>
        </w:tc>
        <w:tc>
          <w:tcPr>
            <w:tcW w:w="850" w:type="dxa"/>
          </w:tcPr>
          <w:p w:rsidR="006D17F1" w:rsidRDefault="006D17F1" w:rsidP="00D803C5">
            <w:pPr>
              <w:pStyle w:val="TableParagraph"/>
              <w:spacing w:before="63" w:line="313" w:lineRule="exact"/>
              <w:ind w:left="75" w:right="60"/>
              <w:jc w:val="center"/>
              <w:rPr>
                <w:sz w:val="28"/>
              </w:rPr>
            </w:pPr>
            <w:r>
              <w:rPr>
                <w:spacing w:val="-5"/>
                <w:sz w:val="28"/>
              </w:rPr>
              <w:t>21</w:t>
            </w:r>
          </w:p>
        </w:tc>
        <w:tc>
          <w:tcPr>
            <w:tcW w:w="851" w:type="dxa"/>
          </w:tcPr>
          <w:p w:rsidR="006D17F1" w:rsidRDefault="006D17F1" w:rsidP="00D803C5">
            <w:pPr>
              <w:pStyle w:val="TableParagraph"/>
              <w:spacing w:before="63" w:line="313" w:lineRule="exact"/>
              <w:ind w:left="69" w:right="55"/>
              <w:jc w:val="center"/>
              <w:rPr>
                <w:sz w:val="28"/>
              </w:rPr>
            </w:pPr>
            <w:r>
              <w:rPr>
                <w:spacing w:val="-5"/>
                <w:sz w:val="28"/>
              </w:rPr>
              <w:t>37</w:t>
            </w:r>
          </w:p>
        </w:tc>
        <w:tc>
          <w:tcPr>
            <w:tcW w:w="856" w:type="dxa"/>
          </w:tcPr>
          <w:p w:rsidR="006D17F1" w:rsidRDefault="006D17F1" w:rsidP="00D803C5">
            <w:pPr>
              <w:pStyle w:val="TableParagraph"/>
              <w:spacing w:before="63" w:line="313" w:lineRule="exact"/>
              <w:ind w:left="38" w:right="31"/>
              <w:jc w:val="center"/>
              <w:rPr>
                <w:sz w:val="28"/>
              </w:rPr>
            </w:pPr>
            <w:r>
              <w:rPr>
                <w:spacing w:val="-5"/>
                <w:sz w:val="28"/>
              </w:rPr>
              <w:t>10</w:t>
            </w:r>
          </w:p>
        </w:tc>
        <w:tc>
          <w:tcPr>
            <w:tcW w:w="923" w:type="dxa"/>
          </w:tcPr>
          <w:p w:rsidR="006D17F1" w:rsidRDefault="006D17F1" w:rsidP="00D803C5">
            <w:pPr>
              <w:pStyle w:val="TableParagraph"/>
              <w:spacing w:before="63" w:line="313" w:lineRule="exact"/>
              <w:ind w:left="4"/>
              <w:jc w:val="center"/>
              <w:rPr>
                <w:sz w:val="28"/>
              </w:rPr>
            </w:pPr>
            <w:r>
              <w:rPr>
                <w:spacing w:val="-5"/>
                <w:sz w:val="28"/>
              </w:rPr>
              <w:t>32</w:t>
            </w:r>
          </w:p>
        </w:tc>
      </w:tr>
      <w:tr w:rsidR="006D17F1" w:rsidTr="00D803C5">
        <w:trPr>
          <w:trHeight w:val="796"/>
        </w:trPr>
        <w:tc>
          <w:tcPr>
            <w:tcW w:w="3966" w:type="dxa"/>
          </w:tcPr>
          <w:p w:rsidR="006D17F1" w:rsidRDefault="006D17F1" w:rsidP="00D803C5">
            <w:pPr>
              <w:pStyle w:val="TableParagraph"/>
              <w:spacing w:line="398" w:lineRule="exact"/>
              <w:ind w:left="110" w:firstLine="19"/>
              <w:rPr>
                <w:sz w:val="28"/>
              </w:rPr>
            </w:pPr>
            <w:r>
              <w:rPr>
                <w:sz w:val="28"/>
              </w:rPr>
              <w:t>4.</w:t>
            </w:r>
            <w:r>
              <w:rPr>
                <w:spacing w:val="80"/>
                <w:sz w:val="28"/>
              </w:rPr>
              <w:t xml:space="preserve"> </w:t>
            </w:r>
            <w:proofErr w:type="spellStart"/>
            <w:r>
              <w:rPr>
                <w:sz w:val="28"/>
              </w:rPr>
              <w:t>Використання</w:t>
            </w:r>
            <w:proofErr w:type="spellEnd"/>
            <w:r>
              <w:rPr>
                <w:spacing w:val="101"/>
                <w:sz w:val="28"/>
              </w:rPr>
              <w:t xml:space="preserve"> </w:t>
            </w:r>
            <w:proofErr w:type="spellStart"/>
            <w:r>
              <w:rPr>
                <w:sz w:val="28"/>
              </w:rPr>
              <w:t>виробничих</w:t>
            </w:r>
            <w:proofErr w:type="spellEnd"/>
            <w:r>
              <w:rPr>
                <w:sz w:val="28"/>
              </w:rPr>
              <w:t xml:space="preserve"> </w:t>
            </w:r>
            <w:proofErr w:type="spellStart"/>
            <w:r>
              <w:rPr>
                <w:sz w:val="28"/>
              </w:rPr>
              <w:t>потужностей</w:t>
            </w:r>
            <w:proofErr w:type="spellEnd"/>
            <w:r>
              <w:rPr>
                <w:sz w:val="28"/>
              </w:rPr>
              <w:t>, %</w:t>
            </w:r>
          </w:p>
        </w:tc>
        <w:tc>
          <w:tcPr>
            <w:tcW w:w="840" w:type="dxa"/>
          </w:tcPr>
          <w:p w:rsidR="006D17F1" w:rsidRDefault="006D17F1" w:rsidP="00D803C5">
            <w:pPr>
              <w:pStyle w:val="TableParagraph"/>
              <w:spacing w:before="266"/>
              <w:ind w:left="76" w:right="61"/>
              <w:jc w:val="center"/>
              <w:rPr>
                <w:sz w:val="28"/>
              </w:rPr>
            </w:pPr>
            <w:r>
              <w:rPr>
                <w:spacing w:val="-5"/>
                <w:sz w:val="28"/>
              </w:rPr>
              <w:t>80</w:t>
            </w:r>
          </w:p>
        </w:tc>
        <w:tc>
          <w:tcPr>
            <w:tcW w:w="850" w:type="dxa"/>
          </w:tcPr>
          <w:p w:rsidR="006D17F1" w:rsidRDefault="006D17F1" w:rsidP="00D803C5">
            <w:pPr>
              <w:pStyle w:val="TableParagraph"/>
              <w:spacing w:before="266"/>
              <w:ind w:left="75" w:right="60"/>
              <w:jc w:val="center"/>
              <w:rPr>
                <w:sz w:val="28"/>
              </w:rPr>
            </w:pPr>
            <w:r>
              <w:rPr>
                <w:spacing w:val="-5"/>
                <w:sz w:val="28"/>
              </w:rPr>
              <w:t>47</w:t>
            </w:r>
          </w:p>
        </w:tc>
        <w:tc>
          <w:tcPr>
            <w:tcW w:w="850" w:type="dxa"/>
          </w:tcPr>
          <w:p w:rsidR="006D17F1" w:rsidRDefault="006D17F1" w:rsidP="00D803C5">
            <w:pPr>
              <w:pStyle w:val="TableParagraph"/>
              <w:spacing w:before="266"/>
              <w:ind w:left="75" w:right="60"/>
              <w:jc w:val="center"/>
              <w:rPr>
                <w:sz w:val="28"/>
              </w:rPr>
            </w:pPr>
            <w:r>
              <w:rPr>
                <w:spacing w:val="-5"/>
                <w:sz w:val="28"/>
              </w:rPr>
              <w:t>60</w:t>
            </w:r>
          </w:p>
        </w:tc>
        <w:tc>
          <w:tcPr>
            <w:tcW w:w="851" w:type="dxa"/>
          </w:tcPr>
          <w:p w:rsidR="006D17F1" w:rsidRDefault="006D17F1" w:rsidP="00D803C5">
            <w:pPr>
              <w:pStyle w:val="TableParagraph"/>
              <w:spacing w:before="266"/>
              <w:ind w:left="69" w:right="55"/>
              <w:jc w:val="center"/>
              <w:rPr>
                <w:sz w:val="28"/>
              </w:rPr>
            </w:pPr>
            <w:r>
              <w:rPr>
                <w:spacing w:val="-5"/>
                <w:sz w:val="28"/>
              </w:rPr>
              <w:t>83</w:t>
            </w:r>
          </w:p>
        </w:tc>
        <w:tc>
          <w:tcPr>
            <w:tcW w:w="856" w:type="dxa"/>
          </w:tcPr>
          <w:p w:rsidR="006D17F1" w:rsidRDefault="006D17F1" w:rsidP="00D803C5">
            <w:pPr>
              <w:pStyle w:val="TableParagraph"/>
              <w:spacing w:before="266"/>
              <w:ind w:left="38" w:right="31"/>
              <w:jc w:val="center"/>
              <w:rPr>
                <w:sz w:val="28"/>
              </w:rPr>
            </w:pPr>
            <w:r>
              <w:rPr>
                <w:spacing w:val="-5"/>
                <w:sz w:val="28"/>
              </w:rPr>
              <w:t>40</w:t>
            </w:r>
          </w:p>
        </w:tc>
        <w:tc>
          <w:tcPr>
            <w:tcW w:w="923" w:type="dxa"/>
          </w:tcPr>
          <w:p w:rsidR="006D17F1" w:rsidRDefault="006D17F1" w:rsidP="00D803C5">
            <w:pPr>
              <w:pStyle w:val="TableParagraph"/>
              <w:spacing w:before="266"/>
              <w:ind w:left="4"/>
              <w:jc w:val="center"/>
              <w:rPr>
                <w:sz w:val="28"/>
              </w:rPr>
            </w:pPr>
            <w:r>
              <w:rPr>
                <w:spacing w:val="-5"/>
                <w:sz w:val="28"/>
              </w:rPr>
              <w:t>52</w:t>
            </w:r>
          </w:p>
        </w:tc>
      </w:tr>
    </w:tbl>
    <w:p w:rsidR="006D17F1" w:rsidRPr="00567065" w:rsidRDefault="00567065" w:rsidP="00567065">
      <w:pPr>
        <w:pStyle w:val="a3"/>
        <w:spacing w:before="59"/>
        <w:ind w:left="0" w:firstLine="709"/>
        <w:jc w:val="left"/>
      </w:pPr>
      <w:r w:rsidRPr="00567065">
        <w:t>Але більшість з них сьогодні вже не працює.</w:t>
      </w:r>
    </w:p>
    <w:p w:rsidR="006D17F1" w:rsidRDefault="006D17F1" w:rsidP="006D17F1">
      <w:pPr>
        <w:pStyle w:val="a3"/>
        <w:spacing w:before="1" w:line="261" w:lineRule="auto"/>
        <w:ind w:right="505" w:firstLine="566"/>
      </w:pPr>
      <w:r>
        <w:t xml:space="preserve">Порівняно з цими заводами Київський порцеляновий завод приблизно в тричі менший за своїми </w:t>
      </w:r>
      <w:proofErr w:type="spellStart"/>
      <w:r>
        <w:t>потужностями</w:t>
      </w:r>
      <w:proofErr w:type="spellEnd"/>
      <w:r>
        <w:t xml:space="preserve">, має вищу завантаженість виробничих </w:t>
      </w:r>
      <w:proofErr w:type="spellStart"/>
      <w:r>
        <w:t>потужностей</w:t>
      </w:r>
      <w:proofErr w:type="spellEnd"/>
      <w:r>
        <w:t xml:space="preserve"> (80–90%). Він майже не поступається широтою асортименту іншим виробникам, хоча й має менші виробничі потужності.</w:t>
      </w:r>
    </w:p>
    <w:p w:rsidR="006D17F1" w:rsidRDefault="006D17F1" w:rsidP="006D17F1">
      <w:pPr>
        <w:pStyle w:val="a3"/>
        <w:spacing w:line="261" w:lineRule="auto"/>
        <w:ind w:right="513" w:firstLine="566"/>
      </w:pPr>
      <w:r>
        <w:t>Технологія та обладнання на підприємстві є застарілим порівняно</w:t>
      </w:r>
      <w:r>
        <w:rPr>
          <w:spacing w:val="80"/>
        </w:rPr>
        <w:t xml:space="preserve"> </w:t>
      </w:r>
      <w:r>
        <w:t>з</w:t>
      </w:r>
      <w:r>
        <w:rPr>
          <w:spacing w:val="80"/>
        </w:rPr>
        <w:t xml:space="preserve"> </w:t>
      </w:r>
      <w:r>
        <w:t>іноземними</w:t>
      </w:r>
      <w:r>
        <w:rPr>
          <w:spacing w:val="80"/>
        </w:rPr>
        <w:t xml:space="preserve"> </w:t>
      </w:r>
      <w:r>
        <w:t>виробниками</w:t>
      </w:r>
      <w:r>
        <w:rPr>
          <w:spacing w:val="80"/>
        </w:rPr>
        <w:t xml:space="preserve"> </w:t>
      </w:r>
      <w:r>
        <w:t>фарфору,</w:t>
      </w:r>
      <w:r>
        <w:rPr>
          <w:spacing w:val="40"/>
        </w:rPr>
        <w:t xml:space="preserve"> </w:t>
      </w:r>
      <w:r>
        <w:t>фарб</w:t>
      </w:r>
      <w:r>
        <w:rPr>
          <w:spacing w:val="40"/>
        </w:rPr>
        <w:t xml:space="preserve"> </w:t>
      </w:r>
      <w:r>
        <w:t>та</w:t>
      </w:r>
      <w:r>
        <w:rPr>
          <w:spacing w:val="40"/>
        </w:rPr>
        <w:t xml:space="preserve"> </w:t>
      </w:r>
      <w:proofErr w:type="spellStart"/>
      <w:r>
        <w:t>деколі</w:t>
      </w:r>
      <w:proofErr w:type="spellEnd"/>
      <w:r>
        <w:t>. У більшості виробничих процесів застосовується людська праця. Через таку технологічну застарілість на підприємстві значно</w:t>
      </w:r>
      <w:r>
        <w:rPr>
          <w:spacing w:val="80"/>
          <w:w w:val="150"/>
        </w:rPr>
        <w:t xml:space="preserve"> </w:t>
      </w:r>
      <w:r>
        <w:t>вищий рівень браку порівняно із західними нормами. Але якщо порівнювати потужності підприємства, його обладнання та технологію</w:t>
      </w:r>
      <w:r>
        <w:rPr>
          <w:spacing w:val="40"/>
        </w:rPr>
        <w:t xml:space="preserve"> </w:t>
      </w:r>
      <w:r>
        <w:t>із</w:t>
      </w:r>
      <w:r>
        <w:rPr>
          <w:spacing w:val="40"/>
        </w:rPr>
        <w:t xml:space="preserve"> </w:t>
      </w:r>
      <w:r>
        <w:t>українськими</w:t>
      </w:r>
      <w:r>
        <w:rPr>
          <w:spacing w:val="40"/>
        </w:rPr>
        <w:t xml:space="preserve"> </w:t>
      </w:r>
      <w:r>
        <w:t>виробниками,</w:t>
      </w:r>
      <w:r>
        <w:rPr>
          <w:spacing w:val="40"/>
        </w:rPr>
        <w:t xml:space="preserve"> </w:t>
      </w:r>
      <w:r>
        <w:t>то</w:t>
      </w:r>
      <w:r>
        <w:rPr>
          <w:spacing w:val="40"/>
        </w:rPr>
        <w:t xml:space="preserve"> </w:t>
      </w:r>
      <w:r>
        <w:t>підприємство</w:t>
      </w:r>
      <w:r>
        <w:rPr>
          <w:spacing w:val="40"/>
        </w:rPr>
        <w:t xml:space="preserve"> </w:t>
      </w:r>
      <w:r>
        <w:t>за цими параметрами не поступається іншим підприємствам галузі, навпаки має деякі переваги, серед яких:</w:t>
      </w:r>
    </w:p>
    <w:p w:rsidR="006D17F1" w:rsidRDefault="006D17F1" w:rsidP="006D17F1">
      <w:pPr>
        <w:pStyle w:val="a5"/>
        <w:numPr>
          <w:ilvl w:val="0"/>
          <w:numId w:val="2"/>
        </w:numPr>
        <w:tabs>
          <w:tab w:val="left" w:pos="923"/>
        </w:tabs>
        <w:spacing w:line="264" w:lineRule="auto"/>
        <w:ind w:right="527"/>
        <w:rPr>
          <w:sz w:val="32"/>
        </w:rPr>
      </w:pPr>
      <w:r>
        <w:rPr>
          <w:sz w:val="32"/>
        </w:rPr>
        <w:t>перевага за ціною за рахунок використання в процесі виробництва власних керамічних фарб;</w:t>
      </w:r>
    </w:p>
    <w:p w:rsidR="006D17F1" w:rsidRDefault="006D17F1" w:rsidP="006D17F1">
      <w:pPr>
        <w:pStyle w:val="a5"/>
        <w:numPr>
          <w:ilvl w:val="0"/>
          <w:numId w:val="2"/>
        </w:numPr>
        <w:tabs>
          <w:tab w:val="left" w:pos="923"/>
        </w:tabs>
        <w:spacing w:line="261" w:lineRule="auto"/>
        <w:ind w:right="512"/>
        <w:rPr>
          <w:sz w:val="32"/>
        </w:rPr>
      </w:pPr>
      <w:r>
        <w:rPr>
          <w:sz w:val="32"/>
        </w:rPr>
        <w:t xml:space="preserve">значно нижча ціна </w:t>
      </w:r>
      <w:proofErr w:type="spellStart"/>
      <w:r>
        <w:rPr>
          <w:sz w:val="32"/>
        </w:rPr>
        <w:t>деколі</w:t>
      </w:r>
      <w:proofErr w:type="spellEnd"/>
      <w:r>
        <w:rPr>
          <w:sz w:val="32"/>
        </w:rPr>
        <w:t xml:space="preserve">, яка друкується на автоматичних </w:t>
      </w:r>
      <w:r>
        <w:rPr>
          <w:sz w:val="32"/>
        </w:rPr>
        <w:lastRenderedPageBreak/>
        <w:t xml:space="preserve">верстатах, в той час як інші виробники фарфору друкують </w:t>
      </w:r>
      <w:proofErr w:type="spellStart"/>
      <w:r>
        <w:rPr>
          <w:sz w:val="32"/>
        </w:rPr>
        <w:t>деколь</w:t>
      </w:r>
      <w:proofErr w:type="spellEnd"/>
      <w:r>
        <w:rPr>
          <w:spacing w:val="40"/>
          <w:sz w:val="32"/>
        </w:rPr>
        <w:t xml:space="preserve"> </w:t>
      </w:r>
      <w:r>
        <w:rPr>
          <w:sz w:val="32"/>
        </w:rPr>
        <w:t>на</w:t>
      </w:r>
      <w:r>
        <w:rPr>
          <w:spacing w:val="40"/>
          <w:sz w:val="32"/>
        </w:rPr>
        <w:t xml:space="preserve"> </w:t>
      </w:r>
      <w:r>
        <w:rPr>
          <w:sz w:val="32"/>
        </w:rPr>
        <w:t>ручних</w:t>
      </w:r>
      <w:r>
        <w:rPr>
          <w:spacing w:val="40"/>
          <w:sz w:val="32"/>
        </w:rPr>
        <w:t xml:space="preserve"> </w:t>
      </w:r>
      <w:r>
        <w:rPr>
          <w:sz w:val="32"/>
        </w:rPr>
        <w:t>верстатах</w:t>
      </w:r>
      <w:r>
        <w:rPr>
          <w:spacing w:val="40"/>
          <w:sz w:val="32"/>
        </w:rPr>
        <w:t xml:space="preserve"> </w:t>
      </w:r>
      <w:r>
        <w:rPr>
          <w:sz w:val="32"/>
        </w:rPr>
        <w:t>або</w:t>
      </w:r>
      <w:r>
        <w:rPr>
          <w:spacing w:val="40"/>
          <w:sz w:val="32"/>
        </w:rPr>
        <w:t xml:space="preserve"> </w:t>
      </w:r>
      <w:r>
        <w:rPr>
          <w:sz w:val="32"/>
        </w:rPr>
        <w:t>замовляють</w:t>
      </w:r>
      <w:r>
        <w:rPr>
          <w:spacing w:val="40"/>
          <w:sz w:val="32"/>
        </w:rPr>
        <w:t xml:space="preserve"> </w:t>
      </w:r>
      <w:r>
        <w:rPr>
          <w:sz w:val="32"/>
        </w:rPr>
        <w:t>розробку</w:t>
      </w:r>
      <w:r>
        <w:rPr>
          <w:spacing w:val="36"/>
          <w:sz w:val="32"/>
        </w:rPr>
        <w:t xml:space="preserve"> </w:t>
      </w:r>
      <w:r>
        <w:rPr>
          <w:sz w:val="32"/>
        </w:rPr>
        <w:t>та</w:t>
      </w:r>
      <w:r>
        <w:rPr>
          <w:spacing w:val="40"/>
          <w:sz w:val="32"/>
        </w:rPr>
        <w:t xml:space="preserve"> </w:t>
      </w:r>
      <w:r>
        <w:rPr>
          <w:sz w:val="32"/>
        </w:rPr>
        <w:t xml:space="preserve">друк у </w:t>
      </w:r>
      <w:proofErr w:type="spellStart"/>
      <w:r>
        <w:rPr>
          <w:sz w:val="32"/>
        </w:rPr>
        <w:t>декольних</w:t>
      </w:r>
      <w:proofErr w:type="spellEnd"/>
      <w:r>
        <w:rPr>
          <w:sz w:val="32"/>
        </w:rPr>
        <w:t xml:space="preserve"> виробників, зокрема й у Київського</w:t>
      </w:r>
      <w:r>
        <w:rPr>
          <w:spacing w:val="80"/>
          <w:sz w:val="32"/>
        </w:rPr>
        <w:t xml:space="preserve"> </w:t>
      </w:r>
      <w:r>
        <w:rPr>
          <w:sz w:val="32"/>
        </w:rPr>
        <w:t>порцелянового заводу;</w:t>
      </w:r>
    </w:p>
    <w:p w:rsidR="006D17F1" w:rsidRDefault="006D17F1" w:rsidP="006D17F1">
      <w:pPr>
        <w:pStyle w:val="a5"/>
        <w:numPr>
          <w:ilvl w:val="0"/>
          <w:numId w:val="2"/>
        </w:numPr>
        <w:tabs>
          <w:tab w:val="left" w:pos="923"/>
        </w:tabs>
        <w:spacing w:line="259" w:lineRule="auto"/>
        <w:ind w:right="520"/>
        <w:rPr>
          <w:sz w:val="32"/>
        </w:rPr>
      </w:pPr>
      <w:r>
        <w:rPr>
          <w:sz w:val="32"/>
        </w:rPr>
        <w:t>менші виробничі потужності порівняно з іншими підприємствами галузі спрощують процес переналагодження виробництва</w:t>
      </w:r>
      <w:r>
        <w:rPr>
          <w:spacing w:val="78"/>
          <w:sz w:val="32"/>
        </w:rPr>
        <w:t xml:space="preserve">   </w:t>
      </w:r>
      <w:r>
        <w:rPr>
          <w:sz w:val="32"/>
        </w:rPr>
        <w:t>та</w:t>
      </w:r>
      <w:r>
        <w:rPr>
          <w:spacing w:val="78"/>
          <w:sz w:val="32"/>
        </w:rPr>
        <w:t xml:space="preserve">   </w:t>
      </w:r>
      <w:r>
        <w:rPr>
          <w:sz w:val="32"/>
        </w:rPr>
        <w:t>спричиняють</w:t>
      </w:r>
      <w:r>
        <w:rPr>
          <w:spacing w:val="78"/>
          <w:sz w:val="32"/>
        </w:rPr>
        <w:t xml:space="preserve">   </w:t>
      </w:r>
      <w:r>
        <w:rPr>
          <w:sz w:val="32"/>
        </w:rPr>
        <w:t>менші</w:t>
      </w:r>
      <w:r>
        <w:rPr>
          <w:spacing w:val="78"/>
          <w:sz w:val="32"/>
        </w:rPr>
        <w:t xml:space="preserve">   </w:t>
      </w:r>
      <w:r>
        <w:rPr>
          <w:sz w:val="32"/>
        </w:rPr>
        <w:t>наслідки</w:t>
      </w:r>
      <w:r>
        <w:rPr>
          <w:spacing w:val="78"/>
          <w:sz w:val="32"/>
        </w:rPr>
        <w:t xml:space="preserve">   </w:t>
      </w:r>
      <w:r>
        <w:rPr>
          <w:sz w:val="32"/>
        </w:rPr>
        <w:t>для</w:t>
      </w:r>
    </w:p>
    <w:p w:rsidR="006D17F1" w:rsidRDefault="006D17F1" w:rsidP="006D17F1">
      <w:pPr>
        <w:pStyle w:val="a3"/>
        <w:spacing w:before="77" w:line="264" w:lineRule="auto"/>
        <w:ind w:left="923" w:right="519"/>
      </w:pPr>
      <w:r>
        <w:t xml:space="preserve">підприємства у випадку неповної завантаженості </w:t>
      </w:r>
      <w:proofErr w:type="spellStart"/>
      <w:r>
        <w:t>потужностей</w:t>
      </w:r>
      <w:proofErr w:type="spellEnd"/>
      <w:r>
        <w:t xml:space="preserve"> (менші умовно постійні витрати);</w:t>
      </w:r>
    </w:p>
    <w:p w:rsidR="006D17F1" w:rsidRDefault="006D17F1" w:rsidP="006D17F1">
      <w:pPr>
        <w:pStyle w:val="a5"/>
        <w:numPr>
          <w:ilvl w:val="0"/>
          <w:numId w:val="2"/>
        </w:numPr>
        <w:tabs>
          <w:tab w:val="left" w:pos="923"/>
        </w:tabs>
        <w:spacing w:line="261" w:lineRule="auto"/>
        <w:ind w:right="514"/>
        <w:rPr>
          <w:sz w:val="32"/>
        </w:rPr>
      </w:pPr>
      <w:r>
        <w:rPr>
          <w:sz w:val="32"/>
        </w:rPr>
        <w:t>переваги у географічному розташуванні підприємства – Київський порцеляновий завод знаходиться за два кілометри</w:t>
      </w:r>
      <w:r>
        <w:rPr>
          <w:spacing w:val="40"/>
          <w:sz w:val="32"/>
        </w:rPr>
        <w:t xml:space="preserve"> </w:t>
      </w:r>
      <w:r>
        <w:rPr>
          <w:sz w:val="32"/>
        </w:rPr>
        <w:t>від Києва (найбільшого за обсягами та інтенсивністю споживання ринку збуту), решта підприємств розташовані більш ніж за 100 км. Відповідно, завод має низьку частку транспортних витрат.</w:t>
      </w:r>
    </w:p>
    <w:p w:rsidR="006D17F1" w:rsidRDefault="006D17F1" w:rsidP="006D17F1">
      <w:pPr>
        <w:pStyle w:val="a3"/>
        <w:spacing w:before="22"/>
        <w:ind w:left="0"/>
        <w:jc w:val="left"/>
      </w:pPr>
    </w:p>
    <w:p w:rsidR="006D17F1" w:rsidRDefault="006D17F1" w:rsidP="006D17F1">
      <w:pPr>
        <w:pStyle w:val="3"/>
      </w:pPr>
      <w:r>
        <w:t>Асортиментна</w:t>
      </w:r>
      <w:r>
        <w:rPr>
          <w:spacing w:val="-15"/>
        </w:rPr>
        <w:t xml:space="preserve"> </w:t>
      </w:r>
      <w:r>
        <w:t>політика</w:t>
      </w:r>
      <w:r>
        <w:rPr>
          <w:spacing w:val="-10"/>
        </w:rPr>
        <w:t xml:space="preserve"> </w:t>
      </w:r>
      <w:r>
        <w:rPr>
          <w:spacing w:val="-2"/>
        </w:rPr>
        <w:t>заводу</w:t>
      </w:r>
    </w:p>
    <w:p w:rsidR="006D17F1" w:rsidRDefault="006D17F1" w:rsidP="006D17F1">
      <w:pPr>
        <w:pStyle w:val="a3"/>
        <w:spacing w:before="31" w:line="259" w:lineRule="auto"/>
        <w:ind w:right="507" w:firstLine="566"/>
      </w:pPr>
      <w:r>
        <w:t>Структуру товарного асортименту заводу показано на рис. 3. Основною позицією асортименту є керамічні кружки (63% від загального обсягу виробництва).</w:t>
      </w:r>
    </w:p>
    <w:p w:rsidR="006D17F1" w:rsidRDefault="006D17F1" w:rsidP="006D17F1">
      <w:pPr>
        <w:pStyle w:val="a3"/>
        <w:ind w:left="0"/>
        <w:jc w:val="left"/>
        <w:rPr>
          <w:sz w:val="10"/>
        </w:rPr>
      </w:pPr>
      <w:r>
        <w:rPr>
          <w:noProof/>
          <w:lang w:eastAsia="uk-UA"/>
        </w:rPr>
        <w:drawing>
          <wp:anchor distT="0" distB="0" distL="0" distR="0" simplePos="0" relativeHeight="251662336" behindDoc="1" locked="0" layoutInCell="1" allowOverlap="1" wp14:anchorId="0908A0EC" wp14:editId="2B12266C">
            <wp:simplePos x="0" y="0"/>
            <wp:positionH relativeFrom="page">
              <wp:posOffset>1890051</wp:posOffset>
            </wp:positionH>
            <wp:positionV relativeFrom="paragraph">
              <wp:posOffset>88630</wp:posOffset>
            </wp:positionV>
            <wp:extent cx="4543968" cy="1877568"/>
            <wp:effectExtent l="0" t="0" r="0" b="0"/>
            <wp:wrapTopAndBottom/>
            <wp:docPr id="611" name="Image 6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1" name="Image 611"/>
                    <pic:cNvPicPr/>
                  </pic:nvPicPr>
                  <pic:blipFill>
                    <a:blip r:embed="rId7" cstate="print"/>
                    <a:stretch>
                      <a:fillRect/>
                    </a:stretch>
                  </pic:blipFill>
                  <pic:spPr>
                    <a:xfrm>
                      <a:off x="0" y="0"/>
                      <a:ext cx="4543968" cy="1877568"/>
                    </a:xfrm>
                    <a:prstGeom prst="rect">
                      <a:avLst/>
                    </a:prstGeom>
                  </pic:spPr>
                </pic:pic>
              </a:graphicData>
            </a:graphic>
          </wp:anchor>
        </w:drawing>
      </w:r>
    </w:p>
    <w:p w:rsidR="006D17F1" w:rsidRDefault="006D17F1" w:rsidP="006D17F1">
      <w:pPr>
        <w:pStyle w:val="3"/>
        <w:spacing w:before="109"/>
        <w:ind w:left="1115" w:firstLine="715"/>
      </w:pPr>
      <w:r>
        <w:rPr>
          <w:b w:val="0"/>
          <w:i/>
        </w:rPr>
        <w:t>Рис.</w:t>
      </w:r>
      <w:r>
        <w:rPr>
          <w:b w:val="0"/>
          <w:i/>
          <w:spacing w:val="-14"/>
        </w:rPr>
        <w:t xml:space="preserve"> </w:t>
      </w:r>
      <w:r>
        <w:rPr>
          <w:b w:val="0"/>
          <w:i/>
        </w:rPr>
        <w:t>3.</w:t>
      </w:r>
      <w:r>
        <w:rPr>
          <w:b w:val="0"/>
          <w:i/>
          <w:spacing w:val="-5"/>
        </w:rPr>
        <w:t xml:space="preserve"> </w:t>
      </w:r>
      <w:r>
        <w:t>Структура</w:t>
      </w:r>
      <w:r>
        <w:rPr>
          <w:spacing w:val="-9"/>
        </w:rPr>
        <w:t xml:space="preserve"> </w:t>
      </w:r>
      <w:r>
        <w:t>товарного</w:t>
      </w:r>
      <w:r>
        <w:rPr>
          <w:spacing w:val="-11"/>
        </w:rPr>
        <w:t xml:space="preserve"> </w:t>
      </w:r>
      <w:r>
        <w:t>асортименту</w:t>
      </w:r>
      <w:r>
        <w:rPr>
          <w:spacing w:val="-9"/>
        </w:rPr>
        <w:t xml:space="preserve"> </w:t>
      </w:r>
      <w:r>
        <w:rPr>
          <w:spacing w:val="-2"/>
        </w:rPr>
        <w:t>заводу.</w:t>
      </w:r>
    </w:p>
    <w:p w:rsidR="006D17F1" w:rsidRDefault="006D17F1" w:rsidP="006D17F1">
      <w:pPr>
        <w:spacing w:before="40" w:line="259" w:lineRule="auto"/>
        <w:ind w:left="3189" w:right="1270" w:hanging="2074"/>
        <w:jc w:val="both"/>
        <w:rPr>
          <w:b/>
          <w:sz w:val="32"/>
        </w:rPr>
      </w:pPr>
      <w:r>
        <w:rPr>
          <w:b/>
          <w:sz w:val="32"/>
        </w:rPr>
        <w:t>Виробництво</w:t>
      </w:r>
      <w:r>
        <w:rPr>
          <w:b/>
          <w:spacing w:val="-9"/>
          <w:sz w:val="32"/>
        </w:rPr>
        <w:t xml:space="preserve"> </w:t>
      </w:r>
      <w:r>
        <w:rPr>
          <w:b/>
          <w:sz w:val="32"/>
        </w:rPr>
        <w:t>керамічної</w:t>
      </w:r>
      <w:r>
        <w:rPr>
          <w:b/>
          <w:spacing w:val="-9"/>
          <w:sz w:val="32"/>
        </w:rPr>
        <w:t xml:space="preserve"> </w:t>
      </w:r>
      <w:r>
        <w:rPr>
          <w:b/>
          <w:sz w:val="32"/>
        </w:rPr>
        <w:t>продукції</w:t>
      </w:r>
      <w:r>
        <w:rPr>
          <w:b/>
          <w:spacing w:val="-9"/>
          <w:sz w:val="32"/>
        </w:rPr>
        <w:t xml:space="preserve"> </w:t>
      </w:r>
      <w:r>
        <w:rPr>
          <w:b/>
          <w:sz w:val="32"/>
        </w:rPr>
        <w:t>за</w:t>
      </w:r>
      <w:r>
        <w:rPr>
          <w:b/>
          <w:spacing w:val="-8"/>
          <w:sz w:val="32"/>
        </w:rPr>
        <w:t xml:space="preserve"> </w:t>
      </w:r>
      <w:r>
        <w:rPr>
          <w:b/>
          <w:sz w:val="32"/>
        </w:rPr>
        <w:t xml:space="preserve">завантаженістю виробничих </w:t>
      </w:r>
      <w:proofErr w:type="spellStart"/>
      <w:r>
        <w:rPr>
          <w:b/>
          <w:sz w:val="32"/>
        </w:rPr>
        <w:t>потужностей</w:t>
      </w:r>
      <w:proofErr w:type="spellEnd"/>
    </w:p>
    <w:p w:rsidR="006D17F1" w:rsidRDefault="006D17F1" w:rsidP="00567065">
      <w:pPr>
        <w:pStyle w:val="a3"/>
        <w:spacing w:line="261" w:lineRule="auto"/>
        <w:ind w:right="510" w:firstLine="566"/>
      </w:pPr>
      <w:r>
        <w:t>На жаль, не завжди підприємству вдається спланувати річний виробничий процес, що пов'язано із впливом цілого ряду факторів маркетингового середовища. Неодноразово траплялася така ситуація, що деякі види скульптури (переважно анімалістична скульптура</w:t>
      </w:r>
      <w:r>
        <w:rPr>
          <w:spacing w:val="40"/>
        </w:rPr>
        <w:t xml:space="preserve"> </w:t>
      </w:r>
      <w:r>
        <w:t>та</w:t>
      </w:r>
      <w:r>
        <w:rPr>
          <w:spacing w:val="40"/>
        </w:rPr>
        <w:t xml:space="preserve"> </w:t>
      </w:r>
      <w:r>
        <w:t>деякі</w:t>
      </w:r>
      <w:r>
        <w:rPr>
          <w:spacing w:val="40"/>
        </w:rPr>
        <w:t xml:space="preserve"> </w:t>
      </w:r>
      <w:r>
        <w:t>позиції</w:t>
      </w:r>
      <w:r>
        <w:rPr>
          <w:spacing w:val="40"/>
        </w:rPr>
        <w:t xml:space="preserve"> </w:t>
      </w:r>
      <w:r>
        <w:t>з</w:t>
      </w:r>
      <w:r>
        <w:rPr>
          <w:spacing w:val="40"/>
        </w:rPr>
        <w:t xml:space="preserve"> </w:t>
      </w:r>
      <w:r>
        <w:t>асортименту</w:t>
      </w:r>
      <w:r>
        <w:rPr>
          <w:spacing w:val="40"/>
        </w:rPr>
        <w:t xml:space="preserve"> </w:t>
      </w:r>
      <w:r>
        <w:t xml:space="preserve">скульптури національної тематики), ваз або кружок не відповідали вимогам споживачів і дуже </w:t>
      </w:r>
      <w:r>
        <w:lastRenderedPageBreak/>
        <w:t>довгий час залежувалися на складах підприємства, а це в свою чергу спричиняло цілу низку проблем пов'язаних із недостатньою кількістю обігових засобів для подальшої нормальної роботи підприємства. На жаль, не завжди вдавалося спланувати асортимент продукції, що виробляється влітку</w:t>
      </w:r>
      <w:r>
        <w:rPr>
          <w:spacing w:val="73"/>
        </w:rPr>
        <w:t xml:space="preserve"> </w:t>
      </w:r>
      <w:r>
        <w:t>і</w:t>
      </w:r>
      <w:r>
        <w:rPr>
          <w:spacing w:val="41"/>
          <w:w w:val="150"/>
        </w:rPr>
        <w:t xml:space="preserve"> </w:t>
      </w:r>
      <w:r>
        <w:t>буде</w:t>
      </w:r>
      <w:r>
        <w:rPr>
          <w:spacing w:val="41"/>
          <w:w w:val="150"/>
        </w:rPr>
        <w:t xml:space="preserve"> </w:t>
      </w:r>
      <w:r>
        <w:t>продана</w:t>
      </w:r>
      <w:r>
        <w:rPr>
          <w:spacing w:val="45"/>
          <w:w w:val="150"/>
        </w:rPr>
        <w:t xml:space="preserve"> </w:t>
      </w:r>
      <w:r>
        <w:t>у</w:t>
      </w:r>
      <w:r>
        <w:rPr>
          <w:spacing w:val="76"/>
        </w:rPr>
        <w:t xml:space="preserve"> </w:t>
      </w:r>
      <w:r>
        <w:t>період</w:t>
      </w:r>
      <w:r>
        <w:rPr>
          <w:spacing w:val="78"/>
        </w:rPr>
        <w:t xml:space="preserve"> </w:t>
      </w:r>
      <w:r>
        <w:t>сезону,</w:t>
      </w:r>
      <w:r>
        <w:rPr>
          <w:spacing w:val="40"/>
          <w:w w:val="150"/>
        </w:rPr>
        <w:t xml:space="preserve"> </w:t>
      </w:r>
      <w:r>
        <w:t>за</w:t>
      </w:r>
      <w:r>
        <w:rPr>
          <w:spacing w:val="40"/>
          <w:w w:val="150"/>
        </w:rPr>
        <w:t xml:space="preserve"> </w:t>
      </w:r>
      <w:r>
        <w:t>цей</w:t>
      </w:r>
      <w:r>
        <w:rPr>
          <w:spacing w:val="40"/>
          <w:w w:val="150"/>
        </w:rPr>
        <w:t xml:space="preserve"> </w:t>
      </w:r>
      <w:r>
        <w:t>час</w:t>
      </w:r>
      <w:r>
        <w:rPr>
          <w:spacing w:val="62"/>
          <w:w w:val="150"/>
        </w:rPr>
        <w:t xml:space="preserve"> </w:t>
      </w:r>
      <w:r>
        <w:rPr>
          <w:spacing w:val="-2"/>
        </w:rPr>
        <w:t>змінювалися</w:t>
      </w:r>
      <w:r w:rsidR="00567065">
        <w:rPr>
          <w:spacing w:val="-2"/>
        </w:rPr>
        <w:t xml:space="preserve"> </w:t>
      </w:r>
      <w:r>
        <w:t>вимоги споживачів, змінювалися конкурентні позиції</w:t>
      </w:r>
      <w:r>
        <w:rPr>
          <w:spacing w:val="80"/>
        </w:rPr>
        <w:t xml:space="preserve"> </w:t>
      </w:r>
      <w:r>
        <w:t>підприємства. Найбільш мінливими є вимоги споживачів щодо керамічних кружок.</w:t>
      </w:r>
    </w:p>
    <w:p w:rsidR="006D17F1" w:rsidRDefault="006D17F1" w:rsidP="006D17F1">
      <w:pPr>
        <w:pStyle w:val="a3"/>
        <w:spacing w:line="261" w:lineRule="auto"/>
        <w:ind w:right="507" w:firstLine="566"/>
      </w:pPr>
      <w:r>
        <w:t>На сьогодні основною позицією асортименту керамічних кружок підприємства є циліндрична кружка об'ємом 300 мл. Є три види</w:t>
      </w:r>
      <w:r>
        <w:rPr>
          <w:spacing w:val="80"/>
          <w:w w:val="150"/>
        </w:rPr>
        <w:t xml:space="preserve"> </w:t>
      </w:r>
      <w:r>
        <w:t>такої</w:t>
      </w:r>
      <w:r>
        <w:rPr>
          <w:spacing w:val="80"/>
          <w:w w:val="150"/>
        </w:rPr>
        <w:t xml:space="preserve"> </w:t>
      </w:r>
      <w:r>
        <w:t>кружки,</w:t>
      </w:r>
      <w:r>
        <w:rPr>
          <w:spacing w:val="80"/>
          <w:w w:val="150"/>
        </w:rPr>
        <w:t xml:space="preserve"> </w:t>
      </w:r>
      <w:r>
        <w:t>які</w:t>
      </w:r>
      <w:r>
        <w:rPr>
          <w:spacing w:val="80"/>
          <w:w w:val="150"/>
        </w:rPr>
        <w:t xml:space="preserve"> </w:t>
      </w:r>
      <w:r>
        <w:t>відрізняються</w:t>
      </w:r>
      <w:r>
        <w:rPr>
          <w:spacing w:val="80"/>
          <w:w w:val="150"/>
        </w:rPr>
        <w:t xml:space="preserve"> </w:t>
      </w:r>
      <w:r>
        <w:t>лише</w:t>
      </w:r>
      <w:r>
        <w:rPr>
          <w:spacing w:val="80"/>
          <w:w w:val="150"/>
        </w:rPr>
        <w:t xml:space="preserve"> </w:t>
      </w:r>
      <w:r>
        <w:t>формою</w:t>
      </w:r>
      <w:r>
        <w:rPr>
          <w:spacing w:val="80"/>
          <w:w w:val="150"/>
        </w:rPr>
        <w:t xml:space="preserve"> </w:t>
      </w:r>
      <w:r>
        <w:t xml:space="preserve">ручки. Що стосуються асортименту </w:t>
      </w:r>
      <w:proofErr w:type="spellStart"/>
      <w:r>
        <w:t>деколі</w:t>
      </w:r>
      <w:proofErr w:type="spellEnd"/>
      <w:r>
        <w:t xml:space="preserve">, яка наноситься на кружку, то його можна поділити на декілька основних серій: “імена", "приколи" (жартівливий сюжет </w:t>
      </w:r>
      <w:proofErr w:type="spellStart"/>
      <w:r>
        <w:t>деколі</w:t>
      </w:r>
      <w:proofErr w:type="spellEnd"/>
      <w:r>
        <w:t xml:space="preserve">), "мрія чашка" (дитяча тематика </w:t>
      </w:r>
      <w:proofErr w:type="spellStart"/>
      <w:r>
        <w:t>деколі</w:t>
      </w:r>
      <w:proofErr w:type="spellEnd"/>
      <w:r>
        <w:t>), "шеф" (серія жарт</w:t>
      </w:r>
      <w:r w:rsidR="00567065">
        <w:t>івливих сюжетів про керівників)</w:t>
      </w:r>
      <w:r>
        <w:t xml:space="preserve">. Асортимент керамічних кружок зазнає постійних змін, і порівняно з асортиментом інших видів продукції є найбільш мінливим та динамічним. Протягом року асортимент кружок поповнюється за рахунок введення 8–12 нових видів </w:t>
      </w:r>
      <w:proofErr w:type="spellStart"/>
      <w:r>
        <w:t>деколі</w:t>
      </w:r>
      <w:proofErr w:type="spellEnd"/>
      <w:r>
        <w:t>. Крім того, асортимент зазнає "святкових" змін, тобто до свят таких як День армії, День закоханих тощо до асортименту</w:t>
      </w:r>
      <w:r>
        <w:rPr>
          <w:spacing w:val="80"/>
        </w:rPr>
        <w:t xml:space="preserve"> </w:t>
      </w:r>
      <w:r>
        <w:t>вводять</w:t>
      </w:r>
      <w:r>
        <w:rPr>
          <w:spacing w:val="40"/>
        </w:rPr>
        <w:t xml:space="preserve"> </w:t>
      </w:r>
      <w:r>
        <w:t>деякі</w:t>
      </w:r>
      <w:r>
        <w:rPr>
          <w:spacing w:val="40"/>
        </w:rPr>
        <w:t xml:space="preserve"> </w:t>
      </w:r>
      <w:r>
        <w:t>додаткові</w:t>
      </w:r>
      <w:r>
        <w:rPr>
          <w:spacing w:val="40"/>
        </w:rPr>
        <w:t xml:space="preserve"> </w:t>
      </w:r>
      <w:r>
        <w:t>позиції</w:t>
      </w:r>
      <w:r>
        <w:rPr>
          <w:spacing w:val="40"/>
        </w:rPr>
        <w:t xml:space="preserve"> </w:t>
      </w:r>
      <w:r>
        <w:t>(не</w:t>
      </w:r>
      <w:r>
        <w:rPr>
          <w:spacing w:val="40"/>
        </w:rPr>
        <w:t xml:space="preserve"> </w:t>
      </w:r>
      <w:r>
        <w:t>завжди</w:t>
      </w:r>
      <w:r>
        <w:rPr>
          <w:spacing w:val="40"/>
        </w:rPr>
        <w:t xml:space="preserve"> </w:t>
      </w:r>
      <w:r>
        <w:t>за</w:t>
      </w:r>
      <w:r>
        <w:rPr>
          <w:spacing w:val="40"/>
        </w:rPr>
        <w:t xml:space="preserve"> </w:t>
      </w:r>
      <w:r>
        <w:t xml:space="preserve">рахунок декорування кружок новими видами </w:t>
      </w:r>
      <w:proofErr w:type="spellStart"/>
      <w:r>
        <w:t>деколі</w:t>
      </w:r>
      <w:proofErr w:type="spellEnd"/>
      <w:r>
        <w:t>, в більшості випадків додруковують</w:t>
      </w:r>
      <w:r>
        <w:rPr>
          <w:spacing w:val="40"/>
        </w:rPr>
        <w:t xml:space="preserve"> </w:t>
      </w:r>
      <w:r>
        <w:t>потрібну</w:t>
      </w:r>
      <w:r>
        <w:rPr>
          <w:spacing w:val="40"/>
        </w:rPr>
        <w:t xml:space="preserve"> </w:t>
      </w:r>
      <w:r>
        <w:t>кількість</w:t>
      </w:r>
      <w:r>
        <w:rPr>
          <w:spacing w:val="40"/>
        </w:rPr>
        <w:t xml:space="preserve"> </w:t>
      </w:r>
      <w:r>
        <w:t>раніше</w:t>
      </w:r>
      <w:r>
        <w:rPr>
          <w:spacing w:val="40"/>
        </w:rPr>
        <w:t xml:space="preserve"> </w:t>
      </w:r>
      <w:r>
        <w:t>розробленої</w:t>
      </w:r>
      <w:r>
        <w:rPr>
          <w:spacing w:val="40"/>
        </w:rPr>
        <w:t xml:space="preserve"> </w:t>
      </w:r>
      <w:proofErr w:type="spellStart"/>
      <w:r>
        <w:t>деколі</w:t>
      </w:r>
      <w:proofErr w:type="spellEnd"/>
      <w:r>
        <w:t>).</w:t>
      </w:r>
    </w:p>
    <w:p w:rsidR="006D17F1" w:rsidRDefault="006D17F1" w:rsidP="006D17F1">
      <w:pPr>
        <w:pStyle w:val="a3"/>
        <w:spacing w:line="353" w:lineRule="exact"/>
        <w:ind w:left="923"/>
      </w:pPr>
      <w:r>
        <w:t>Вся</w:t>
      </w:r>
      <w:r>
        <w:rPr>
          <w:spacing w:val="62"/>
          <w:w w:val="150"/>
        </w:rPr>
        <w:t xml:space="preserve"> </w:t>
      </w:r>
      <w:r>
        <w:t>продукція</w:t>
      </w:r>
      <w:r>
        <w:rPr>
          <w:spacing w:val="58"/>
          <w:w w:val="150"/>
        </w:rPr>
        <w:t xml:space="preserve"> </w:t>
      </w:r>
      <w:r>
        <w:t>підприємства</w:t>
      </w:r>
      <w:r>
        <w:rPr>
          <w:spacing w:val="64"/>
          <w:w w:val="150"/>
        </w:rPr>
        <w:t xml:space="preserve"> </w:t>
      </w:r>
      <w:r>
        <w:t>упаковується</w:t>
      </w:r>
      <w:r>
        <w:rPr>
          <w:spacing w:val="65"/>
          <w:w w:val="150"/>
        </w:rPr>
        <w:t xml:space="preserve"> </w:t>
      </w:r>
      <w:r>
        <w:t>у</w:t>
      </w:r>
      <w:r>
        <w:rPr>
          <w:spacing w:val="61"/>
          <w:w w:val="150"/>
        </w:rPr>
        <w:t xml:space="preserve"> </w:t>
      </w:r>
      <w:proofErr w:type="spellStart"/>
      <w:r>
        <w:rPr>
          <w:spacing w:val="-2"/>
        </w:rPr>
        <w:t>гофрокартонну</w:t>
      </w:r>
      <w:proofErr w:type="spellEnd"/>
    </w:p>
    <w:p w:rsidR="006D17F1" w:rsidRDefault="006D17F1" w:rsidP="006D17F1">
      <w:pPr>
        <w:pStyle w:val="a3"/>
        <w:spacing w:before="28" w:line="261" w:lineRule="auto"/>
        <w:ind w:right="512"/>
      </w:pPr>
      <w:r>
        <w:t>упаковку (кожен виріб індивідуально або по декілька виробів в одному ящику, залежно від розмірів виробів). Існує тільки транспортна упаковка, споживчої упаковки немає.</w:t>
      </w:r>
    </w:p>
    <w:p w:rsidR="006D17F1" w:rsidRDefault="006D17F1" w:rsidP="006D17F1">
      <w:pPr>
        <w:pStyle w:val="a3"/>
        <w:spacing w:before="37"/>
        <w:ind w:left="0"/>
        <w:jc w:val="left"/>
      </w:pPr>
    </w:p>
    <w:p w:rsidR="006D17F1" w:rsidRDefault="006D17F1" w:rsidP="006D17F1">
      <w:pPr>
        <w:pStyle w:val="3"/>
      </w:pPr>
      <w:r>
        <w:t>Відділ</w:t>
      </w:r>
      <w:r>
        <w:rPr>
          <w:spacing w:val="-4"/>
        </w:rPr>
        <w:t xml:space="preserve"> </w:t>
      </w:r>
      <w:r>
        <w:rPr>
          <w:spacing w:val="-2"/>
        </w:rPr>
        <w:t>збуту</w:t>
      </w:r>
    </w:p>
    <w:p w:rsidR="006D17F1" w:rsidRDefault="006D17F1" w:rsidP="006D17F1">
      <w:pPr>
        <w:pStyle w:val="a3"/>
        <w:spacing w:before="26" w:line="261" w:lineRule="auto"/>
        <w:ind w:right="509" w:firstLine="566"/>
      </w:pPr>
      <w:r>
        <w:t xml:space="preserve">Збутом продукції займаються </w:t>
      </w:r>
      <w:proofErr w:type="spellStart"/>
      <w:r>
        <w:t>продакт</w:t>
      </w:r>
      <w:proofErr w:type="spellEnd"/>
      <w:r>
        <w:t xml:space="preserve">-менеджери: два менеджери з фарфору та по одному менеджеру з </w:t>
      </w:r>
      <w:proofErr w:type="spellStart"/>
      <w:r>
        <w:t>деколі</w:t>
      </w:r>
      <w:proofErr w:type="spellEnd"/>
      <w:r>
        <w:t xml:space="preserve"> та фарб. Крім того, до безпосередніх обов’язків менеджерів з фарфору входить контроль виготовленої продукції протягом усього виробничого</w:t>
      </w:r>
      <w:r>
        <w:rPr>
          <w:spacing w:val="40"/>
        </w:rPr>
        <w:t xml:space="preserve"> </w:t>
      </w:r>
      <w:r>
        <w:t>циклу (від</w:t>
      </w:r>
      <w:r>
        <w:rPr>
          <w:spacing w:val="40"/>
        </w:rPr>
        <w:t xml:space="preserve"> </w:t>
      </w:r>
      <w:r>
        <w:t>формування</w:t>
      </w:r>
      <w:r>
        <w:rPr>
          <w:spacing w:val="40"/>
        </w:rPr>
        <w:t xml:space="preserve"> </w:t>
      </w:r>
      <w:r>
        <w:t>виробів</w:t>
      </w:r>
      <w:r>
        <w:rPr>
          <w:spacing w:val="40"/>
        </w:rPr>
        <w:t xml:space="preserve"> </w:t>
      </w:r>
      <w:r>
        <w:t>до їх складування). Це робиться для більш гнучкої роботи з замовниками, для того,</w:t>
      </w:r>
      <w:r>
        <w:rPr>
          <w:spacing w:val="40"/>
        </w:rPr>
        <w:t xml:space="preserve"> </w:t>
      </w:r>
      <w:r>
        <w:t xml:space="preserve">щоб завжди була </w:t>
      </w:r>
      <w:r>
        <w:lastRenderedPageBreak/>
        <w:t>інформація про залишки на складах, кількість і терміни</w:t>
      </w:r>
      <w:r>
        <w:rPr>
          <w:spacing w:val="40"/>
        </w:rPr>
        <w:t xml:space="preserve"> </w:t>
      </w:r>
      <w:r>
        <w:t>виготовлення</w:t>
      </w:r>
      <w:r>
        <w:rPr>
          <w:spacing w:val="40"/>
        </w:rPr>
        <w:t xml:space="preserve"> </w:t>
      </w:r>
      <w:r>
        <w:t>продукції,</w:t>
      </w:r>
      <w:r>
        <w:rPr>
          <w:spacing w:val="40"/>
        </w:rPr>
        <w:t xml:space="preserve"> </w:t>
      </w:r>
      <w:r>
        <w:t>що</w:t>
      </w:r>
      <w:r>
        <w:rPr>
          <w:spacing w:val="40"/>
        </w:rPr>
        <w:t xml:space="preserve"> </w:t>
      </w:r>
      <w:r>
        <w:t>вже</w:t>
      </w:r>
      <w:r>
        <w:rPr>
          <w:spacing w:val="40"/>
        </w:rPr>
        <w:t xml:space="preserve"> </w:t>
      </w:r>
      <w:r>
        <w:t>на</w:t>
      </w:r>
      <w:r>
        <w:rPr>
          <w:spacing w:val="40"/>
        </w:rPr>
        <w:t xml:space="preserve"> </w:t>
      </w:r>
      <w:r>
        <w:t>стадії</w:t>
      </w:r>
      <w:r>
        <w:rPr>
          <w:spacing w:val="40"/>
        </w:rPr>
        <w:t xml:space="preserve"> </w:t>
      </w:r>
      <w:r>
        <w:t>виробництва. На</w:t>
      </w:r>
      <w:r>
        <w:rPr>
          <w:spacing w:val="46"/>
          <w:w w:val="150"/>
        </w:rPr>
        <w:t xml:space="preserve"> </w:t>
      </w:r>
      <w:r>
        <w:t>жаль,</w:t>
      </w:r>
      <w:r>
        <w:rPr>
          <w:spacing w:val="42"/>
          <w:w w:val="150"/>
        </w:rPr>
        <w:t xml:space="preserve"> </w:t>
      </w:r>
      <w:r>
        <w:t>питання</w:t>
      </w:r>
      <w:r>
        <w:rPr>
          <w:spacing w:val="77"/>
        </w:rPr>
        <w:t xml:space="preserve"> </w:t>
      </w:r>
      <w:r>
        <w:t>контролю</w:t>
      </w:r>
      <w:r>
        <w:rPr>
          <w:spacing w:val="46"/>
          <w:w w:val="150"/>
        </w:rPr>
        <w:t xml:space="preserve"> </w:t>
      </w:r>
      <w:r>
        <w:t>займають</w:t>
      </w:r>
      <w:r>
        <w:rPr>
          <w:spacing w:val="43"/>
          <w:w w:val="150"/>
        </w:rPr>
        <w:t xml:space="preserve"> </w:t>
      </w:r>
      <w:r>
        <w:t>значну</w:t>
      </w:r>
      <w:r>
        <w:rPr>
          <w:spacing w:val="79"/>
        </w:rPr>
        <w:t xml:space="preserve"> </w:t>
      </w:r>
      <w:r>
        <w:t>частину</w:t>
      </w:r>
      <w:r>
        <w:rPr>
          <w:spacing w:val="80"/>
        </w:rPr>
        <w:t xml:space="preserve"> </w:t>
      </w:r>
      <w:r>
        <w:rPr>
          <w:spacing w:val="-2"/>
        </w:rPr>
        <w:t>робочого</w:t>
      </w:r>
    </w:p>
    <w:p w:rsidR="006D17F1" w:rsidRDefault="00567065" w:rsidP="00567065">
      <w:pPr>
        <w:spacing w:line="261" w:lineRule="auto"/>
      </w:pPr>
      <w:r>
        <w:t xml:space="preserve"> </w:t>
      </w:r>
      <w:r w:rsidR="006D17F1">
        <w:t>часу, трапляється, що іноді обидва менеджери відсутні “на телефоні” і зайняті виробничими питаннями.</w:t>
      </w:r>
    </w:p>
    <w:p w:rsidR="006D17F1" w:rsidRDefault="006D17F1" w:rsidP="006D17F1">
      <w:pPr>
        <w:pStyle w:val="a3"/>
        <w:spacing w:line="261" w:lineRule="auto"/>
        <w:ind w:right="515" w:firstLine="566"/>
      </w:pPr>
      <w:r>
        <w:t>Така організація виправдовувала себе при роботі з великими замовниками. Але навряд чи</w:t>
      </w:r>
      <w:r>
        <w:rPr>
          <w:spacing w:val="40"/>
        </w:rPr>
        <w:t xml:space="preserve"> </w:t>
      </w:r>
      <w:r>
        <w:t xml:space="preserve">вона може бути виправданою в ситуації, що склалася. </w:t>
      </w:r>
    </w:p>
    <w:p w:rsidR="006D17F1" w:rsidRDefault="006D17F1" w:rsidP="006D17F1">
      <w:pPr>
        <w:pStyle w:val="a3"/>
        <w:spacing w:line="261" w:lineRule="auto"/>
        <w:ind w:right="504" w:firstLine="566"/>
      </w:pPr>
      <w:r>
        <w:t xml:space="preserve">На ринку України основними замовниками продукції були малі та середні гуртові або </w:t>
      </w:r>
      <w:proofErr w:type="spellStart"/>
      <w:r>
        <w:t>гуртово</w:t>
      </w:r>
      <w:proofErr w:type="spellEnd"/>
      <w:r>
        <w:t>-роздрібні посередники. Також продукцію продають через деякі універмаги та супермаркети у великих містах, серед них переважно Київ, Одеса, Луцьк, Харків. Але за часів експортування продукції до Росії, дуже мало уваги приділялось продажу через роздрібну мережу. Здебільшого збут через роздрібну мережу має дуже низьку питому вагу порівняно з іншими каналами збуту (28 %, див. рис. 4).</w:t>
      </w:r>
    </w:p>
    <w:p w:rsidR="006D17F1" w:rsidRDefault="006D17F1" w:rsidP="006D17F1">
      <w:pPr>
        <w:pStyle w:val="a3"/>
        <w:spacing w:before="6"/>
        <w:ind w:left="0"/>
        <w:jc w:val="left"/>
        <w:rPr>
          <w:sz w:val="16"/>
        </w:rPr>
      </w:pPr>
      <w:r>
        <w:rPr>
          <w:noProof/>
          <w:lang w:eastAsia="uk-UA"/>
        </w:rPr>
        <w:drawing>
          <wp:anchor distT="0" distB="0" distL="0" distR="0" simplePos="0" relativeHeight="251663360" behindDoc="1" locked="0" layoutInCell="1" allowOverlap="1" wp14:anchorId="7258C8E9" wp14:editId="53207E04">
            <wp:simplePos x="0" y="0"/>
            <wp:positionH relativeFrom="page">
              <wp:posOffset>1951728</wp:posOffset>
            </wp:positionH>
            <wp:positionV relativeFrom="paragraph">
              <wp:posOffset>135996</wp:posOffset>
            </wp:positionV>
            <wp:extent cx="4319627" cy="1603057"/>
            <wp:effectExtent l="0" t="0" r="0" b="0"/>
            <wp:wrapTopAndBottom/>
            <wp:docPr id="612" name="Image 6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2" name="Image 612"/>
                    <pic:cNvPicPr/>
                  </pic:nvPicPr>
                  <pic:blipFill>
                    <a:blip r:embed="rId8" cstate="print"/>
                    <a:stretch>
                      <a:fillRect/>
                    </a:stretch>
                  </pic:blipFill>
                  <pic:spPr>
                    <a:xfrm>
                      <a:off x="0" y="0"/>
                      <a:ext cx="4319627" cy="1603057"/>
                    </a:xfrm>
                    <a:prstGeom prst="rect">
                      <a:avLst/>
                    </a:prstGeom>
                  </pic:spPr>
                </pic:pic>
              </a:graphicData>
            </a:graphic>
          </wp:anchor>
        </w:drawing>
      </w:r>
    </w:p>
    <w:p w:rsidR="006D17F1" w:rsidRDefault="006D17F1" w:rsidP="006D17F1">
      <w:pPr>
        <w:pStyle w:val="3"/>
        <w:spacing w:before="123"/>
        <w:ind w:left="563"/>
        <w:jc w:val="center"/>
      </w:pPr>
      <w:r>
        <w:rPr>
          <w:b w:val="0"/>
          <w:i/>
        </w:rPr>
        <w:t>Рис.</w:t>
      </w:r>
      <w:r>
        <w:rPr>
          <w:b w:val="0"/>
          <w:i/>
          <w:spacing w:val="-11"/>
        </w:rPr>
        <w:t xml:space="preserve"> </w:t>
      </w:r>
      <w:r>
        <w:rPr>
          <w:b w:val="0"/>
          <w:i/>
        </w:rPr>
        <w:t>4.</w:t>
      </w:r>
      <w:r>
        <w:rPr>
          <w:b w:val="0"/>
          <w:i/>
          <w:spacing w:val="-8"/>
        </w:rPr>
        <w:t xml:space="preserve"> </w:t>
      </w:r>
      <w:r>
        <w:t>Обсяги</w:t>
      </w:r>
      <w:r>
        <w:rPr>
          <w:spacing w:val="-6"/>
        </w:rPr>
        <w:t xml:space="preserve"> </w:t>
      </w:r>
      <w:r>
        <w:t>збуту</w:t>
      </w:r>
      <w:r>
        <w:rPr>
          <w:spacing w:val="-4"/>
        </w:rPr>
        <w:t xml:space="preserve"> </w:t>
      </w:r>
      <w:r>
        <w:t>фарфорової</w:t>
      </w:r>
      <w:r>
        <w:rPr>
          <w:spacing w:val="-10"/>
        </w:rPr>
        <w:t xml:space="preserve"> </w:t>
      </w:r>
      <w:r>
        <w:t>продукції</w:t>
      </w:r>
      <w:r>
        <w:rPr>
          <w:spacing w:val="-9"/>
        </w:rPr>
        <w:t xml:space="preserve"> </w:t>
      </w:r>
      <w:r>
        <w:t>за</w:t>
      </w:r>
      <w:r>
        <w:rPr>
          <w:spacing w:val="-4"/>
        </w:rPr>
        <w:t xml:space="preserve"> </w:t>
      </w:r>
      <w:r>
        <w:rPr>
          <w:spacing w:val="-2"/>
        </w:rPr>
        <w:t>типами</w:t>
      </w:r>
    </w:p>
    <w:p w:rsidR="006D17F1" w:rsidRDefault="006D17F1" w:rsidP="006D17F1">
      <w:pPr>
        <w:spacing w:before="35"/>
        <w:ind w:right="146"/>
        <w:jc w:val="center"/>
        <w:rPr>
          <w:b/>
          <w:sz w:val="32"/>
        </w:rPr>
      </w:pPr>
      <w:r>
        <w:rPr>
          <w:b/>
          <w:spacing w:val="-2"/>
          <w:sz w:val="32"/>
        </w:rPr>
        <w:t>посередників</w:t>
      </w:r>
    </w:p>
    <w:p w:rsidR="006D17F1" w:rsidRDefault="006D17F1" w:rsidP="006D17F1">
      <w:pPr>
        <w:pStyle w:val="a3"/>
        <w:spacing w:before="31" w:line="261" w:lineRule="auto"/>
        <w:ind w:right="504" w:firstLine="566"/>
      </w:pPr>
      <w:r>
        <w:t>Структуру збуту продукції через канали роздрібної торгівлі подано на рис. 5. На відміну від роботи з гуртовими торгівцями, роздрібним надаються більш пільгові умови, щодо сплати – це переважно надання продукції під реалізацію, причому виплати відбуваються</w:t>
      </w:r>
      <w:r>
        <w:rPr>
          <w:spacing w:val="-5"/>
        </w:rPr>
        <w:t xml:space="preserve"> </w:t>
      </w:r>
      <w:r>
        <w:t>щотижня,</w:t>
      </w:r>
      <w:r>
        <w:rPr>
          <w:spacing w:val="-4"/>
        </w:rPr>
        <w:t xml:space="preserve"> </w:t>
      </w:r>
      <w:r>
        <w:t xml:space="preserve">відповідно, поновлюється асортимент, який був проданий. Доставка продукції відбувається тільки за рахунок заводу. Але на таких умовах завод співпрацює лише з київськими </w:t>
      </w:r>
      <w:r>
        <w:rPr>
          <w:spacing w:val="-2"/>
        </w:rPr>
        <w:t>магазинами.</w:t>
      </w:r>
    </w:p>
    <w:p w:rsidR="006D17F1" w:rsidRDefault="006D17F1" w:rsidP="006D17F1">
      <w:pPr>
        <w:pStyle w:val="a3"/>
        <w:spacing w:line="261" w:lineRule="auto"/>
        <w:ind w:right="510" w:firstLine="566"/>
      </w:pPr>
      <w:r>
        <w:t>Також завод має свій невеличкий магазин, розташований поряд із заводом. Звичайно, таке розташування магазину пояснює його низькі</w:t>
      </w:r>
      <w:r>
        <w:rPr>
          <w:spacing w:val="43"/>
          <w:w w:val="150"/>
        </w:rPr>
        <w:t xml:space="preserve"> </w:t>
      </w:r>
      <w:r>
        <w:t>обороти.</w:t>
      </w:r>
      <w:r>
        <w:rPr>
          <w:spacing w:val="40"/>
          <w:w w:val="150"/>
        </w:rPr>
        <w:t xml:space="preserve"> </w:t>
      </w:r>
      <w:r>
        <w:t>Зазвичай</w:t>
      </w:r>
      <w:r>
        <w:rPr>
          <w:spacing w:val="40"/>
          <w:w w:val="150"/>
        </w:rPr>
        <w:t xml:space="preserve"> </w:t>
      </w:r>
      <w:r>
        <w:t>через</w:t>
      </w:r>
      <w:r>
        <w:rPr>
          <w:spacing w:val="41"/>
          <w:w w:val="150"/>
        </w:rPr>
        <w:t xml:space="preserve"> </w:t>
      </w:r>
      <w:r>
        <w:t>магазин</w:t>
      </w:r>
      <w:r>
        <w:rPr>
          <w:spacing w:val="44"/>
          <w:w w:val="150"/>
        </w:rPr>
        <w:t xml:space="preserve"> </w:t>
      </w:r>
      <w:r>
        <w:t>закуповують</w:t>
      </w:r>
      <w:r>
        <w:rPr>
          <w:spacing w:val="46"/>
          <w:w w:val="150"/>
        </w:rPr>
        <w:t xml:space="preserve"> </w:t>
      </w:r>
      <w:r>
        <w:rPr>
          <w:spacing w:val="-2"/>
        </w:rPr>
        <w:t>продукцію</w:t>
      </w:r>
    </w:p>
    <w:p w:rsidR="006D17F1" w:rsidRDefault="006D17F1" w:rsidP="006D17F1">
      <w:pPr>
        <w:spacing w:line="261" w:lineRule="auto"/>
        <w:sectPr w:rsidR="006D17F1">
          <w:pgSz w:w="11910" w:h="16840"/>
          <w:pgMar w:top="1060" w:right="620" w:bottom="1220" w:left="1060" w:header="0" w:footer="951" w:gutter="0"/>
          <w:cols w:space="720"/>
        </w:sectPr>
      </w:pPr>
    </w:p>
    <w:p w:rsidR="006D17F1" w:rsidRDefault="006D17F1" w:rsidP="006D17F1">
      <w:pPr>
        <w:pStyle w:val="a3"/>
        <w:tabs>
          <w:tab w:val="left" w:pos="1871"/>
          <w:tab w:val="left" w:pos="3789"/>
          <w:tab w:val="left" w:pos="4514"/>
          <w:tab w:val="left" w:pos="6434"/>
          <w:tab w:val="left" w:pos="8343"/>
        </w:tabs>
        <w:spacing w:before="77" w:line="264" w:lineRule="auto"/>
        <w:ind w:right="510"/>
        <w:jc w:val="left"/>
      </w:pPr>
      <w:r>
        <w:rPr>
          <w:spacing w:val="-2"/>
        </w:rPr>
        <w:lastRenderedPageBreak/>
        <w:t>приватні</w:t>
      </w:r>
      <w:r>
        <w:tab/>
      </w:r>
      <w:r>
        <w:rPr>
          <w:spacing w:val="-2"/>
        </w:rPr>
        <w:t>підприємці,</w:t>
      </w:r>
      <w:r>
        <w:tab/>
      </w:r>
      <w:r>
        <w:rPr>
          <w:spacing w:val="-6"/>
        </w:rPr>
        <w:t>що</w:t>
      </w:r>
      <w:r>
        <w:tab/>
      </w:r>
      <w:r>
        <w:rPr>
          <w:spacing w:val="-2"/>
        </w:rPr>
        <w:t>займаються</w:t>
      </w:r>
      <w:r>
        <w:tab/>
      </w:r>
      <w:r>
        <w:rPr>
          <w:spacing w:val="-2"/>
        </w:rPr>
        <w:t>роздрібною</w:t>
      </w:r>
      <w:r>
        <w:tab/>
      </w:r>
      <w:r>
        <w:rPr>
          <w:spacing w:val="-2"/>
        </w:rPr>
        <w:t xml:space="preserve">торгівлею </w:t>
      </w:r>
      <w:r>
        <w:t>керамічних виробів, виробів із скла, сувенірів.</w:t>
      </w:r>
    </w:p>
    <w:p w:rsidR="006D17F1" w:rsidRDefault="006D17F1" w:rsidP="006D17F1">
      <w:pPr>
        <w:pStyle w:val="a3"/>
        <w:spacing w:before="7"/>
        <w:ind w:left="0"/>
        <w:jc w:val="left"/>
        <w:rPr>
          <w:sz w:val="5"/>
        </w:rPr>
      </w:pPr>
      <w:r>
        <w:rPr>
          <w:noProof/>
          <w:lang w:eastAsia="uk-UA"/>
        </w:rPr>
        <w:drawing>
          <wp:anchor distT="0" distB="0" distL="0" distR="0" simplePos="0" relativeHeight="251664384" behindDoc="1" locked="0" layoutInCell="1" allowOverlap="1" wp14:anchorId="208F4489" wp14:editId="3344F085">
            <wp:simplePos x="0" y="0"/>
            <wp:positionH relativeFrom="page">
              <wp:posOffset>1688464</wp:posOffset>
            </wp:positionH>
            <wp:positionV relativeFrom="paragraph">
              <wp:posOffset>56228</wp:posOffset>
            </wp:positionV>
            <wp:extent cx="4741752" cy="1371600"/>
            <wp:effectExtent l="0" t="0" r="0" b="0"/>
            <wp:wrapTopAndBottom/>
            <wp:docPr id="613" name="Image 6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3" name="Image 613"/>
                    <pic:cNvPicPr/>
                  </pic:nvPicPr>
                  <pic:blipFill>
                    <a:blip r:embed="rId9" cstate="print"/>
                    <a:stretch>
                      <a:fillRect/>
                    </a:stretch>
                  </pic:blipFill>
                  <pic:spPr>
                    <a:xfrm>
                      <a:off x="0" y="0"/>
                      <a:ext cx="4741752" cy="1371600"/>
                    </a:xfrm>
                    <a:prstGeom prst="rect">
                      <a:avLst/>
                    </a:prstGeom>
                  </pic:spPr>
                </pic:pic>
              </a:graphicData>
            </a:graphic>
          </wp:anchor>
        </w:drawing>
      </w:r>
    </w:p>
    <w:p w:rsidR="006D17F1" w:rsidRDefault="006D17F1" w:rsidP="006D17F1">
      <w:pPr>
        <w:pStyle w:val="3"/>
        <w:spacing w:before="44"/>
        <w:ind w:left="721" w:right="167"/>
        <w:jc w:val="center"/>
      </w:pPr>
      <w:r>
        <w:rPr>
          <w:b w:val="0"/>
          <w:i/>
        </w:rPr>
        <w:t>Рис.</w:t>
      </w:r>
      <w:r>
        <w:rPr>
          <w:b w:val="0"/>
          <w:i/>
          <w:spacing w:val="-12"/>
        </w:rPr>
        <w:t xml:space="preserve"> </w:t>
      </w:r>
      <w:r>
        <w:rPr>
          <w:b w:val="0"/>
          <w:i/>
        </w:rPr>
        <w:t>5.</w:t>
      </w:r>
      <w:r>
        <w:rPr>
          <w:b w:val="0"/>
          <w:i/>
          <w:spacing w:val="-7"/>
        </w:rPr>
        <w:t xml:space="preserve"> </w:t>
      </w:r>
      <w:r>
        <w:t>Обсяги</w:t>
      </w:r>
      <w:r>
        <w:rPr>
          <w:spacing w:val="-5"/>
        </w:rPr>
        <w:t xml:space="preserve"> </w:t>
      </w:r>
      <w:r>
        <w:t>збуту</w:t>
      </w:r>
      <w:r>
        <w:rPr>
          <w:spacing w:val="-9"/>
        </w:rPr>
        <w:t xml:space="preserve"> </w:t>
      </w:r>
      <w:r>
        <w:t>продукції</w:t>
      </w:r>
      <w:r>
        <w:rPr>
          <w:spacing w:val="-8"/>
        </w:rPr>
        <w:t xml:space="preserve"> </w:t>
      </w:r>
      <w:r>
        <w:t>через</w:t>
      </w:r>
      <w:r>
        <w:rPr>
          <w:spacing w:val="-6"/>
        </w:rPr>
        <w:t xml:space="preserve"> </w:t>
      </w:r>
      <w:r>
        <w:t>канали</w:t>
      </w:r>
      <w:r>
        <w:rPr>
          <w:spacing w:val="-4"/>
        </w:rPr>
        <w:t xml:space="preserve"> </w:t>
      </w:r>
      <w:r>
        <w:rPr>
          <w:spacing w:val="-2"/>
        </w:rPr>
        <w:t>роздрібної</w:t>
      </w:r>
    </w:p>
    <w:p w:rsidR="006D17F1" w:rsidRDefault="006D17F1" w:rsidP="006D17F1">
      <w:pPr>
        <w:spacing w:before="40"/>
        <w:ind w:right="153"/>
        <w:jc w:val="center"/>
        <w:rPr>
          <w:b/>
          <w:sz w:val="32"/>
        </w:rPr>
      </w:pPr>
      <w:r>
        <w:rPr>
          <w:b/>
          <w:spacing w:val="-2"/>
          <w:sz w:val="32"/>
        </w:rPr>
        <w:t>торгівлі</w:t>
      </w:r>
    </w:p>
    <w:p w:rsidR="006D17F1" w:rsidRDefault="006D17F1" w:rsidP="006D17F1">
      <w:pPr>
        <w:pStyle w:val="a3"/>
        <w:spacing w:before="26" w:line="261" w:lineRule="auto"/>
        <w:ind w:right="509" w:firstLine="566"/>
      </w:pPr>
      <w:r>
        <w:t>В</w:t>
      </w:r>
      <w:r>
        <w:rPr>
          <w:spacing w:val="-3"/>
        </w:rPr>
        <w:t xml:space="preserve"> </w:t>
      </w:r>
      <w:r>
        <w:t>більшості</w:t>
      </w:r>
      <w:r>
        <w:rPr>
          <w:spacing w:val="-2"/>
        </w:rPr>
        <w:t xml:space="preserve"> </w:t>
      </w:r>
      <w:r>
        <w:t>випадків</w:t>
      </w:r>
      <w:r>
        <w:rPr>
          <w:spacing w:val="-3"/>
        </w:rPr>
        <w:t xml:space="preserve"> </w:t>
      </w:r>
      <w:r>
        <w:t>нові</w:t>
      </w:r>
      <w:r>
        <w:rPr>
          <w:spacing w:val="-2"/>
        </w:rPr>
        <w:t xml:space="preserve"> </w:t>
      </w:r>
      <w:r>
        <w:t>посередники</w:t>
      </w:r>
      <w:r>
        <w:rPr>
          <w:spacing w:val="-4"/>
        </w:rPr>
        <w:t xml:space="preserve"> </w:t>
      </w:r>
      <w:r>
        <w:t>знаходять</w:t>
      </w:r>
      <w:r>
        <w:rPr>
          <w:spacing w:val="-2"/>
        </w:rPr>
        <w:t xml:space="preserve"> </w:t>
      </w:r>
      <w:r>
        <w:t>завод</w:t>
      </w:r>
      <w:r>
        <w:rPr>
          <w:spacing w:val="-5"/>
        </w:rPr>
        <w:t xml:space="preserve"> </w:t>
      </w:r>
      <w:r>
        <w:t xml:space="preserve">завдяки старим зв’язкам заводу, що були напрацьовані за десятиріччя його роботи. Пошук нових замовників майже не відбувається, тобто працівники відділу збуту займаються тільки обробкою замовлень, що надходять, відвантаженням продукції, оформленням документів та стежать за процесом виробництва, щоб забезпечити необхідні терміни виконання існуючих замовлень. </w:t>
      </w:r>
      <w:bookmarkStart w:id="0" w:name="_GoBack"/>
      <w:bookmarkEnd w:id="0"/>
    </w:p>
    <w:p w:rsidR="006D17F1" w:rsidRDefault="006D17F1" w:rsidP="006D17F1">
      <w:pPr>
        <w:pStyle w:val="a3"/>
        <w:spacing w:line="261" w:lineRule="auto"/>
        <w:ind w:right="506" w:firstLine="566"/>
      </w:pPr>
      <w:r>
        <w:t>Стимулювання збуту на підприємстві відбувається шляхом надання замовникам</w:t>
      </w:r>
      <w:r>
        <w:rPr>
          <w:spacing w:val="-3"/>
        </w:rPr>
        <w:t xml:space="preserve"> </w:t>
      </w:r>
      <w:r>
        <w:t>знижок залежно</w:t>
      </w:r>
      <w:r>
        <w:rPr>
          <w:spacing w:val="-3"/>
        </w:rPr>
        <w:t xml:space="preserve"> </w:t>
      </w:r>
      <w:r>
        <w:t>від</w:t>
      </w:r>
      <w:r>
        <w:rPr>
          <w:spacing w:val="-2"/>
        </w:rPr>
        <w:t xml:space="preserve"> </w:t>
      </w:r>
      <w:r>
        <w:t>обсягу</w:t>
      </w:r>
      <w:r>
        <w:rPr>
          <w:spacing w:val="-8"/>
        </w:rPr>
        <w:t xml:space="preserve"> </w:t>
      </w:r>
      <w:r>
        <w:t>замовлення від</w:t>
      </w:r>
      <w:r>
        <w:rPr>
          <w:spacing w:val="-6"/>
        </w:rPr>
        <w:t xml:space="preserve"> </w:t>
      </w:r>
      <w:r>
        <w:t>5 до 15</w:t>
      </w:r>
      <w:r>
        <w:rPr>
          <w:spacing w:val="-2"/>
        </w:rPr>
        <w:t xml:space="preserve"> </w:t>
      </w:r>
      <w:r>
        <w:t>%. Крім того, постійним посередникам іноді надається відстрочка платежу, хоча з усіма іншими замовниками підприємство працює на інших умовах – 50</w:t>
      </w:r>
      <w:r>
        <w:rPr>
          <w:spacing w:val="-2"/>
        </w:rPr>
        <w:t xml:space="preserve"> </w:t>
      </w:r>
      <w:r>
        <w:t>% попередня оплата, та решта 50</w:t>
      </w:r>
      <w:r>
        <w:rPr>
          <w:spacing w:val="-1"/>
        </w:rPr>
        <w:t xml:space="preserve"> </w:t>
      </w:r>
      <w:r>
        <w:t>% на момент відвантаження. В деяких випадках, у разі особливо великих замовлень підприємство брало на себе транспортні витрати.</w:t>
      </w:r>
    </w:p>
    <w:p w:rsidR="006D17F1" w:rsidRDefault="006D17F1" w:rsidP="006D17F1">
      <w:pPr>
        <w:pStyle w:val="a3"/>
        <w:spacing w:line="261" w:lineRule="auto"/>
        <w:ind w:right="512" w:firstLine="566"/>
      </w:pPr>
      <w:r>
        <w:t xml:space="preserve">Що стосується стимулювання збутового персоналу, то оплата праці </w:t>
      </w:r>
      <w:proofErr w:type="spellStart"/>
      <w:r>
        <w:t>збутовиків</w:t>
      </w:r>
      <w:proofErr w:type="spellEnd"/>
      <w:r>
        <w:t xml:space="preserve"> змішана. Працівники відділу збуту отримують фіксовану заробітну плату, в рідких випадках за укладання особливо важливих для підприємства угод, вони отримують певну премію.</w:t>
      </w:r>
      <w:r>
        <w:rPr>
          <w:spacing w:val="80"/>
          <w:w w:val="150"/>
        </w:rPr>
        <w:t xml:space="preserve">  </w:t>
      </w:r>
      <w:r>
        <w:t>Розмір</w:t>
      </w:r>
      <w:r>
        <w:rPr>
          <w:spacing w:val="80"/>
          <w:w w:val="150"/>
        </w:rPr>
        <w:t xml:space="preserve">  </w:t>
      </w:r>
      <w:r>
        <w:t>премії</w:t>
      </w:r>
      <w:r>
        <w:rPr>
          <w:spacing w:val="80"/>
          <w:w w:val="150"/>
        </w:rPr>
        <w:t xml:space="preserve">  </w:t>
      </w:r>
      <w:r>
        <w:t>не</w:t>
      </w:r>
      <w:r>
        <w:rPr>
          <w:spacing w:val="80"/>
          <w:w w:val="150"/>
        </w:rPr>
        <w:t xml:space="preserve">  </w:t>
      </w:r>
      <w:r>
        <w:t>має</w:t>
      </w:r>
      <w:r>
        <w:rPr>
          <w:spacing w:val="80"/>
          <w:w w:val="150"/>
        </w:rPr>
        <w:t xml:space="preserve">  </w:t>
      </w:r>
      <w:r>
        <w:t>фіксованого</w:t>
      </w:r>
      <w:r>
        <w:rPr>
          <w:spacing w:val="80"/>
          <w:w w:val="150"/>
        </w:rPr>
        <w:t xml:space="preserve">  </w:t>
      </w:r>
      <w:r>
        <w:t xml:space="preserve">значення. Але преміювання працівників відбувається дуже </w:t>
      </w:r>
      <w:proofErr w:type="spellStart"/>
      <w:r>
        <w:t>рідко</w:t>
      </w:r>
      <w:proofErr w:type="spellEnd"/>
      <w:r>
        <w:t>.</w:t>
      </w:r>
    </w:p>
    <w:p w:rsidR="006D17F1" w:rsidRDefault="006D17F1" w:rsidP="006D17F1">
      <w:pPr>
        <w:pStyle w:val="a3"/>
        <w:spacing w:line="259" w:lineRule="auto"/>
        <w:ind w:right="513" w:firstLine="566"/>
      </w:pPr>
      <w:r>
        <w:t>Завдяки створенню власного сайту в мережі Інтернет останнім часом</w:t>
      </w:r>
      <w:r>
        <w:rPr>
          <w:spacing w:val="52"/>
          <w:w w:val="150"/>
        </w:rPr>
        <w:t xml:space="preserve">  </w:t>
      </w:r>
      <w:r>
        <w:t>почали</w:t>
      </w:r>
      <w:r>
        <w:rPr>
          <w:spacing w:val="54"/>
          <w:w w:val="150"/>
        </w:rPr>
        <w:t xml:space="preserve">  </w:t>
      </w:r>
      <w:r>
        <w:t>надходити</w:t>
      </w:r>
      <w:r>
        <w:rPr>
          <w:spacing w:val="54"/>
          <w:w w:val="150"/>
        </w:rPr>
        <w:t xml:space="preserve">  </w:t>
      </w:r>
      <w:r>
        <w:t>нові</w:t>
      </w:r>
      <w:r>
        <w:rPr>
          <w:spacing w:val="55"/>
          <w:w w:val="150"/>
        </w:rPr>
        <w:t xml:space="preserve">  </w:t>
      </w:r>
      <w:r>
        <w:t>замовлення,</w:t>
      </w:r>
      <w:r>
        <w:rPr>
          <w:spacing w:val="54"/>
          <w:w w:val="150"/>
        </w:rPr>
        <w:t xml:space="preserve">  </w:t>
      </w:r>
      <w:r>
        <w:t>переважно</w:t>
      </w:r>
      <w:r>
        <w:rPr>
          <w:spacing w:val="53"/>
          <w:w w:val="150"/>
        </w:rPr>
        <w:t xml:space="preserve">  </w:t>
      </w:r>
      <w:r>
        <w:rPr>
          <w:spacing w:val="-5"/>
        </w:rPr>
        <w:t>на</w:t>
      </w:r>
    </w:p>
    <w:p w:rsidR="006D17F1" w:rsidRDefault="006D17F1" w:rsidP="006D17F1">
      <w:pPr>
        <w:spacing w:line="259" w:lineRule="auto"/>
        <w:sectPr w:rsidR="006D17F1">
          <w:pgSz w:w="11910" w:h="16840"/>
          <w:pgMar w:top="1060" w:right="620" w:bottom="1220" w:left="1060" w:header="0" w:footer="951" w:gutter="0"/>
          <w:cols w:space="720"/>
        </w:sectPr>
      </w:pPr>
    </w:p>
    <w:p w:rsidR="006D17F1" w:rsidRDefault="006D17F1" w:rsidP="006D17F1">
      <w:pPr>
        <w:pStyle w:val="a3"/>
        <w:spacing w:before="77" w:line="261" w:lineRule="auto"/>
        <w:ind w:right="508"/>
      </w:pPr>
      <w:r>
        <w:lastRenderedPageBreak/>
        <w:t>виготовлення</w:t>
      </w:r>
      <w:r>
        <w:rPr>
          <w:spacing w:val="40"/>
        </w:rPr>
        <w:t xml:space="preserve"> </w:t>
      </w:r>
      <w:proofErr w:type="spellStart"/>
      <w:r>
        <w:t>деколі</w:t>
      </w:r>
      <w:proofErr w:type="spellEnd"/>
      <w:r>
        <w:rPr>
          <w:spacing w:val="40"/>
        </w:rPr>
        <w:t xml:space="preserve"> </w:t>
      </w:r>
      <w:r>
        <w:t>та</w:t>
      </w:r>
      <w:r>
        <w:rPr>
          <w:spacing w:val="40"/>
        </w:rPr>
        <w:t xml:space="preserve"> </w:t>
      </w:r>
      <w:r>
        <w:t>невеликої</w:t>
      </w:r>
      <w:r>
        <w:rPr>
          <w:spacing w:val="40"/>
        </w:rPr>
        <w:t xml:space="preserve"> </w:t>
      </w:r>
      <w:r>
        <w:t>кількості</w:t>
      </w:r>
      <w:r>
        <w:rPr>
          <w:spacing w:val="40"/>
        </w:rPr>
        <w:t xml:space="preserve"> </w:t>
      </w:r>
      <w:r>
        <w:t>виробів</w:t>
      </w:r>
      <w:r>
        <w:rPr>
          <w:spacing w:val="40"/>
        </w:rPr>
        <w:t xml:space="preserve"> </w:t>
      </w:r>
      <w:r>
        <w:t>з</w:t>
      </w:r>
      <w:r>
        <w:rPr>
          <w:spacing w:val="40"/>
        </w:rPr>
        <w:t xml:space="preserve"> </w:t>
      </w:r>
      <w:r>
        <w:t>фарфору.</w:t>
      </w:r>
      <w:r>
        <w:rPr>
          <w:spacing w:val="80"/>
          <w:w w:val="150"/>
        </w:rPr>
        <w:t xml:space="preserve"> </w:t>
      </w:r>
      <w:r>
        <w:t xml:space="preserve">На останніх партіях фарфору, </w:t>
      </w:r>
      <w:proofErr w:type="spellStart"/>
      <w:r>
        <w:t>деколі</w:t>
      </w:r>
      <w:proofErr w:type="spellEnd"/>
      <w:r>
        <w:t xml:space="preserve"> та фарбах крім логотипу вже наноситься назва сайту.</w:t>
      </w:r>
    </w:p>
    <w:p w:rsidR="006D17F1" w:rsidRDefault="006D17F1" w:rsidP="006D17F1">
      <w:pPr>
        <w:pStyle w:val="a3"/>
        <w:spacing w:before="38"/>
        <w:ind w:left="0"/>
        <w:jc w:val="left"/>
      </w:pPr>
    </w:p>
    <w:p w:rsidR="006D17F1" w:rsidRDefault="006D17F1" w:rsidP="006D17F1">
      <w:pPr>
        <w:pStyle w:val="3"/>
        <w:jc w:val="left"/>
      </w:pPr>
      <w:r>
        <w:t>Питання</w:t>
      </w:r>
      <w:r>
        <w:rPr>
          <w:spacing w:val="-10"/>
        </w:rPr>
        <w:t xml:space="preserve"> </w:t>
      </w:r>
      <w:r>
        <w:t>та</w:t>
      </w:r>
      <w:r>
        <w:rPr>
          <w:spacing w:val="-10"/>
        </w:rPr>
        <w:t xml:space="preserve"> </w:t>
      </w:r>
      <w:r>
        <w:t>завдання</w:t>
      </w:r>
      <w:r>
        <w:rPr>
          <w:spacing w:val="-12"/>
        </w:rPr>
        <w:t xml:space="preserve"> </w:t>
      </w:r>
      <w:r>
        <w:t>до</w:t>
      </w:r>
      <w:r>
        <w:rPr>
          <w:spacing w:val="-5"/>
        </w:rPr>
        <w:t xml:space="preserve"> </w:t>
      </w:r>
      <w:r>
        <w:t>ситуаційної</w:t>
      </w:r>
      <w:r>
        <w:rPr>
          <w:spacing w:val="-4"/>
        </w:rPr>
        <w:t xml:space="preserve"> </w:t>
      </w:r>
      <w:r>
        <w:rPr>
          <w:spacing w:val="-2"/>
        </w:rPr>
        <w:t>вправи:</w:t>
      </w:r>
    </w:p>
    <w:p w:rsidR="006D17F1" w:rsidRDefault="006D17F1" w:rsidP="006D17F1">
      <w:pPr>
        <w:pStyle w:val="a5"/>
        <w:numPr>
          <w:ilvl w:val="0"/>
          <w:numId w:val="1"/>
        </w:numPr>
        <w:tabs>
          <w:tab w:val="left" w:pos="922"/>
        </w:tabs>
        <w:spacing w:before="25"/>
        <w:ind w:left="922" w:hanging="283"/>
        <w:rPr>
          <w:sz w:val="32"/>
        </w:rPr>
      </w:pPr>
      <w:r>
        <w:rPr>
          <w:sz w:val="32"/>
        </w:rPr>
        <w:t>Які</w:t>
      </w:r>
      <w:r>
        <w:rPr>
          <w:spacing w:val="-8"/>
          <w:sz w:val="32"/>
        </w:rPr>
        <w:t xml:space="preserve"> </w:t>
      </w:r>
      <w:r>
        <w:rPr>
          <w:sz w:val="32"/>
        </w:rPr>
        <w:t>інновації</w:t>
      </w:r>
      <w:r>
        <w:rPr>
          <w:spacing w:val="-6"/>
          <w:sz w:val="32"/>
        </w:rPr>
        <w:t xml:space="preserve"> </w:t>
      </w:r>
      <w:r>
        <w:rPr>
          <w:sz w:val="32"/>
        </w:rPr>
        <w:t>можна</w:t>
      </w:r>
      <w:r>
        <w:rPr>
          <w:spacing w:val="-7"/>
          <w:sz w:val="32"/>
        </w:rPr>
        <w:t xml:space="preserve"> </w:t>
      </w:r>
      <w:r>
        <w:rPr>
          <w:sz w:val="32"/>
        </w:rPr>
        <w:t>запровадити</w:t>
      </w:r>
      <w:r>
        <w:rPr>
          <w:spacing w:val="-11"/>
          <w:sz w:val="32"/>
        </w:rPr>
        <w:t xml:space="preserve"> </w:t>
      </w:r>
      <w:r>
        <w:rPr>
          <w:sz w:val="32"/>
        </w:rPr>
        <w:t>на</w:t>
      </w:r>
      <w:r>
        <w:rPr>
          <w:spacing w:val="-6"/>
          <w:sz w:val="32"/>
        </w:rPr>
        <w:t xml:space="preserve"> </w:t>
      </w:r>
      <w:r>
        <w:rPr>
          <w:spacing w:val="-2"/>
          <w:sz w:val="32"/>
        </w:rPr>
        <w:t>підприємстві?</w:t>
      </w:r>
    </w:p>
    <w:p w:rsidR="006D17F1" w:rsidRDefault="006D17F1" w:rsidP="006D17F1">
      <w:pPr>
        <w:pStyle w:val="a5"/>
        <w:numPr>
          <w:ilvl w:val="0"/>
          <w:numId w:val="1"/>
        </w:numPr>
        <w:tabs>
          <w:tab w:val="left" w:pos="922"/>
        </w:tabs>
        <w:spacing w:before="31"/>
        <w:ind w:left="922" w:hanging="283"/>
        <w:rPr>
          <w:sz w:val="32"/>
        </w:rPr>
      </w:pPr>
      <w:r>
        <w:rPr>
          <w:sz w:val="32"/>
        </w:rPr>
        <w:t>Розробіть</w:t>
      </w:r>
      <w:r>
        <w:rPr>
          <w:spacing w:val="-10"/>
          <w:sz w:val="32"/>
        </w:rPr>
        <w:t xml:space="preserve"> </w:t>
      </w:r>
      <w:r>
        <w:rPr>
          <w:sz w:val="32"/>
        </w:rPr>
        <w:t>продуктову</w:t>
      </w:r>
      <w:r>
        <w:rPr>
          <w:spacing w:val="-16"/>
          <w:sz w:val="32"/>
        </w:rPr>
        <w:t xml:space="preserve"> </w:t>
      </w:r>
      <w:r>
        <w:rPr>
          <w:sz w:val="32"/>
        </w:rPr>
        <w:t>стратегію</w:t>
      </w:r>
      <w:r>
        <w:rPr>
          <w:spacing w:val="-9"/>
          <w:sz w:val="32"/>
        </w:rPr>
        <w:t xml:space="preserve"> </w:t>
      </w:r>
      <w:r>
        <w:rPr>
          <w:sz w:val="32"/>
        </w:rPr>
        <w:t>для</w:t>
      </w:r>
      <w:r>
        <w:rPr>
          <w:spacing w:val="-8"/>
          <w:sz w:val="32"/>
        </w:rPr>
        <w:t xml:space="preserve"> </w:t>
      </w:r>
      <w:r>
        <w:rPr>
          <w:sz w:val="32"/>
        </w:rPr>
        <w:t>керамічної</w:t>
      </w:r>
      <w:r>
        <w:rPr>
          <w:spacing w:val="-12"/>
          <w:sz w:val="32"/>
        </w:rPr>
        <w:t xml:space="preserve"> </w:t>
      </w:r>
      <w:r>
        <w:rPr>
          <w:spacing w:val="-2"/>
          <w:sz w:val="32"/>
        </w:rPr>
        <w:t>кружки.</w:t>
      </w:r>
    </w:p>
    <w:p w:rsidR="006D17F1" w:rsidRDefault="006D17F1" w:rsidP="006D17F1">
      <w:pPr>
        <w:pStyle w:val="a5"/>
        <w:numPr>
          <w:ilvl w:val="0"/>
          <w:numId w:val="1"/>
        </w:numPr>
        <w:tabs>
          <w:tab w:val="left" w:pos="922"/>
        </w:tabs>
        <w:spacing w:before="35"/>
        <w:ind w:left="922" w:hanging="283"/>
        <w:rPr>
          <w:sz w:val="32"/>
        </w:rPr>
      </w:pPr>
      <w:r>
        <w:rPr>
          <w:sz w:val="32"/>
        </w:rPr>
        <w:t>Запропонуйте</w:t>
      </w:r>
      <w:r>
        <w:rPr>
          <w:spacing w:val="-12"/>
          <w:sz w:val="32"/>
        </w:rPr>
        <w:t xml:space="preserve"> </w:t>
      </w:r>
      <w:r>
        <w:rPr>
          <w:sz w:val="32"/>
        </w:rPr>
        <w:t>нові</w:t>
      </w:r>
      <w:r>
        <w:rPr>
          <w:spacing w:val="-9"/>
          <w:sz w:val="32"/>
        </w:rPr>
        <w:t xml:space="preserve"> </w:t>
      </w:r>
      <w:r>
        <w:rPr>
          <w:sz w:val="32"/>
        </w:rPr>
        <w:t>ринки</w:t>
      </w:r>
      <w:r>
        <w:rPr>
          <w:spacing w:val="-10"/>
          <w:sz w:val="32"/>
        </w:rPr>
        <w:t xml:space="preserve"> </w:t>
      </w:r>
      <w:r>
        <w:rPr>
          <w:sz w:val="32"/>
        </w:rPr>
        <w:t>збуту</w:t>
      </w:r>
      <w:r>
        <w:rPr>
          <w:spacing w:val="-13"/>
          <w:sz w:val="32"/>
        </w:rPr>
        <w:t xml:space="preserve"> </w:t>
      </w:r>
      <w:r>
        <w:rPr>
          <w:sz w:val="32"/>
        </w:rPr>
        <w:t>для</w:t>
      </w:r>
      <w:r>
        <w:rPr>
          <w:spacing w:val="-1"/>
          <w:sz w:val="32"/>
        </w:rPr>
        <w:t xml:space="preserve"> </w:t>
      </w:r>
      <w:r>
        <w:rPr>
          <w:sz w:val="32"/>
        </w:rPr>
        <w:t>керамічної</w:t>
      </w:r>
      <w:r>
        <w:rPr>
          <w:spacing w:val="-4"/>
          <w:sz w:val="32"/>
        </w:rPr>
        <w:t xml:space="preserve"> </w:t>
      </w:r>
      <w:r>
        <w:rPr>
          <w:spacing w:val="-2"/>
          <w:sz w:val="32"/>
        </w:rPr>
        <w:t>продукції.</w:t>
      </w:r>
    </w:p>
    <w:p w:rsidR="006D17F1" w:rsidRDefault="006D17F1" w:rsidP="006D17F1">
      <w:pPr>
        <w:pStyle w:val="a5"/>
        <w:numPr>
          <w:ilvl w:val="0"/>
          <w:numId w:val="1"/>
        </w:numPr>
        <w:tabs>
          <w:tab w:val="left" w:pos="922"/>
        </w:tabs>
        <w:spacing w:before="31"/>
        <w:ind w:left="922" w:hanging="283"/>
        <w:rPr>
          <w:sz w:val="32"/>
        </w:rPr>
      </w:pPr>
      <w:r>
        <w:rPr>
          <w:sz w:val="32"/>
        </w:rPr>
        <w:t>Розробіть</w:t>
      </w:r>
      <w:r>
        <w:rPr>
          <w:spacing w:val="-9"/>
          <w:sz w:val="32"/>
        </w:rPr>
        <w:t xml:space="preserve"> </w:t>
      </w:r>
      <w:r>
        <w:rPr>
          <w:sz w:val="32"/>
        </w:rPr>
        <w:t>стратегію</w:t>
      </w:r>
      <w:r>
        <w:rPr>
          <w:spacing w:val="-8"/>
          <w:sz w:val="32"/>
        </w:rPr>
        <w:t xml:space="preserve"> </w:t>
      </w:r>
      <w:r>
        <w:rPr>
          <w:sz w:val="32"/>
        </w:rPr>
        <w:t>збуту</w:t>
      </w:r>
      <w:r>
        <w:rPr>
          <w:spacing w:val="-11"/>
          <w:sz w:val="32"/>
        </w:rPr>
        <w:t xml:space="preserve"> </w:t>
      </w:r>
      <w:r>
        <w:rPr>
          <w:sz w:val="32"/>
        </w:rPr>
        <w:t>для</w:t>
      </w:r>
      <w:r>
        <w:rPr>
          <w:spacing w:val="-7"/>
          <w:sz w:val="32"/>
        </w:rPr>
        <w:t xml:space="preserve"> </w:t>
      </w:r>
      <w:r>
        <w:rPr>
          <w:sz w:val="32"/>
        </w:rPr>
        <w:t>кожної</w:t>
      </w:r>
      <w:r>
        <w:rPr>
          <w:spacing w:val="-6"/>
          <w:sz w:val="32"/>
        </w:rPr>
        <w:t xml:space="preserve"> </w:t>
      </w:r>
      <w:r>
        <w:rPr>
          <w:sz w:val="32"/>
        </w:rPr>
        <w:t>товарної</w:t>
      </w:r>
      <w:r>
        <w:rPr>
          <w:spacing w:val="-6"/>
          <w:sz w:val="32"/>
        </w:rPr>
        <w:t xml:space="preserve"> </w:t>
      </w:r>
      <w:r>
        <w:rPr>
          <w:spacing w:val="-2"/>
          <w:sz w:val="32"/>
        </w:rPr>
        <w:t>групи.</w:t>
      </w:r>
    </w:p>
    <w:p w:rsidR="006D17F1" w:rsidRDefault="006D17F1" w:rsidP="006D17F1">
      <w:pPr>
        <w:pStyle w:val="a5"/>
        <w:numPr>
          <w:ilvl w:val="0"/>
          <w:numId w:val="1"/>
        </w:numPr>
        <w:tabs>
          <w:tab w:val="left" w:pos="922"/>
        </w:tabs>
        <w:spacing w:before="30"/>
        <w:ind w:left="922" w:hanging="283"/>
        <w:rPr>
          <w:sz w:val="32"/>
        </w:rPr>
      </w:pPr>
      <w:r>
        <w:rPr>
          <w:sz w:val="32"/>
        </w:rPr>
        <w:t>Визначте</w:t>
      </w:r>
      <w:r>
        <w:rPr>
          <w:spacing w:val="-14"/>
          <w:sz w:val="32"/>
        </w:rPr>
        <w:t xml:space="preserve"> </w:t>
      </w:r>
      <w:r>
        <w:rPr>
          <w:sz w:val="32"/>
        </w:rPr>
        <w:t>найбільш</w:t>
      </w:r>
      <w:r>
        <w:rPr>
          <w:spacing w:val="-7"/>
          <w:sz w:val="32"/>
        </w:rPr>
        <w:t xml:space="preserve"> </w:t>
      </w:r>
      <w:r>
        <w:rPr>
          <w:sz w:val="32"/>
        </w:rPr>
        <w:t>ефективні</w:t>
      </w:r>
      <w:r>
        <w:rPr>
          <w:spacing w:val="-10"/>
          <w:sz w:val="32"/>
        </w:rPr>
        <w:t xml:space="preserve"> </w:t>
      </w:r>
      <w:r>
        <w:rPr>
          <w:sz w:val="32"/>
        </w:rPr>
        <w:t>канали</w:t>
      </w:r>
      <w:r>
        <w:rPr>
          <w:spacing w:val="-8"/>
          <w:sz w:val="32"/>
        </w:rPr>
        <w:t xml:space="preserve"> </w:t>
      </w:r>
      <w:r>
        <w:rPr>
          <w:spacing w:val="-2"/>
          <w:sz w:val="32"/>
        </w:rPr>
        <w:t>розподілу.</w:t>
      </w:r>
    </w:p>
    <w:p w:rsidR="006D17F1" w:rsidRDefault="006D17F1" w:rsidP="006D17F1">
      <w:pPr>
        <w:pStyle w:val="a5"/>
        <w:numPr>
          <w:ilvl w:val="0"/>
          <w:numId w:val="1"/>
        </w:numPr>
        <w:tabs>
          <w:tab w:val="left" w:pos="923"/>
        </w:tabs>
        <w:spacing w:before="36" w:line="259" w:lineRule="auto"/>
        <w:ind w:right="511"/>
        <w:jc w:val="both"/>
        <w:rPr>
          <w:i/>
          <w:sz w:val="32"/>
        </w:rPr>
      </w:pPr>
      <w:r>
        <w:rPr>
          <w:sz w:val="32"/>
        </w:rPr>
        <w:t>Запропонуйте нову структуру відділу збуту на підприємстві. Аргументуйте ті чи інші зміни у відділі збуту з погляду ефективності роботи з клієнтами.</w:t>
      </w:r>
    </w:p>
    <w:p w:rsidR="006D17F1" w:rsidRDefault="006D17F1" w:rsidP="006D17F1">
      <w:pPr>
        <w:pStyle w:val="a3"/>
        <w:ind w:left="0"/>
        <w:jc w:val="left"/>
      </w:pPr>
    </w:p>
    <w:sectPr w:rsidR="006D17F1" w:rsidSect="008E7997">
      <w:pgSz w:w="11910" w:h="16840"/>
      <w:pgMar w:top="1060" w:right="620" w:bottom="1180" w:left="1060" w:header="0" w:footer="9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73C7F"/>
    <w:multiLevelType w:val="hybridMultilevel"/>
    <w:tmpl w:val="21369F40"/>
    <w:lvl w:ilvl="0" w:tplc="08E4962C">
      <w:numFmt w:val="bullet"/>
      <w:lvlText w:val=""/>
      <w:lvlJc w:val="left"/>
      <w:pPr>
        <w:ind w:left="923" w:hanging="284"/>
      </w:pPr>
      <w:rPr>
        <w:rFonts w:ascii="Wingdings" w:eastAsia="Wingdings" w:hAnsi="Wingdings" w:cs="Wingdings" w:hint="default"/>
        <w:b w:val="0"/>
        <w:bCs w:val="0"/>
        <w:i w:val="0"/>
        <w:iCs w:val="0"/>
        <w:spacing w:val="0"/>
        <w:w w:val="100"/>
        <w:sz w:val="32"/>
        <w:szCs w:val="32"/>
        <w:lang w:val="uk-UA" w:eastAsia="en-US" w:bidi="ar-SA"/>
      </w:rPr>
    </w:lvl>
    <w:lvl w:ilvl="1" w:tplc="984C26B0">
      <w:numFmt w:val="bullet"/>
      <w:lvlText w:val="•"/>
      <w:lvlJc w:val="left"/>
      <w:pPr>
        <w:ind w:left="1850" w:hanging="284"/>
      </w:pPr>
      <w:rPr>
        <w:rFonts w:hint="default"/>
        <w:lang w:val="uk-UA" w:eastAsia="en-US" w:bidi="ar-SA"/>
      </w:rPr>
    </w:lvl>
    <w:lvl w:ilvl="2" w:tplc="A68A9918">
      <w:numFmt w:val="bullet"/>
      <w:lvlText w:val="•"/>
      <w:lvlJc w:val="left"/>
      <w:pPr>
        <w:ind w:left="2780" w:hanging="284"/>
      </w:pPr>
      <w:rPr>
        <w:rFonts w:hint="default"/>
        <w:lang w:val="uk-UA" w:eastAsia="en-US" w:bidi="ar-SA"/>
      </w:rPr>
    </w:lvl>
    <w:lvl w:ilvl="3" w:tplc="93E89738">
      <w:numFmt w:val="bullet"/>
      <w:lvlText w:val="•"/>
      <w:lvlJc w:val="left"/>
      <w:pPr>
        <w:ind w:left="3711" w:hanging="284"/>
      </w:pPr>
      <w:rPr>
        <w:rFonts w:hint="default"/>
        <w:lang w:val="uk-UA" w:eastAsia="en-US" w:bidi="ar-SA"/>
      </w:rPr>
    </w:lvl>
    <w:lvl w:ilvl="4" w:tplc="A75AACEA">
      <w:numFmt w:val="bullet"/>
      <w:lvlText w:val="•"/>
      <w:lvlJc w:val="left"/>
      <w:pPr>
        <w:ind w:left="4641" w:hanging="284"/>
      </w:pPr>
      <w:rPr>
        <w:rFonts w:hint="default"/>
        <w:lang w:val="uk-UA" w:eastAsia="en-US" w:bidi="ar-SA"/>
      </w:rPr>
    </w:lvl>
    <w:lvl w:ilvl="5" w:tplc="439AD630">
      <w:numFmt w:val="bullet"/>
      <w:lvlText w:val="•"/>
      <w:lvlJc w:val="left"/>
      <w:pPr>
        <w:ind w:left="5572" w:hanging="284"/>
      </w:pPr>
      <w:rPr>
        <w:rFonts w:hint="default"/>
        <w:lang w:val="uk-UA" w:eastAsia="en-US" w:bidi="ar-SA"/>
      </w:rPr>
    </w:lvl>
    <w:lvl w:ilvl="6" w:tplc="83502304">
      <w:numFmt w:val="bullet"/>
      <w:lvlText w:val="•"/>
      <w:lvlJc w:val="left"/>
      <w:pPr>
        <w:ind w:left="6502" w:hanging="284"/>
      </w:pPr>
      <w:rPr>
        <w:rFonts w:hint="default"/>
        <w:lang w:val="uk-UA" w:eastAsia="en-US" w:bidi="ar-SA"/>
      </w:rPr>
    </w:lvl>
    <w:lvl w:ilvl="7" w:tplc="AC5609D0">
      <w:numFmt w:val="bullet"/>
      <w:lvlText w:val="•"/>
      <w:lvlJc w:val="left"/>
      <w:pPr>
        <w:ind w:left="7432" w:hanging="284"/>
      </w:pPr>
      <w:rPr>
        <w:rFonts w:hint="default"/>
        <w:lang w:val="uk-UA" w:eastAsia="en-US" w:bidi="ar-SA"/>
      </w:rPr>
    </w:lvl>
    <w:lvl w:ilvl="8" w:tplc="B658ED50">
      <w:numFmt w:val="bullet"/>
      <w:lvlText w:val="•"/>
      <w:lvlJc w:val="left"/>
      <w:pPr>
        <w:ind w:left="8363" w:hanging="284"/>
      </w:pPr>
      <w:rPr>
        <w:rFonts w:hint="default"/>
        <w:lang w:val="uk-UA" w:eastAsia="en-US" w:bidi="ar-SA"/>
      </w:rPr>
    </w:lvl>
  </w:abstractNum>
  <w:abstractNum w:abstractNumId="1">
    <w:nsid w:val="528C1737"/>
    <w:multiLevelType w:val="hybridMultilevel"/>
    <w:tmpl w:val="94E0F21E"/>
    <w:lvl w:ilvl="0" w:tplc="11AA2C06">
      <w:start w:val="1"/>
      <w:numFmt w:val="decimal"/>
      <w:lvlText w:val="%1."/>
      <w:lvlJc w:val="left"/>
      <w:pPr>
        <w:ind w:left="923" w:hanging="284"/>
        <w:jc w:val="left"/>
      </w:pPr>
      <w:rPr>
        <w:rFonts w:hint="default"/>
        <w:spacing w:val="0"/>
        <w:w w:val="100"/>
        <w:lang w:val="uk-UA" w:eastAsia="en-US" w:bidi="ar-SA"/>
      </w:rPr>
    </w:lvl>
    <w:lvl w:ilvl="1" w:tplc="4A1202D0">
      <w:numFmt w:val="bullet"/>
      <w:lvlText w:val="•"/>
      <w:lvlJc w:val="left"/>
      <w:pPr>
        <w:ind w:left="1850" w:hanging="284"/>
      </w:pPr>
      <w:rPr>
        <w:rFonts w:hint="default"/>
        <w:lang w:val="uk-UA" w:eastAsia="en-US" w:bidi="ar-SA"/>
      </w:rPr>
    </w:lvl>
    <w:lvl w:ilvl="2" w:tplc="65025E86">
      <w:numFmt w:val="bullet"/>
      <w:lvlText w:val="•"/>
      <w:lvlJc w:val="left"/>
      <w:pPr>
        <w:ind w:left="2780" w:hanging="284"/>
      </w:pPr>
      <w:rPr>
        <w:rFonts w:hint="default"/>
        <w:lang w:val="uk-UA" w:eastAsia="en-US" w:bidi="ar-SA"/>
      </w:rPr>
    </w:lvl>
    <w:lvl w:ilvl="3" w:tplc="C7B87E66">
      <w:numFmt w:val="bullet"/>
      <w:lvlText w:val="•"/>
      <w:lvlJc w:val="left"/>
      <w:pPr>
        <w:ind w:left="3711" w:hanging="284"/>
      </w:pPr>
      <w:rPr>
        <w:rFonts w:hint="default"/>
        <w:lang w:val="uk-UA" w:eastAsia="en-US" w:bidi="ar-SA"/>
      </w:rPr>
    </w:lvl>
    <w:lvl w:ilvl="4" w:tplc="6DCA7BFC">
      <w:numFmt w:val="bullet"/>
      <w:lvlText w:val="•"/>
      <w:lvlJc w:val="left"/>
      <w:pPr>
        <w:ind w:left="4641" w:hanging="284"/>
      </w:pPr>
      <w:rPr>
        <w:rFonts w:hint="default"/>
        <w:lang w:val="uk-UA" w:eastAsia="en-US" w:bidi="ar-SA"/>
      </w:rPr>
    </w:lvl>
    <w:lvl w:ilvl="5" w:tplc="09264FE4">
      <w:numFmt w:val="bullet"/>
      <w:lvlText w:val="•"/>
      <w:lvlJc w:val="left"/>
      <w:pPr>
        <w:ind w:left="5572" w:hanging="284"/>
      </w:pPr>
      <w:rPr>
        <w:rFonts w:hint="default"/>
        <w:lang w:val="uk-UA" w:eastAsia="en-US" w:bidi="ar-SA"/>
      </w:rPr>
    </w:lvl>
    <w:lvl w:ilvl="6" w:tplc="5D527EF6">
      <w:numFmt w:val="bullet"/>
      <w:lvlText w:val="•"/>
      <w:lvlJc w:val="left"/>
      <w:pPr>
        <w:ind w:left="6502" w:hanging="284"/>
      </w:pPr>
      <w:rPr>
        <w:rFonts w:hint="default"/>
        <w:lang w:val="uk-UA" w:eastAsia="en-US" w:bidi="ar-SA"/>
      </w:rPr>
    </w:lvl>
    <w:lvl w:ilvl="7" w:tplc="14A8B400">
      <w:numFmt w:val="bullet"/>
      <w:lvlText w:val="•"/>
      <w:lvlJc w:val="left"/>
      <w:pPr>
        <w:ind w:left="7432" w:hanging="284"/>
      </w:pPr>
      <w:rPr>
        <w:rFonts w:hint="default"/>
        <w:lang w:val="uk-UA" w:eastAsia="en-US" w:bidi="ar-SA"/>
      </w:rPr>
    </w:lvl>
    <w:lvl w:ilvl="8" w:tplc="FE6C3C76">
      <w:numFmt w:val="bullet"/>
      <w:lvlText w:val="•"/>
      <w:lvlJc w:val="left"/>
      <w:pPr>
        <w:ind w:left="8363" w:hanging="284"/>
      </w:pPr>
      <w:rPr>
        <w:rFonts w:hint="default"/>
        <w:lang w:val="uk-UA" w:eastAsia="en-US" w:bidi="ar-SA"/>
      </w:rPr>
    </w:lvl>
  </w:abstractNum>
  <w:abstractNum w:abstractNumId="2">
    <w:nsid w:val="73FF4A07"/>
    <w:multiLevelType w:val="hybridMultilevel"/>
    <w:tmpl w:val="49800DA4"/>
    <w:lvl w:ilvl="0" w:tplc="B70CCD80">
      <w:numFmt w:val="bullet"/>
      <w:lvlText w:val=""/>
      <w:lvlJc w:val="left"/>
      <w:pPr>
        <w:ind w:left="923" w:hanging="284"/>
      </w:pPr>
      <w:rPr>
        <w:rFonts w:ascii="Wingdings" w:eastAsia="Wingdings" w:hAnsi="Wingdings" w:cs="Wingdings" w:hint="default"/>
        <w:b w:val="0"/>
        <w:bCs w:val="0"/>
        <w:i w:val="0"/>
        <w:iCs w:val="0"/>
        <w:spacing w:val="0"/>
        <w:w w:val="100"/>
        <w:sz w:val="32"/>
        <w:szCs w:val="32"/>
        <w:lang w:val="uk-UA" w:eastAsia="en-US" w:bidi="ar-SA"/>
      </w:rPr>
    </w:lvl>
    <w:lvl w:ilvl="1" w:tplc="3ADC91F2">
      <w:numFmt w:val="bullet"/>
      <w:lvlText w:val="•"/>
      <w:lvlJc w:val="left"/>
      <w:pPr>
        <w:ind w:left="1850" w:hanging="284"/>
      </w:pPr>
      <w:rPr>
        <w:rFonts w:hint="default"/>
        <w:lang w:val="uk-UA" w:eastAsia="en-US" w:bidi="ar-SA"/>
      </w:rPr>
    </w:lvl>
    <w:lvl w:ilvl="2" w:tplc="78A01DC6">
      <w:numFmt w:val="bullet"/>
      <w:lvlText w:val="•"/>
      <w:lvlJc w:val="left"/>
      <w:pPr>
        <w:ind w:left="2780" w:hanging="284"/>
      </w:pPr>
      <w:rPr>
        <w:rFonts w:hint="default"/>
        <w:lang w:val="uk-UA" w:eastAsia="en-US" w:bidi="ar-SA"/>
      </w:rPr>
    </w:lvl>
    <w:lvl w:ilvl="3" w:tplc="79B69840">
      <w:numFmt w:val="bullet"/>
      <w:lvlText w:val="•"/>
      <w:lvlJc w:val="left"/>
      <w:pPr>
        <w:ind w:left="3711" w:hanging="284"/>
      </w:pPr>
      <w:rPr>
        <w:rFonts w:hint="default"/>
        <w:lang w:val="uk-UA" w:eastAsia="en-US" w:bidi="ar-SA"/>
      </w:rPr>
    </w:lvl>
    <w:lvl w:ilvl="4" w:tplc="7F4ADD14">
      <w:numFmt w:val="bullet"/>
      <w:lvlText w:val="•"/>
      <w:lvlJc w:val="left"/>
      <w:pPr>
        <w:ind w:left="4641" w:hanging="284"/>
      </w:pPr>
      <w:rPr>
        <w:rFonts w:hint="default"/>
        <w:lang w:val="uk-UA" w:eastAsia="en-US" w:bidi="ar-SA"/>
      </w:rPr>
    </w:lvl>
    <w:lvl w:ilvl="5" w:tplc="F718FAD8">
      <w:numFmt w:val="bullet"/>
      <w:lvlText w:val="•"/>
      <w:lvlJc w:val="left"/>
      <w:pPr>
        <w:ind w:left="5572" w:hanging="284"/>
      </w:pPr>
      <w:rPr>
        <w:rFonts w:hint="default"/>
        <w:lang w:val="uk-UA" w:eastAsia="en-US" w:bidi="ar-SA"/>
      </w:rPr>
    </w:lvl>
    <w:lvl w:ilvl="6" w:tplc="EDF6A6B0">
      <w:numFmt w:val="bullet"/>
      <w:lvlText w:val="•"/>
      <w:lvlJc w:val="left"/>
      <w:pPr>
        <w:ind w:left="6502" w:hanging="284"/>
      </w:pPr>
      <w:rPr>
        <w:rFonts w:hint="default"/>
        <w:lang w:val="uk-UA" w:eastAsia="en-US" w:bidi="ar-SA"/>
      </w:rPr>
    </w:lvl>
    <w:lvl w:ilvl="7" w:tplc="26643246">
      <w:numFmt w:val="bullet"/>
      <w:lvlText w:val="•"/>
      <w:lvlJc w:val="left"/>
      <w:pPr>
        <w:ind w:left="7432" w:hanging="284"/>
      </w:pPr>
      <w:rPr>
        <w:rFonts w:hint="default"/>
        <w:lang w:val="uk-UA" w:eastAsia="en-US" w:bidi="ar-SA"/>
      </w:rPr>
    </w:lvl>
    <w:lvl w:ilvl="8" w:tplc="32F0A16C">
      <w:numFmt w:val="bullet"/>
      <w:lvlText w:val="•"/>
      <w:lvlJc w:val="left"/>
      <w:pPr>
        <w:ind w:left="8363" w:hanging="284"/>
      </w:pPr>
      <w:rPr>
        <w:rFonts w:hint="default"/>
        <w:lang w:val="uk-UA"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43"/>
    <w:rsid w:val="00567065"/>
    <w:rsid w:val="006D17F1"/>
    <w:rsid w:val="008E7997"/>
    <w:rsid w:val="00925201"/>
    <w:rsid w:val="00CB0943"/>
    <w:rsid w:val="00E36437"/>
    <w:rsid w:val="00F135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EB5A8-38DA-42D2-A5C4-C647376E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D17F1"/>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link w:val="20"/>
    <w:uiPriority w:val="1"/>
    <w:qFormat/>
    <w:rsid w:val="006D17F1"/>
    <w:pPr>
      <w:ind w:right="167"/>
      <w:jc w:val="center"/>
      <w:outlineLvl w:val="1"/>
    </w:pPr>
    <w:rPr>
      <w:b/>
      <w:bCs/>
      <w:sz w:val="36"/>
      <w:szCs w:val="36"/>
    </w:rPr>
  </w:style>
  <w:style w:type="paragraph" w:styleId="3">
    <w:name w:val="heading 3"/>
    <w:basedOn w:val="a"/>
    <w:link w:val="30"/>
    <w:uiPriority w:val="1"/>
    <w:qFormat/>
    <w:rsid w:val="006D17F1"/>
    <w:pPr>
      <w:ind w:left="923"/>
      <w:jc w:val="both"/>
      <w:outlineLvl w:val="2"/>
    </w:pPr>
    <w:rPr>
      <w:b/>
      <w:bCs/>
      <w:sz w:val="32"/>
      <w:szCs w:val="32"/>
    </w:rPr>
  </w:style>
  <w:style w:type="paragraph" w:styleId="4">
    <w:name w:val="heading 4"/>
    <w:basedOn w:val="a"/>
    <w:link w:val="40"/>
    <w:uiPriority w:val="1"/>
    <w:qFormat/>
    <w:rsid w:val="006D17F1"/>
    <w:pPr>
      <w:ind w:left="923"/>
      <w:jc w:val="both"/>
      <w:outlineLvl w:val="3"/>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6D17F1"/>
    <w:rPr>
      <w:rFonts w:ascii="Times New Roman" w:eastAsia="Times New Roman" w:hAnsi="Times New Roman" w:cs="Times New Roman"/>
      <w:b/>
      <w:bCs/>
      <w:sz w:val="36"/>
      <w:szCs w:val="36"/>
    </w:rPr>
  </w:style>
  <w:style w:type="character" w:customStyle="1" w:styleId="30">
    <w:name w:val="Заголовок 3 Знак"/>
    <w:basedOn w:val="a0"/>
    <w:link w:val="3"/>
    <w:uiPriority w:val="1"/>
    <w:rsid w:val="006D17F1"/>
    <w:rPr>
      <w:rFonts w:ascii="Times New Roman" w:eastAsia="Times New Roman" w:hAnsi="Times New Roman" w:cs="Times New Roman"/>
      <w:b/>
      <w:bCs/>
      <w:sz w:val="32"/>
      <w:szCs w:val="32"/>
    </w:rPr>
  </w:style>
  <w:style w:type="character" w:customStyle="1" w:styleId="40">
    <w:name w:val="Заголовок 4 Знак"/>
    <w:basedOn w:val="a0"/>
    <w:link w:val="4"/>
    <w:uiPriority w:val="1"/>
    <w:rsid w:val="006D17F1"/>
    <w:rPr>
      <w:rFonts w:ascii="Times New Roman" w:eastAsia="Times New Roman" w:hAnsi="Times New Roman" w:cs="Times New Roman"/>
      <w:b/>
      <w:bCs/>
      <w:i/>
      <w:iCs/>
      <w:sz w:val="32"/>
      <w:szCs w:val="32"/>
    </w:rPr>
  </w:style>
  <w:style w:type="table" w:customStyle="1" w:styleId="TableNormal">
    <w:name w:val="Table Normal"/>
    <w:uiPriority w:val="2"/>
    <w:semiHidden/>
    <w:unhideWhenUsed/>
    <w:qFormat/>
    <w:rsid w:val="006D17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D17F1"/>
    <w:pPr>
      <w:ind w:left="356"/>
      <w:jc w:val="both"/>
    </w:pPr>
    <w:rPr>
      <w:sz w:val="32"/>
      <w:szCs w:val="32"/>
    </w:rPr>
  </w:style>
  <w:style w:type="character" w:customStyle="1" w:styleId="a4">
    <w:name w:val="Основной текст Знак"/>
    <w:basedOn w:val="a0"/>
    <w:link w:val="a3"/>
    <w:uiPriority w:val="1"/>
    <w:rsid w:val="006D17F1"/>
    <w:rPr>
      <w:rFonts w:ascii="Times New Roman" w:eastAsia="Times New Roman" w:hAnsi="Times New Roman" w:cs="Times New Roman"/>
      <w:sz w:val="32"/>
      <w:szCs w:val="32"/>
    </w:rPr>
  </w:style>
  <w:style w:type="paragraph" w:styleId="a5">
    <w:name w:val="List Paragraph"/>
    <w:basedOn w:val="a"/>
    <w:uiPriority w:val="1"/>
    <w:qFormat/>
    <w:rsid w:val="006D17F1"/>
    <w:pPr>
      <w:ind w:left="923" w:hanging="284"/>
      <w:jc w:val="both"/>
    </w:pPr>
  </w:style>
  <w:style w:type="paragraph" w:customStyle="1" w:styleId="TableParagraph">
    <w:name w:val="Table Paragraph"/>
    <w:basedOn w:val="a"/>
    <w:uiPriority w:val="1"/>
    <w:qFormat/>
    <w:rsid w:val="006D1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11471</Words>
  <Characters>6539</Characters>
  <Application>Microsoft Office Word</Application>
  <DocSecurity>0</DocSecurity>
  <Lines>54</Lines>
  <Paragraphs>35</Paragraphs>
  <ScaleCrop>false</ScaleCrop>
  <Company/>
  <LinksUpToDate>false</LinksUpToDate>
  <CharactersWithSpaces>17975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Пащенко Ольга Петрівна</cp:lastModifiedBy>
  <cp:revision>6</cp:revision>
  <dcterms:created xsi:type="dcterms:W3CDTF">2023-11-28T11:39:00Z</dcterms:created>
  <dcterms:modified xsi:type="dcterms:W3CDTF">2023-11-29T09:48:00Z</dcterms:modified>
</cp:coreProperties>
</file>