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C6" w:rsidRPr="00E705C6" w:rsidRDefault="00E705C6" w:rsidP="0079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05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Практичне заняття 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5</w:t>
      </w:r>
      <w:r w:rsidRPr="00E705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E705C6" w:rsidRDefault="00E705C6" w:rsidP="00E705C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7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Поняття європейської ідентичності та її значення для політики ЄС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E705C6" w:rsidRPr="00E705C6" w:rsidRDefault="00E705C6" w:rsidP="00E705C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</w:pPr>
    </w:p>
    <w:p w:rsidR="00E705C6" w:rsidRPr="00E705C6" w:rsidRDefault="00E705C6" w:rsidP="00E705C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E705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Задача: підготувати інформацію з поданих питань</w:t>
      </w:r>
    </w:p>
    <w:p w:rsidR="00E705C6" w:rsidRPr="00E705C6" w:rsidRDefault="00E705C6" w:rsidP="00E705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05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Європейська інтеграція: від «Плану </w:t>
      </w:r>
      <w:proofErr w:type="spellStart"/>
      <w:r w:rsidRPr="00E705C6">
        <w:rPr>
          <w:rFonts w:ascii="Times New Roman" w:eastAsia="Times New Roman" w:hAnsi="Times New Roman" w:cs="Times New Roman"/>
          <w:sz w:val="24"/>
          <w:szCs w:val="24"/>
          <w:lang w:eastAsia="uk-UA"/>
        </w:rPr>
        <w:t>Шумана</w:t>
      </w:r>
      <w:proofErr w:type="spellEnd"/>
      <w:r w:rsidRPr="00E705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до Євросоюзу. </w:t>
      </w:r>
    </w:p>
    <w:p w:rsidR="00E705C6" w:rsidRPr="00E705C6" w:rsidRDefault="00E705C6" w:rsidP="00E705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05C6">
        <w:rPr>
          <w:rFonts w:ascii="Times New Roman" w:eastAsia="Times New Roman" w:hAnsi="Times New Roman" w:cs="Times New Roman"/>
          <w:sz w:val="24"/>
          <w:szCs w:val="24"/>
          <w:lang w:eastAsia="uk-UA"/>
        </w:rPr>
        <w:t>Сутність і складові європейської ідентичності</w:t>
      </w:r>
    </w:p>
    <w:p w:rsidR="00E705C6" w:rsidRPr="00E705C6" w:rsidRDefault="00E705C6" w:rsidP="00E705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05C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Конструювання європейської ідентичності: досягнення та виклики</w:t>
      </w:r>
    </w:p>
    <w:p w:rsidR="00E705C6" w:rsidRPr="00E705C6" w:rsidRDefault="00E705C6" w:rsidP="00E705C6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05C6" w:rsidRPr="00E705C6" w:rsidRDefault="00E705C6" w:rsidP="00E705C6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5C6" w:rsidRPr="00E705C6" w:rsidRDefault="00E705C6" w:rsidP="00E705C6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5C6">
        <w:rPr>
          <w:rFonts w:ascii="Times New Roman" w:hAnsi="Times New Roman" w:cs="Times New Roman"/>
          <w:b/>
          <w:sz w:val="24"/>
          <w:szCs w:val="24"/>
          <w:u w:val="single"/>
        </w:rPr>
        <w:t>Тема реферату</w:t>
      </w:r>
    </w:p>
    <w:p w:rsidR="00E705C6" w:rsidRPr="00E705C6" w:rsidRDefault="00E705C6" w:rsidP="00E705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C6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іжнародна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міграція як виклик національній безпеці</w:t>
      </w:r>
    </w:p>
    <w:p w:rsidR="00E705C6" w:rsidRPr="00E705C6" w:rsidRDefault="00E705C6" w:rsidP="00E705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5C6" w:rsidRPr="00E705C6" w:rsidRDefault="00E705C6" w:rsidP="00E705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E705C6" w:rsidRPr="00E705C6" w:rsidRDefault="00E705C6" w:rsidP="00E705C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C6">
        <w:rPr>
          <w:rFonts w:ascii="Times New Roman" w:hAnsi="Times New Roman" w:cs="Times New Roman"/>
          <w:sz w:val="24"/>
          <w:szCs w:val="24"/>
        </w:rPr>
        <w:t>Андерсон Б. Уявлені спільноти. Міркування щодо походження й поширення націоналізму. — К., 2001. — 272 с.</w:t>
      </w:r>
    </w:p>
    <w:p w:rsidR="00E705C6" w:rsidRPr="00E705C6" w:rsidRDefault="00E705C6" w:rsidP="00E705C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5C6">
        <w:rPr>
          <w:rFonts w:ascii="Times New Roman" w:hAnsi="Times New Roman" w:cs="Times New Roman"/>
          <w:sz w:val="24"/>
          <w:szCs w:val="24"/>
        </w:rPr>
        <w:t>Ґелнер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Е. Нації та націоналізм; Націоналізм: Пер. з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>. — К.: Таксон, 2003. — 300 с. </w:t>
      </w:r>
    </w:p>
    <w:p w:rsidR="00E705C6" w:rsidRPr="00E705C6" w:rsidRDefault="00E705C6" w:rsidP="00E705C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C6">
        <w:rPr>
          <w:rFonts w:ascii="Times New Roman" w:hAnsi="Times New Roman" w:cs="Times New Roman"/>
          <w:sz w:val="24"/>
          <w:szCs w:val="24"/>
        </w:rPr>
        <w:t>Касьянов Г. В. Теорії нації та націоналізму: Монографія. — К.: Либідь, 1999. 352 с.</w:t>
      </w:r>
    </w:p>
    <w:p w:rsidR="00E705C6" w:rsidRPr="00E705C6" w:rsidRDefault="00E705C6" w:rsidP="00E705C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C6">
        <w:rPr>
          <w:rFonts w:ascii="Times New Roman" w:hAnsi="Times New Roman" w:cs="Times New Roman"/>
          <w:sz w:val="24"/>
          <w:szCs w:val="24"/>
        </w:rPr>
        <w:t xml:space="preserve">Крупник Л. О. Історія України: формування етносів, нації, державності: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. [для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>.] / Л. О. Крупник — К.: Центр учбової літератури, 2009. — 216 с.</w:t>
      </w:r>
    </w:p>
    <w:p w:rsidR="00E705C6" w:rsidRPr="00E705C6" w:rsidRDefault="00E705C6" w:rsidP="00E705C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C6">
        <w:rPr>
          <w:rFonts w:ascii="Times New Roman" w:hAnsi="Times New Roman" w:cs="Times New Roman"/>
          <w:sz w:val="24"/>
          <w:szCs w:val="24"/>
        </w:rPr>
        <w:t>Лісовий В. Етнос і нація // Лісовий В. Культура — ідеологія — політика. Київ, 1997. С. 33.</w:t>
      </w:r>
    </w:p>
    <w:p w:rsidR="00E705C6" w:rsidRPr="00E705C6" w:rsidRDefault="00E705C6" w:rsidP="00E705C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C6">
        <w:rPr>
          <w:rFonts w:ascii="Times New Roman" w:hAnsi="Times New Roman" w:cs="Times New Roman"/>
          <w:sz w:val="24"/>
          <w:szCs w:val="24"/>
        </w:rPr>
        <w:t xml:space="preserve">Політологія: навчально-методичний посібник (у схемах і таблицях) / за наук. ред. проф. В. С.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Бліхара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>. Львів: ПП «Арал», 2018. 540 с.</w:t>
      </w:r>
    </w:p>
    <w:p w:rsidR="00E705C6" w:rsidRPr="00E705C6" w:rsidRDefault="00E705C6" w:rsidP="00E705C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C6">
        <w:rPr>
          <w:rFonts w:ascii="Times New Roman" w:hAnsi="Times New Roman" w:cs="Times New Roman"/>
          <w:sz w:val="24"/>
          <w:szCs w:val="24"/>
        </w:rPr>
        <w:t>Сміт Ентоні. Нації та націоналізм у глобальну епоху. — К.: Ніка-Центр, 2006. — 320 с.</w:t>
      </w:r>
    </w:p>
    <w:p w:rsidR="00E705C6" w:rsidRPr="00E705C6" w:rsidRDefault="00E705C6" w:rsidP="00E705C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C6">
        <w:rPr>
          <w:rFonts w:ascii="Times New Roman" w:hAnsi="Times New Roman" w:cs="Times New Roman"/>
          <w:sz w:val="24"/>
          <w:szCs w:val="24"/>
        </w:rPr>
        <w:t>Сміт Ентоні Д. Націоналізм: Теорія, ідеологія, історія. / Пер. з англійської. — К: «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К.І.С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>.», 2004. — 170 с.</w:t>
      </w:r>
    </w:p>
    <w:p w:rsidR="00E705C6" w:rsidRPr="00E705C6" w:rsidRDefault="00E705C6" w:rsidP="00E705C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C6">
        <w:rPr>
          <w:rFonts w:ascii="Times New Roman" w:hAnsi="Times New Roman" w:cs="Times New Roman"/>
          <w:sz w:val="24"/>
          <w:szCs w:val="24"/>
        </w:rPr>
        <w:t xml:space="preserve">Сміт Ентоні Д. Національна ідентичність / Пер. з англійської П.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Таращука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>. — К.: Основи, 1994. — 224 с. </w:t>
      </w:r>
    </w:p>
    <w:p w:rsidR="00E705C6" w:rsidRPr="00E705C6" w:rsidRDefault="00E705C6" w:rsidP="00E705C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C6">
        <w:rPr>
          <w:rFonts w:ascii="Times New Roman" w:hAnsi="Times New Roman" w:cs="Times New Roman"/>
          <w:sz w:val="24"/>
          <w:szCs w:val="24"/>
        </w:rPr>
        <w:t>Сміт Ентоні Д. Культурні основи націй. Ієрархія, заповіт і республіка. — К., 2009. — 312 с.</w:t>
      </w:r>
    </w:p>
    <w:p w:rsidR="00E705C6" w:rsidRPr="00E705C6" w:rsidRDefault="00E705C6" w:rsidP="00E705C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5C6">
        <w:rPr>
          <w:rFonts w:ascii="Times New Roman" w:hAnsi="Times New Roman" w:cs="Times New Roman"/>
          <w:sz w:val="24"/>
          <w:szCs w:val="24"/>
        </w:rPr>
        <w:t>Шпорлюк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Р. Імперія та нації / Пер. з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>. — К.: Дух і Літера, 2000. — 354 с.</w:t>
      </w:r>
    </w:p>
    <w:p w:rsidR="00E705C6" w:rsidRPr="00E705C6" w:rsidRDefault="00E705C6" w:rsidP="00E705C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5C6">
        <w:rPr>
          <w:rFonts w:ascii="Times New Roman" w:hAnsi="Times New Roman" w:cs="Times New Roman"/>
          <w:sz w:val="24"/>
          <w:szCs w:val="24"/>
        </w:rPr>
        <w:t>25 років незалежності: нариси історії творення нації та держави. К., 2016.</w:t>
      </w:r>
    </w:p>
    <w:p w:rsidR="00E705C6" w:rsidRPr="00E705C6" w:rsidRDefault="00E705C6" w:rsidP="00E705C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5C6">
        <w:rPr>
          <w:rFonts w:ascii="Times New Roman" w:hAnsi="Times New Roman" w:cs="Times New Roman"/>
          <w:sz w:val="24"/>
          <w:szCs w:val="24"/>
        </w:rPr>
        <w:t>Connor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W. A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a ... // 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Hutchinson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Smith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A. (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Nationalism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5C6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E705C6">
        <w:rPr>
          <w:rFonts w:ascii="Times New Roman" w:hAnsi="Times New Roman" w:cs="Times New Roman"/>
          <w:sz w:val="24"/>
          <w:szCs w:val="24"/>
        </w:rPr>
        <w:t xml:space="preserve">, 1994. P. 377-400. </w:t>
      </w:r>
    </w:p>
    <w:p w:rsidR="00E705C6" w:rsidRPr="00E705C6" w:rsidRDefault="00E705C6" w:rsidP="00E705C6"/>
    <w:p w:rsidR="00E705C6" w:rsidRPr="00E705C6" w:rsidRDefault="00E705C6" w:rsidP="00E705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C6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E705C6" w:rsidRDefault="00E705C6" w:rsidP="00E70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C6" w:rsidRPr="00E705C6" w:rsidRDefault="00E705C6" w:rsidP="00E705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5C6">
        <w:rPr>
          <w:rFonts w:ascii="Times New Roman" w:hAnsi="Times New Roman" w:cs="Times New Roman"/>
          <w:i/>
          <w:sz w:val="24"/>
          <w:szCs w:val="24"/>
        </w:rPr>
        <w:t xml:space="preserve">1. Яка оцінка євроінтеграційних процесів, на вашу думку, найбільше відповідає дійсності: </w:t>
      </w:r>
    </w:p>
    <w:p w:rsidR="00E705C6" w:rsidRDefault="00E705C6" w:rsidP="00E70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D7E0E">
        <w:rPr>
          <w:rFonts w:ascii="Times New Roman" w:hAnsi="Times New Roman" w:cs="Times New Roman"/>
          <w:sz w:val="24"/>
          <w:szCs w:val="24"/>
        </w:rPr>
        <w:t>Розширення ЄС –</w:t>
      </w:r>
      <w:r>
        <w:rPr>
          <w:rFonts w:ascii="Times New Roman" w:hAnsi="Times New Roman" w:cs="Times New Roman"/>
          <w:sz w:val="24"/>
          <w:szCs w:val="24"/>
        </w:rPr>
        <w:t xml:space="preserve"> це засіб підвищення стандартів</w:t>
      </w:r>
      <w:r w:rsidRPr="000D7E0E">
        <w:rPr>
          <w:rFonts w:ascii="Times New Roman" w:hAnsi="Times New Roman" w:cs="Times New Roman"/>
          <w:sz w:val="24"/>
          <w:szCs w:val="24"/>
        </w:rPr>
        <w:t xml:space="preserve"> жи</w:t>
      </w:r>
      <w:r>
        <w:rPr>
          <w:rFonts w:ascii="Times New Roman" w:hAnsi="Times New Roman" w:cs="Times New Roman"/>
          <w:sz w:val="24"/>
          <w:szCs w:val="24"/>
        </w:rPr>
        <w:t>ття в усіх європейських країнах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D7E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05C6" w:rsidRDefault="00E705C6" w:rsidP="00E70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Розширення ЄС – це загроза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7E0E">
        <w:rPr>
          <w:rFonts w:ascii="Times New Roman" w:hAnsi="Times New Roman" w:cs="Times New Roman"/>
          <w:sz w:val="24"/>
          <w:szCs w:val="24"/>
        </w:rPr>
        <w:t>зниженню стандартів життя у зах</w:t>
      </w:r>
      <w:r>
        <w:rPr>
          <w:rFonts w:ascii="Times New Roman" w:hAnsi="Times New Roman" w:cs="Times New Roman"/>
          <w:sz w:val="24"/>
          <w:szCs w:val="24"/>
        </w:rPr>
        <w:t>ідноєвропейських країнах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>. Свою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7E0E">
        <w:rPr>
          <w:rFonts w:ascii="Times New Roman" w:hAnsi="Times New Roman" w:cs="Times New Roman"/>
          <w:sz w:val="24"/>
          <w:szCs w:val="24"/>
        </w:rPr>
        <w:t>відповідь обґрунтуйте.</w:t>
      </w:r>
    </w:p>
    <w:p w:rsidR="00EC3A73" w:rsidRDefault="00EC3A73" w:rsidP="00E70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A73" w:rsidRPr="00EC3A73" w:rsidRDefault="00EC3A73" w:rsidP="00E705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A73">
        <w:rPr>
          <w:rFonts w:ascii="Times New Roman" w:hAnsi="Times New Roman" w:cs="Times New Roman"/>
          <w:i/>
          <w:sz w:val="24"/>
          <w:szCs w:val="24"/>
        </w:rPr>
        <w:t xml:space="preserve">2. Запропонуйте власну стратегію захисту європейської ідентичності у контексті міграційної проблеми. </w:t>
      </w:r>
    </w:p>
    <w:p w:rsidR="00E821C1" w:rsidRDefault="00E821C1">
      <w:bookmarkStart w:id="0" w:name="_GoBack"/>
      <w:bookmarkEnd w:id="0"/>
    </w:p>
    <w:p w:rsidR="00E705C6" w:rsidRDefault="00E705C6"/>
    <w:sectPr w:rsidR="00E705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4E37"/>
    <w:multiLevelType w:val="hybridMultilevel"/>
    <w:tmpl w:val="C096CE42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E82B6E"/>
    <w:multiLevelType w:val="hybridMultilevel"/>
    <w:tmpl w:val="8376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42D9"/>
    <w:multiLevelType w:val="hybridMultilevel"/>
    <w:tmpl w:val="A1EA12CE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42"/>
    <w:rsid w:val="00201AF7"/>
    <w:rsid w:val="00791E12"/>
    <w:rsid w:val="00AF6642"/>
    <w:rsid w:val="00E705C6"/>
    <w:rsid w:val="00E821C1"/>
    <w:rsid w:val="00E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D0CC"/>
  <w15:chartTrackingRefBased/>
  <w15:docId w15:val="{4AAC24D8-6605-4A89-B44E-3B4E549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C6"/>
    <w:pPr>
      <w:spacing w:line="254" w:lineRule="auto"/>
    </w:pPr>
    <w:rPr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2023-10-16T08:41:00Z</dcterms:created>
  <dcterms:modified xsi:type="dcterms:W3CDTF">2023-10-23T08:23:00Z</dcterms:modified>
</cp:coreProperties>
</file>