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F677AD" w14:textId="74DD0B9A" w:rsidR="00AE0D5B" w:rsidRPr="005E4CB8" w:rsidRDefault="00AE0D5B" w:rsidP="00030650">
      <w:pPr>
        <w:jc w:val="center"/>
        <w:rPr>
          <w:rFonts w:ascii="Times New Roman" w:hAnsi="Times New Roman" w:cs="Times New Roman"/>
          <w:sz w:val="28"/>
          <w:szCs w:val="28"/>
        </w:rPr>
      </w:pPr>
      <w:r w:rsidRPr="005E4CB8">
        <w:rPr>
          <w:rFonts w:ascii="Times New Roman" w:hAnsi="Times New Roman" w:cs="Times New Roman"/>
          <w:b/>
          <w:bCs/>
          <w:sz w:val="28"/>
          <w:szCs w:val="28"/>
        </w:rPr>
        <w:t>Завдання</w:t>
      </w:r>
      <w:r w:rsidRPr="005E4CB8">
        <w:rPr>
          <w:rFonts w:ascii="Times New Roman" w:hAnsi="Times New Roman" w:cs="Times New Roman"/>
          <w:sz w:val="28"/>
          <w:szCs w:val="28"/>
        </w:rPr>
        <w:t xml:space="preserve"> для самостійної роботи</w:t>
      </w:r>
    </w:p>
    <w:p w14:paraId="6A8F1CA1" w14:textId="77777777" w:rsidR="00AE0D5B" w:rsidRPr="005E4CB8" w:rsidRDefault="00AE0D5B">
      <w:pPr>
        <w:rPr>
          <w:rFonts w:ascii="Times New Roman" w:hAnsi="Times New Roman" w:cs="Times New Roman"/>
          <w:sz w:val="28"/>
          <w:szCs w:val="28"/>
        </w:rPr>
      </w:pPr>
      <w:r w:rsidRPr="005E4CB8">
        <w:rPr>
          <w:rFonts w:ascii="Times New Roman" w:hAnsi="Times New Roman" w:cs="Times New Roman"/>
          <w:sz w:val="28"/>
          <w:szCs w:val="28"/>
        </w:rPr>
        <w:t xml:space="preserve">Тема 1. Формування і розвиток української літературної мови 1. Формування української літературної мови. 2. Функції української літературної мови. </w:t>
      </w:r>
    </w:p>
    <w:p w14:paraId="30C05039" w14:textId="77777777" w:rsidR="00AE0D5B" w:rsidRPr="005E4CB8" w:rsidRDefault="00AE0D5B">
      <w:pPr>
        <w:rPr>
          <w:rFonts w:ascii="Times New Roman" w:hAnsi="Times New Roman" w:cs="Times New Roman"/>
          <w:sz w:val="28"/>
          <w:szCs w:val="28"/>
        </w:rPr>
      </w:pPr>
      <w:r w:rsidRPr="005E4CB8">
        <w:rPr>
          <w:rFonts w:ascii="Times New Roman" w:hAnsi="Times New Roman" w:cs="Times New Roman"/>
          <w:sz w:val="28"/>
          <w:szCs w:val="28"/>
        </w:rPr>
        <w:t xml:space="preserve">Тема 2. Писемне професійне мовлення 1. Оформлення титульної сторінки. 2. Оформлення заголовків і підзаголовків. 3. Покликання до тексту й правила їх оформлення. 4. Бібліографія. Правила оформлення бібліографії. </w:t>
      </w:r>
    </w:p>
    <w:p w14:paraId="101318F1" w14:textId="77777777" w:rsidR="00AE0D5B" w:rsidRPr="005E4CB8" w:rsidRDefault="00AE0D5B">
      <w:pPr>
        <w:rPr>
          <w:rFonts w:ascii="Times New Roman" w:hAnsi="Times New Roman" w:cs="Times New Roman"/>
          <w:sz w:val="28"/>
          <w:szCs w:val="28"/>
        </w:rPr>
      </w:pPr>
      <w:r w:rsidRPr="005E4CB8">
        <w:rPr>
          <w:rFonts w:ascii="Times New Roman" w:hAnsi="Times New Roman" w:cs="Times New Roman"/>
          <w:sz w:val="28"/>
          <w:szCs w:val="28"/>
        </w:rPr>
        <w:t>Тема 3. Культура укладання документів щодо особового складу. Довідково-інформаційні документи 1. Службові записки. 2. Оголошення. 3. Запрошення.</w:t>
      </w:r>
    </w:p>
    <w:p w14:paraId="5A5A8527" w14:textId="77777777" w:rsidR="00AE0D5B" w:rsidRPr="005E4CB8" w:rsidRDefault="00AE0D5B">
      <w:pPr>
        <w:rPr>
          <w:rFonts w:ascii="Times New Roman" w:hAnsi="Times New Roman" w:cs="Times New Roman"/>
          <w:sz w:val="28"/>
          <w:szCs w:val="28"/>
        </w:rPr>
      </w:pPr>
      <w:r w:rsidRPr="005E4CB8">
        <w:rPr>
          <w:rFonts w:ascii="Times New Roman" w:hAnsi="Times New Roman" w:cs="Times New Roman"/>
          <w:sz w:val="28"/>
          <w:szCs w:val="28"/>
        </w:rPr>
        <w:t xml:space="preserve"> Тема 4. Розпорядчі документи 1. Звіт. 2. Службові листи. </w:t>
      </w:r>
    </w:p>
    <w:p w14:paraId="3AF9ADB2" w14:textId="77777777" w:rsidR="00AE0D5B" w:rsidRPr="005E4CB8" w:rsidRDefault="00AE0D5B">
      <w:pPr>
        <w:rPr>
          <w:rFonts w:ascii="Times New Roman" w:hAnsi="Times New Roman" w:cs="Times New Roman"/>
          <w:sz w:val="28"/>
          <w:szCs w:val="28"/>
        </w:rPr>
      </w:pPr>
      <w:r w:rsidRPr="005E4CB8">
        <w:rPr>
          <w:rFonts w:ascii="Times New Roman" w:hAnsi="Times New Roman" w:cs="Times New Roman"/>
          <w:sz w:val="28"/>
          <w:szCs w:val="28"/>
        </w:rPr>
        <w:t>Тема 5. Культура укладання обліково-фінансових та господарськодоговірних документів 1. Таблиця. 2. Накладна. 3. Трудова угода. Контракт.</w:t>
      </w:r>
    </w:p>
    <w:p w14:paraId="0C3008E4" w14:textId="77777777" w:rsidR="00AE0D5B" w:rsidRPr="005E4CB8" w:rsidRDefault="00AE0D5B">
      <w:pPr>
        <w:rPr>
          <w:rFonts w:ascii="Times New Roman" w:hAnsi="Times New Roman" w:cs="Times New Roman"/>
          <w:sz w:val="28"/>
          <w:szCs w:val="28"/>
        </w:rPr>
      </w:pPr>
      <w:r w:rsidRPr="005E4CB8">
        <w:rPr>
          <w:rFonts w:ascii="Times New Roman" w:hAnsi="Times New Roman" w:cs="Times New Roman"/>
          <w:sz w:val="28"/>
          <w:szCs w:val="28"/>
        </w:rPr>
        <w:t xml:space="preserve"> Тема 6. Усне професійне спілкування 1. Телефонне ділове спілкування. 2. Культура управління. 3. Етика ділового спілкування. </w:t>
      </w:r>
    </w:p>
    <w:p w14:paraId="72497221" w14:textId="77777777" w:rsidR="00AE0D5B" w:rsidRPr="005E4CB8" w:rsidRDefault="00AE0D5B">
      <w:pPr>
        <w:rPr>
          <w:rFonts w:ascii="Times New Roman" w:hAnsi="Times New Roman" w:cs="Times New Roman"/>
          <w:sz w:val="28"/>
          <w:szCs w:val="28"/>
        </w:rPr>
      </w:pPr>
      <w:r w:rsidRPr="005E4CB8">
        <w:rPr>
          <w:rFonts w:ascii="Times New Roman" w:hAnsi="Times New Roman" w:cs="Times New Roman"/>
          <w:sz w:val="28"/>
          <w:szCs w:val="28"/>
        </w:rPr>
        <w:t xml:space="preserve">Тема 7. Невербальні засоби спілкування 1. Невербальні засоби комунікації. 2. Кінетика. 3. Жести в системі невербальних засобів комунікації. Види жестів. 4. Мова прапорів. Мова свисту. Мова музичних інструментів. Мова вигуків. </w:t>
      </w:r>
    </w:p>
    <w:p w14:paraId="6763BABD" w14:textId="77777777" w:rsidR="005E4CB8" w:rsidRPr="00030650" w:rsidRDefault="00AE0D5B">
      <w:pPr>
        <w:rPr>
          <w:rFonts w:ascii="Times New Roman" w:hAnsi="Times New Roman" w:cs="Times New Roman"/>
          <w:sz w:val="28"/>
          <w:szCs w:val="28"/>
        </w:rPr>
      </w:pPr>
      <w:r w:rsidRPr="005E4CB8">
        <w:rPr>
          <w:rFonts w:ascii="Times New Roman" w:hAnsi="Times New Roman" w:cs="Times New Roman"/>
          <w:sz w:val="28"/>
          <w:szCs w:val="28"/>
        </w:rPr>
        <w:t xml:space="preserve">Тема 8. Умови та шляхи розвитку культури професійного спілкування 1. Конфлікти в процесі професійного спілкування. 2. Професійний такт і етика ділового спілкування. 3. Засоби професійного розвитку: професійна рефлексія, аналіз </w:t>
      </w:r>
      <w:r w:rsidRPr="00030650">
        <w:rPr>
          <w:rFonts w:ascii="Times New Roman" w:hAnsi="Times New Roman" w:cs="Times New Roman"/>
          <w:sz w:val="28"/>
          <w:szCs w:val="28"/>
        </w:rPr>
        <w:t>і</w:t>
      </w:r>
      <w:r w:rsidR="005E4CB8" w:rsidRPr="00030650">
        <w:rPr>
          <w:rFonts w:ascii="Times New Roman" w:hAnsi="Times New Roman" w:cs="Times New Roman"/>
          <w:sz w:val="28"/>
          <w:szCs w:val="28"/>
        </w:rPr>
        <w:t xml:space="preserve"> самоаналіз, професійна інтуїція. </w:t>
      </w:r>
    </w:p>
    <w:p w14:paraId="2B91EB46" w14:textId="77777777" w:rsidR="005E4CB8" w:rsidRPr="00030650" w:rsidRDefault="005E4CB8">
      <w:pPr>
        <w:rPr>
          <w:rFonts w:ascii="Times New Roman" w:hAnsi="Times New Roman" w:cs="Times New Roman"/>
          <w:sz w:val="28"/>
          <w:szCs w:val="28"/>
        </w:rPr>
      </w:pPr>
      <w:r w:rsidRPr="00030650">
        <w:rPr>
          <w:rFonts w:ascii="Times New Roman" w:hAnsi="Times New Roman" w:cs="Times New Roman"/>
          <w:sz w:val="28"/>
          <w:szCs w:val="28"/>
        </w:rPr>
        <w:t xml:space="preserve">Тема 9. Лексика і лексикологія української мови в професійному спілкуванні 1. Лексичне значення слова. 2. Багатозначні та однозначні слова. Пряме і переносне значення слова. 3. Види переносних значень: метафора, метонімія, синекдоха. 4. Омоніми та їх різновиди. Синоніми. Антоніми. Пароніми. 5. Фразеологія. Фразеологічні сполуки. 6. Різновиди сучасних словників. </w:t>
      </w:r>
    </w:p>
    <w:p w14:paraId="716563B5" w14:textId="77777777" w:rsidR="00460568" w:rsidRDefault="005E4CB8">
      <w:pPr>
        <w:rPr>
          <w:rFonts w:ascii="Times New Roman" w:hAnsi="Times New Roman" w:cs="Times New Roman"/>
          <w:sz w:val="28"/>
          <w:szCs w:val="28"/>
        </w:rPr>
      </w:pPr>
      <w:r w:rsidRPr="00030650">
        <w:rPr>
          <w:rFonts w:ascii="Times New Roman" w:hAnsi="Times New Roman" w:cs="Times New Roman"/>
          <w:sz w:val="28"/>
          <w:szCs w:val="28"/>
        </w:rPr>
        <w:t>Тема 10. Українська термінологія в професійному спілкуванні 1. Термінологія як система. 2. Загальнонаукова, міжгалузева і вузькоспеціальна термінологія. 3. Термінологія обраного фаху. 4. Способи творення термінів. 5. Нормування, кодифікація і стандартизація термінів. 6. Українські електронні термінологічні словники.</w:t>
      </w:r>
    </w:p>
    <w:p w14:paraId="2C86DE05" w14:textId="04E21C54" w:rsidR="005E4CB8" w:rsidRPr="00030650" w:rsidRDefault="005E4CB8">
      <w:pPr>
        <w:rPr>
          <w:rFonts w:ascii="Times New Roman" w:hAnsi="Times New Roman" w:cs="Times New Roman"/>
          <w:sz w:val="28"/>
          <w:szCs w:val="28"/>
        </w:rPr>
      </w:pPr>
      <w:r w:rsidRPr="00030650">
        <w:rPr>
          <w:rFonts w:ascii="Times New Roman" w:hAnsi="Times New Roman" w:cs="Times New Roman"/>
          <w:sz w:val="28"/>
          <w:szCs w:val="28"/>
        </w:rPr>
        <w:t xml:space="preserve"> Змістовий модуль 2</w:t>
      </w:r>
    </w:p>
    <w:p w14:paraId="19B44E74" w14:textId="77777777" w:rsidR="005E4CB8" w:rsidRPr="00030650" w:rsidRDefault="005E4CB8">
      <w:pPr>
        <w:rPr>
          <w:rFonts w:ascii="Times New Roman" w:hAnsi="Times New Roman" w:cs="Times New Roman"/>
          <w:sz w:val="28"/>
          <w:szCs w:val="28"/>
        </w:rPr>
      </w:pPr>
      <w:r w:rsidRPr="00030650">
        <w:rPr>
          <w:rFonts w:ascii="Times New Roman" w:hAnsi="Times New Roman" w:cs="Times New Roman"/>
          <w:sz w:val="28"/>
          <w:szCs w:val="28"/>
        </w:rPr>
        <w:t xml:space="preserve"> Тема 11. Орфографія 1. Чергування у-в, і-й. 2. Уживання великої літери. 3. Написання складних слів. Тема 12. Морфологічні особливості професійного мовлення 1. Особливості відмінювання й правопису числівників. 2. Займенник у ділових паперах. 3. «Ввічлива форма» займенника. 4. Особливості вживання дієслів. 5. Способи вираження наказу в діловому мовленні. </w:t>
      </w:r>
    </w:p>
    <w:p w14:paraId="6B3D53B9" w14:textId="77777777" w:rsidR="005E4CB8" w:rsidRPr="00030650" w:rsidRDefault="005E4CB8">
      <w:pPr>
        <w:rPr>
          <w:rFonts w:ascii="Times New Roman" w:hAnsi="Times New Roman" w:cs="Times New Roman"/>
          <w:sz w:val="28"/>
          <w:szCs w:val="28"/>
        </w:rPr>
      </w:pPr>
      <w:r w:rsidRPr="00030650">
        <w:rPr>
          <w:rFonts w:ascii="Times New Roman" w:hAnsi="Times New Roman" w:cs="Times New Roman"/>
          <w:sz w:val="28"/>
          <w:szCs w:val="28"/>
        </w:rPr>
        <w:lastRenderedPageBreak/>
        <w:t xml:space="preserve">Тема 13. Синтаксичні особливості професійного мовлення 1. Складні випадки керування. 2. Вибір прийменника в діловому тексті. 3. Особливості вживання конструкцій з прийменником по в діловому мовленні. </w:t>
      </w:r>
    </w:p>
    <w:p w14:paraId="762AD29C" w14:textId="2AC1C92F" w:rsidR="009266F9" w:rsidRPr="00030650" w:rsidRDefault="005E4CB8">
      <w:pPr>
        <w:rPr>
          <w:rFonts w:ascii="Times New Roman" w:hAnsi="Times New Roman" w:cs="Times New Roman"/>
          <w:sz w:val="28"/>
          <w:szCs w:val="28"/>
        </w:rPr>
      </w:pPr>
      <w:r w:rsidRPr="00030650">
        <w:rPr>
          <w:rFonts w:ascii="Times New Roman" w:hAnsi="Times New Roman" w:cs="Times New Roman"/>
          <w:sz w:val="28"/>
          <w:szCs w:val="28"/>
        </w:rPr>
        <w:t>Тема 14. Академічне письмо та академічна доброчесність 1. Академічна нечесність та методи її запобігання. 2. Етичний кодекс ученого. 3. Бухарестська декларація етичних принципів вищої освіти</w:t>
      </w:r>
    </w:p>
    <w:p w14:paraId="2AAD089D" w14:textId="77777777" w:rsidR="005E4CB8" w:rsidRPr="00030650" w:rsidRDefault="005E4CB8">
      <w:pPr>
        <w:rPr>
          <w:rFonts w:ascii="Times New Roman" w:hAnsi="Times New Roman" w:cs="Times New Roman"/>
          <w:sz w:val="28"/>
          <w:szCs w:val="28"/>
        </w:rPr>
      </w:pPr>
      <w:r w:rsidRPr="00030650">
        <w:rPr>
          <w:rFonts w:ascii="Times New Roman" w:hAnsi="Times New Roman" w:cs="Times New Roman"/>
          <w:sz w:val="28"/>
          <w:szCs w:val="28"/>
        </w:rPr>
        <w:t xml:space="preserve">Тема 15. Авторське право. Правила використання об’єктів інтелектуальної власності Система органів управління в сфері охорони прав на об’єкти інтелектуальної власності в Україні. </w:t>
      </w:r>
    </w:p>
    <w:p w14:paraId="11F63E43" w14:textId="77777777" w:rsidR="005E4CB8" w:rsidRPr="00030650" w:rsidRDefault="005E4CB8">
      <w:pPr>
        <w:rPr>
          <w:rFonts w:ascii="Times New Roman" w:hAnsi="Times New Roman" w:cs="Times New Roman"/>
          <w:sz w:val="28"/>
          <w:szCs w:val="28"/>
        </w:rPr>
      </w:pPr>
      <w:r w:rsidRPr="00030650">
        <w:rPr>
          <w:rFonts w:ascii="Times New Roman" w:hAnsi="Times New Roman" w:cs="Times New Roman"/>
          <w:sz w:val="28"/>
          <w:szCs w:val="28"/>
        </w:rPr>
        <w:t>Тема 16. Плагіат. Протидія плагіату Програми, що виявляють плагіат.</w:t>
      </w:r>
    </w:p>
    <w:p w14:paraId="7DA197AD" w14:textId="77777777" w:rsidR="005E4CB8" w:rsidRPr="00030650" w:rsidRDefault="005E4CB8">
      <w:pPr>
        <w:rPr>
          <w:rFonts w:ascii="Times New Roman" w:hAnsi="Times New Roman" w:cs="Times New Roman"/>
          <w:sz w:val="28"/>
          <w:szCs w:val="28"/>
        </w:rPr>
      </w:pPr>
      <w:r w:rsidRPr="00030650">
        <w:rPr>
          <w:rFonts w:ascii="Times New Roman" w:hAnsi="Times New Roman" w:cs="Times New Roman"/>
          <w:sz w:val="28"/>
          <w:szCs w:val="28"/>
        </w:rPr>
        <w:t xml:space="preserve"> Тема 17. Цілісність академічного тексту Риторична тріада. </w:t>
      </w:r>
    </w:p>
    <w:p w14:paraId="674FD5FB" w14:textId="2EBF580C" w:rsidR="005E4CB8" w:rsidRPr="00030650" w:rsidRDefault="005E4CB8">
      <w:pPr>
        <w:rPr>
          <w:rFonts w:ascii="Times New Roman" w:hAnsi="Times New Roman" w:cs="Times New Roman"/>
          <w:sz w:val="28"/>
          <w:szCs w:val="28"/>
        </w:rPr>
      </w:pPr>
      <w:r w:rsidRPr="00030650">
        <w:rPr>
          <w:rFonts w:ascii="Times New Roman" w:hAnsi="Times New Roman" w:cs="Times New Roman"/>
          <w:sz w:val="28"/>
          <w:szCs w:val="28"/>
        </w:rPr>
        <w:t>Тема 18. Академічний текст як система 1. Абзац як основний елемент тексту. Структура абзацу. Диспозиція і цілісність абзацу. 2. Вступ і заключна частина. Основні функції і характеристики вступу. Поняття заключної частини.</w:t>
      </w:r>
    </w:p>
    <w:sectPr w:rsidR="005E4CB8" w:rsidRPr="0003065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DB8"/>
    <w:rsid w:val="00030650"/>
    <w:rsid w:val="00460568"/>
    <w:rsid w:val="005E4CB8"/>
    <w:rsid w:val="009266F9"/>
    <w:rsid w:val="00AE0D5B"/>
    <w:rsid w:val="00DD6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36CAE"/>
  <w15:chartTrackingRefBased/>
  <w15:docId w15:val="{935834CE-4926-47BF-BA21-E84C795DD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2121</Words>
  <Characters>1209</Characters>
  <Application>Microsoft Office Word</Application>
  <DocSecurity>0</DocSecurity>
  <Lines>10</Lines>
  <Paragraphs>6</Paragraphs>
  <ScaleCrop>false</ScaleCrop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Зоя</dc:creator>
  <cp:keywords/>
  <dc:description/>
  <cp:lastModifiedBy>Зоя</cp:lastModifiedBy>
  <cp:revision>9</cp:revision>
  <dcterms:created xsi:type="dcterms:W3CDTF">2023-09-19T08:07:00Z</dcterms:created>
  <dcterms:modified xsi:type="dcterms:W3CDTF">2023-11-16T08:39:00Z</dcterms:modified>
</cp:coreProperties>
</file>