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F" w:rsidRPr="00A07314" w:rsidRDefault="00755601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>
        <w:rPr>
          <w:rFonts w:eastAsia="TimesNewRoman"/>
          <w:b/>
          <w:szCs w:val="28"/>
          <w:lang w:val="uk-UA" w:eastAsia="en-US"/>
        </w:rPr>
        <w:t>ПРАКТИЧНЕ ЗАНЯТТЯ №</w:t>
      </w:r>
      <w:r w:rsidR="00A07314">
        <w:rPr>
          <w:rFonts w:eastAsia="TimesNewRoman"/>
          <w:b/>
          <w:szCs w:val="28"/>
          <w:lang w:val="uk-UA" w:eastAsia="en-US"/>
        </w:rPr>
        <w:t>8</w:t>
      </w:r>
    </w:p>
    <w:p w:rsidR="00755601" w:rsidRPr="00BD0109" w:rsidRDefault="0095356D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eastAsia="en-US"/>
        </w:rPr>
      </w:pPr>
      <w:bookmarkStart w:id="0" w:name="_GoBack"/>
      <w:bookmarkEnd w:id="0"/>
      <w:r w:rsidRPr="0095356D">
        <w:rPr>
          <w:rFonts w:eastAsia="TimesNewRoman"/>
          <w:b/>
          <w:szCs w:val="28"/>
          <w:lang w:val="uk-UA" w:eastAsia="en-US"/>
        </w:rPr>
        <w:t>Маркетингові дослідження конкурентів</w:t>
      </w:r>
    </w:p>
    <w:p w:rsidR="00195C49" w:rsidRDefault="00195C49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szCs w:val="28"/>
          <w:lang w:val="en-US" w:eastAsia="en-US"/>
        </w:rPr>
      </w:pPr>
    </w:p>
    <w:p w:rsidR="00195C49" w:rsidRPr="00195C49" w:rsidRDefault="00195C49" w:rsidP="00195C4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Cs w:val="28"/>
          <w:lang w:eastAsia="en-US"/>
        </w:rPr>
      </w:pPr>
      <w:r w:rsidRPr="00195C49">
        <w:rPr>
          <w:rFonts w:eastAsia="TimesNewRoman"/>
          <w:b/>
          <w:szCs w:val="28"/>
          <w:lang w:eastAsia="en-US"/>
        </w:rPr>
        <w:t>Тестов</w:t>
      </w:r>
      <w:r w:rsidRPr="00195C49">
        <w:rPr>
          <w:rFonts w:eastAsia="TimesNewRoman"/>
          <w:b/>
          <w:szCs w:val="28"/>
          <w:lang w:val="uk-UA" w:eastAsia="en-US"/>
        </w:rPr>
        <w:t>і завдання:</w:t>
      </w:r>
    </w:p>
    <w:p w:rsidR="002052A2" w:rsidRDefault="002052A2" w:rsidP="007845E6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1"/>
        <w:ind w:left="0" w:firstLine="709"/>
        <w:jc w:val="left"/>
      </w:pPr>
      <w:r>
        <w:t>Конкурентоздатність послуги -</w:t>
      </w:r>
      <w:r>
        <w:rPr>
          <w:spacing w:val="4"/>
        </w:rPr>
        <w:t xml:space="preserve"> </w:t>
      </w:r>
      <w:r>
        <w:t>це</w:t>
      </w:r>
    </w:p>
    <w:p w:rsidR="002052A2" w:rsidRDefault="002052A2" w:rsidP="007845E6">
      <w:pPr>
        <w:pStyle w:val="a7"/>
        <w:tabs>
          <w:tab w:val="left" w:pos="567"/>
          <w:tab w:val="left" w:pos="993"/>
        </w:tabs>
        <w:spacing w:line="319" w:lineRule="exact"/>
        <w:ind w:left="0" w:firstLine="709"/>
      </w:pPr>
      <w:r>
        <w:t>а) самий високий в світі рівень якості;</w:t>
      </w:r>
    </w:p>
    <w:p w:rsidR="002052A2" w:rsidRDefault="002052A2" w:rsidP="007845E6">
      <w:pPr>
        <w:pStyle w:val="a7"/>
        <w:tabs>
          <w:tab w:val="left" w:pos="567"/>
          <w:tab w:val="left" w:pos="993"/>
        </w:tabs>
        <w:spacing w:before="4" w:line="322" w:lineRule="exact"/>
        <w:ind w:left="0" w:firstLine="709"/>
      </w:pPr>
      <w:r>
        <w:t>б) здатність товару/послуги конкурувати на світовому ринку;</w:t>
      </w:r>
    </w:p>
    <w:p w:rsidR="002052A2" w:rsidRDefault="002052A2" w:rsidP="007845E6">
      <w:pPr>
        <w:pStyle w:val="a7"/>
        <w:tabs>
          <w:tab w:val="left" w:pos="567"/>
          <w:tab w:val="left" w:pos="993"/>
          <w:tab w:val="left" w:pos="1862"/>
          <w:tab w:val="left" w:pos="3230"/>
          <w:tab w:val="left" w:pos="5331"/>
          <w:tab w:val="left" w:pos="7107"/>
          <w:tab w:val="left" w:pos="7501"/>
          <w:tab w:val="left" w:pos="9781"/>
        </w:tabs>
        <w:ind w:left="0" w:right="-7" w:firstLine="709"/>
        <w:jc w:val="both"/>
      </w:pPr>
      <w:r>
        <w:t>в)</w:t>
      </w:r>
      <w:r>
        <w:tab/>
        <w:t>здатність</w:t>
      </w:r>
      <w:r w:rsidR="007845E6">
        <w:t xml:space="preserve"> </w:t>
      </w:r>
      <w:r>
        <w:t>товару/послуги</w:t>
      </w:r>
      <w:r w:rsidR="007845E6">
        <w:t xml:space="preserve"> </w:t>
      </w:r>
      <w:r>
        <w:t>конкурувати</w:t>
      </w:r>
      <w:r w:rsidR="007845E6">
        <w:t xml:space="preserve"> з </w:t>
      </w:r>
      <w:r>
        <w:t>аналогічними</w:t>
      </w:r>
      <w:r>
        <w:tab/>
      </w:r>
      <w:r w:rsidR="007845E6">
        <w:t xml:space="preserve"> </w:t>
      </w:r>
      <w:r>
        <w:rPr>
          <w:spacing w:val="-3"/>
        </w:rPr>
        <w:t xml:space="preserve">видами </w:t>
      </w:r>
      <w:r>
        <w:t>продукції на світовому</w:t>
      </w:r>
      <w:r>
        <w:rPr>
          <w:spacing w:val="-6"/>
        </w:rPr>
        <w:t xml:space="preserve"> </w:t>
      </w:r>
      <w:r>
        <w:t>ринку;</w:t>
      </w:r>
    </w:p>
    <w:p w:rsidR="002052A2" w:rsidRDefault="002052A2" w:rsidP="007845E6">
      <w:pPr>
        <w:pStyle w:val="a7"/>
        <w:tabs>
          <w:tab w:val="left" w:pos="567"/>
          <w:tab w:val="left" w:pos="993"/>
        </w:tabs>
        <w:spacing w:line="321" w:lineRule="exact"/>
        <w:ind w:left="0" w:firstLine="709"/>
      </w:pPr>
      <w:r>
        <w:t>г) сама низька собівартість;</w:t>
      </w:r>
    </w:p>
    <w:p w:rsidR="002052A2" w:rsidRDefault="002052A2" w:rsidP="00E17EC6">
      <w:pPr>
        <w:pStyle w:val="a7"/>
        <w:tabs>
          <w:tab w:val="left" w:pos="567"/>
          <w:tab w:val="left" w:pos="993"/>
        </w:tabs>
        <w:ind w:left="0" w:right="-7" w:firstLine="709"/>
        <w:jc w:val="both"/>
      </w:pPr>
      <w:r>
        <w:t>д) здатність товару/послуги конкурувати з аналогами на конкретному ринку в певний період часу.</w:t>
      </w:r>
    </w:p>
    <w:p w:rsidR="002052A2" w:rsidRDefault="002052A2" w:rsidP="007845E6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4"/>
        <w:ind w:left="0" w:firstLine="709"/>
        <w:jc w:val="left"/>
      </w:pPr>
      <w:r>
        <w:t>Життєвий цикл товару –</w:t>
      </w:r>
      <w:r>
        <w:rPr>
          <w:spacing w:val="6"/>
        </w:rPr>
        <w:t xml:space="preserve"> </w:t>
      </w:r>
      <w:r>
        <w:t>це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19" w:lineRule="exact"/>
        <w:ind w:left="0" w:firstLine="709"/>
        <w:jc w:val="both"/>
      </w:pPr>
      <w:r>
        <w:t>а) інтервал часу з момент</w:t>
      </w:r>
      <w:r w:rsidR="007845E6">
        <w:t>у</w:t>
      </w:r>
      <w:r>
        <w:t xml:space="preserve"> при</w:t>
      </w:r>
      <w:r w:rsidR="007845E6">
        <w:t xml:space="preserve">дбання </w:t>
      </w:r>
      <w:r>
        <w:t>до момент</w:t>
      </w:r>
      <w:r w:rsidR="007845E6">
        <w:t>у</w:t>
      </w:r>
      <w:r>
        <w:t xml:space="preserve"> утил</w:t>
      </w:r>
      <w:r w:rsidR="007845E6">
        <w:t xml:space="preserve">ізації;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сукупність фаз впровадження, зростання продажу, зрілості, спаду продажу товару;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в) процес розвитку продажу та отриманню прибутку; г) процес продажу товару/послуг.</w:t>
      </w:r>
    </w:p>
    <w:p w:rsidR="002052A2" w:rsidRDefault="002052A2" w:rsidP="008B006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3" w:line="322" w:lineRule="exact"/>
        <w:ind w:left="0" w:firstLine="709"/>
        <w:jc w:val="both"/>
      </w:pPr>
      <w:r>
        <w:t>Зміст моделі життєвого циклу товару</w:t>
      </w:r>
      <w:r>
        <w:rPr>
          <w:spacing w:val="11"/>
        </w:rPr>
        <w:t xml:space="preserve"> </w:t>
      </w:r>
      <w:r>
        <w:t>в</w:t>
      </w:r>
      <w:r w:rsidR="008B006B">
        <w:t>: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а) прогнозі попиту, </w:t>
      </w:r>
      <w:r w:rsidR="008B006B">
        <w:t>протягом</w:t>
      </w:r>
      <w:r>
        <w:t xml:space="preserve"> якого товар буде користуватися попитом;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прогнозуванні моменту, коли фірма повинна приступити до</w:t>
      </w:r>
      <w:r>
        <w:rPr>
          <w:spacing w:val="27"/>
        </w:rPr>
        <w:t xml:space="preserve"> </w:t>
      </w:r>
      <w:r>
        <w:t>розробки</w:t>
      </w:r>
      <w:r w:rsidR="008B006B">
        <w:t xml:space="preserve"> </w:t>
      </w:r>
      <w:r>
        <w:t>нового товару;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в) аналізі типу життєвого циклу товару для адаптації до його специфіки;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г)</w:t>
      </w:r>
      <w:r>
        <w:rPr>
          <w:spacing w:val="14"/>
        </w:rPr>
        <w:t xml:space="preserve"> </w:t>
      </w:r>
      <w:r>
        <w:t>розробки</w:t>
      </w:r>
      <w:r>
        <w:rPr>
          <w:spacing w:val="21"/>
        </w:rPr>
        <w:t xml:space="preserve"> </w:t>
      </w:r>
      <w:r>
        <w:t>маркетингових</w:t>
      </w:r>
      <w:r>
        <w:rPr>
          <w:spacing w:val="20"/>
        </w:rPr>
        <w:t xml:space="preserve"> </w:t>
      </w:r>
      <w:r>
        <w:t>інструментів,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допомогою</w:t>
      </w:r>
      <w:r>
        <w:rPr>
          <w:spacing w:val="15"/>
        </w:rPr>
        <w:t xml:space="preserve"> </w:t>
      </w:r>
      <w:r>
        <w:rPr>
          <w:spacing w:val="2"/>
        </w:rPr>
        <w:t>яких</w:t>
      </w:r>
      <w:r>
        <w:rPr>
          <w:spacing w:val="12"/>
        </w:rPr>
        <w:t xml:space="preserve"> </w:t>
      </w:r>
      <w:r>
        <w:t>фірма</w:t>
      </w:r>
      <w:r>
        <w:rPr>
          <w:spacing w:val="17"/>
        </w:rPr>
        <w:t xml:space="preserve"> </w:t>
      </w:r>
      <w:r>
        <w:t>може</w:t>
      </w:r>
      <w:r w:rsidR="008B006B">
        <w:t xml:space="preserve"> </w:t>
      </w:r>
      <w:r>
        <w:t>адаптуватися до його специфіки.</w:t>
      </w:r>
    </w:p>
    <w:p w:rsidR="008B006B" w:rsidRPr="008B006B" w:rsidRDefault="002052A2" w:rsidP="008B006B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before="7" w:line="237" w:lineRule="auto"/>
        <w:ind w:left="0" w:firstLine="709"/>
        <w:contextualSpacing w:val="0"/>
        <w:jc w:val="both"/>
      </w:pPr>
      <w:proofErr w:type="spellStart"/>
      <w:r>
        <w:rPr>
          <w:b/>
          <w:i/>
        </w:rPr>
        <w:t>Конкуренція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характеризується</w:t>
      </w:r>
      <w:proofErr w:type="spellEnd"/>
      <w:r w:rsidR="008B006B">
        <w:rPr>
          <w:b/>
          <w:i/>
          <w:lang w:val="uk-UA"/>
        </w:rPr>
        <w:t>:</w:t>
      </w:r>
    </w:p>
    <w:p w:rsidR="008B006B" w:rsidRDefault="002052A2" w:rsidP="008B006B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before="7" w:line="237" w:lineRule="auto"/>
        <w:ind w:firstLine="709"/>
        <w:jc w:val="both"/>
        <w:rPr>
          <w:lang w:val="uk-UA"/>
        </w:rPr>
      </w:pPr>
      <w:r>
        <w:t xml:space="preserve">а) </w:t>
      </w:r>
      <w:proofErr w:type="spellStart"/>
      <w:r>
        <w:t>однаковим</w:t>
      </w:r>
      <w:proofErr w:type="spellEnd"/>
      <w:r>
        <w:t xml:space="preserve"> доходом</w:t>
      </w:r>
      <w:r w:rsidRPr="008B006B">
        <w:rPr>
          <w:spacing w:val="-14"/>
        </w:rPr>
        <w:t xml:space="preserve"> </w:t>
      </w:r>
      <w:proofErr w:type="spellStart"/>
      <w:r>
        <w:t>підприємств</w:t>
      </w:r>
      <w:proofErr w:type="spellEnd"/>
      <w:r>
        <w:t xml:space="preserve">; </w:t>
      </w:r>
    </w:p>
    <w:p w:rsidR="002052A2" w:rsidRDefault="002052A2" w:rsidP="008B006B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before="7" w:line="237" w:lineRule="auto"/>
        <w:ind w:firstLine="709"/>
        <w:jc w:val="both"/>
      </w:pPr>
      <w:r>
        <w:t xml:space="preserve">б) </w:t>
      </w:r>
      <w:proofErr w:type="spellStart"/>
      <w:r>
        <w:t>різними</w:t>
      </w:r>
      <w:proofErr w:type="spellEnd"/>
      <w:r>
        <w:t xml:space="preserve"> сферами</w:t>
      </w:r>
      <w:r w:rsidRPr="008B006B">
        <w:rPr>
          <w:spacing w:val="-4"/>
        </w:rPr>
        <w:t xml:space="preserve"> </w:t>
      </w:r>
      <w:proofErr w:type="spellStart"/>
      <w:r>
        <w:t>діяльності</w:t>
      </w:r>
      <w:proofErr w:type="spellEnd"/>
      <w:r>
        <w:t>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spacing w:before="1"/>
        <w:ind w:left="0" w:firstLine="709"/>
        <w:jc w:val="both"/>
      </w:pPr>
      <w:r>
        <w:t>в) наявністю декількох суперників;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before="1"/>
        <w:ind w:left="0" w:firstLine="709"/>
        <w:jc w:val="both"/>
      </w:pPr>
      <w:r>
        <w:t xml:space="preserve"> г) метою.</w:t>
      </w:r>
    </w:p>
    <w:p w:rsidR="002052A2" w:rsidRPr="007845E6" w:rsidRDefault="002052A2" w:rsidP="008B006B">
      <w:pPr>
        <w:pStyle w:val="3"/>
        <w:numPr>
          <w:ilvl w:val="0"/>
          <w:numId w:val="6"/>
        </w:numPr>
        <w:tabs>
          <w:tab w:val="left" w:pos="567"/>
          <w:tab w:val="left" w:pos="993"/>
          <w:tab w:val="left" w:pos="1695"/>
        </w:tabs>
        <w:spacing w:before="4" w:line="240" w:lineRule="auto"/>
        <w:ind w:left="0" w:firstLine="709"/>
        <w:jc w:val="both"/>
        <w:rPr>
          <w:sz w:val="27"/>
        </w:rPr>
      </w:pPr>
      <w:r>
        <w:t>Підприємство,</w:t>
      </w:r>
      <w:r w:rsidRPr="007845E6">
        <w:rPr>
          <w:spacing w:val="50"/>
        </w:rPr>
        <w:t xml:space="preserve"> </w:t>
      </w:r>
      <w:r>
        <w:t>яке</w:t>
      </w:r>
      <w:r w:rsidRPr="007845E6">
        <w:rPr>
          <w:spacing w:val="49"/>
        </w:rPr>
        <w:t xml:space="preserve"> </w:t>
      </w:r>
      <w:r>
        <w:t>має</w:t>
      </w:r>
      <w:r w:rsidRPr="007845E6">
        <w:rPr>
          <w:spacing w:val="47"/>
        </w:rPr>
        <w:t xml:space="preserve"> </w:t>
      </w:r>
      <w:r>
        <w:t>30%</w:t>
      </w:r>
      <w:r w:rsidRPr="007845E6">
        <w:rPr>
          <w:spacing w:val="51"/>
        </w:rPr>
        <w:t xml:space="preserve"> </w:t>
      </w:r>
      <w:r>
        <w:t>частки</w:t>
      </w:r>
      <w:r w:rsidRPr="007845E6">
        <w:rPr>
          <w:spacing w:val="46"/>
        </w:rPr>
        <w:t xml:space="preserve"> </w:t>
      </w:r>
      <w:r>
        <w:t>на</w:t>
      </w:r>
      <w:r w:rsidRPr="007845E6">
        <w:rPr>
          <w:spacing w:val="52"/>
        </w:rPr>
        <w:t xml:space="preserve"> </w:t>
      </w:r>
      <w:r>
        <w:t>конкурентному</w:t>
      </w:r>
      <w:r w:rsidRPr="007845E6">
        <w:rPr>
          <w:spacing w:val="49"/>
        </w:rPr>
        <w:t xml:space="preserve"> </w:t>
      </w:r>
      <w:r>
        <w:t>ринку</w:t>
      </w:r>
      <w:r w:rsidRPr="007845E6">
        <w:rPr>
          <w:spacing w:val="49"/>
        </w:rPr>
        <w:t xml:space="preserve"> </w:t>
      </w:r>
      <w:r>
        <w:t>грає</w:t>
      </w:r>
      <w:r w:rsidR="008B006B">
        <w:t xml:space="preserve"> </w:t>
      </w:r>
      <w:r w:rsidRPr="007845E6">
        <w:rPr>
          <w:w w:val="95"/>
        </w:rPr>
        <w:t>роль</w:t>
      </w:r>
      <w:r w:rsidR="008B006B">
        <w:rPr>
          <w:w w:val="95"/>
        </w:rPr>
        <w:t>: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22" w:lineRule="exact"/>
        <w:ind w:left="0" w:firstLine="709"/>
        <w:jc w:val="both"/>
      </w:pPr>
      <w:r>
        <w:t>а) підприємства-лідера;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б) претендента на лідерство;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в) </w:t>
      </w:r>
      <w:r w:rsidR="008B006B">
        <w:t>послідовника</w:t>
      </w:r>
      <w:r>
        <w:t>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21" w:lineRule="exact"/>
        <w:ind w:left="0" w:firstLine="709"/>
        <w:jc w:val="both"/>
      </w:pPr>
      <w:r>
        <w:t>г) підприємства-новачка.</w:t>
      </w:r>
    </w:p>
    <w:p w:rsidR="002052A2" w:rsidRDefault="002052A2" w:rsidP="008B006B">
      <w:pPr>
        <w:pStyle w:val="3"/>
        <w:numPr>
          <w:ilvl w:val="0"/>
          <w:numId w:val="6"/>
        </w:numPr>
        <w:tabs>
          <w:tab w:val="left" w:pos="404"/>
          <w:tab w:val="left" w:pos="567"/>
          <w:tab w:val="left" w:pos="993"/>
        </w:tabs>
        <w:spacing w:before="5"/>
        <w:ind w:left="0" w:firstLine="709"/>
        <w:jc w:val="both"/>
      </w:pPr>
      <w:r>
        <w:t>Показник є найбільш важливим в конкурентній боротьбі, –</w:t>
      </w:r>
      <w:r>
        <w:rPr>
          <w:spacing w:val="4"/>
        </w:rPr>
        <w:t xml:space="preserve"> </w:t>
      </w:r>
      <w:r>
        <w:t>це: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а) продукт;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ціна;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в) система збуту;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г) реклама.</w:t>
      </w:r>
    </w:p>
    <w:p w:rsidR="007845E6" w:rsidRDefault="007845E6" w:rsidP="008B006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4"/>
        <w:ind w:left="0" w:firstLine="709"/>
        <w:jc w:val="both"/>
      </w:pPr>
      <w:r>
        <w:t>Цільовий сегмент ринку — це сегмент:</w:t>
      </w:r>
    </w:p>
    <w:p w:rsidR="007845E6" w:rsidRPr="007845E6" w:rsidRDefault="007845E6" w:rsidP="008B006B">
      <w:pPr>
        <w:pStyle w:val="3"/>
        <w:tabs>
          <w:tab w:val="left" w:pos="567"/>
          <w:tab w:val="left" w:pos="993"/>
        </w:tabs>
        <w:spacing w:before="4"/>
        <w:ind w:left="0" w:firstLine="709"/>
        <w:jc w:val="both"/>
        <w:rPr>
          <w:b w:val="0"/>
          <w:i w:val="0"/>
        </w:rPr>
      </w:pPr>
      <w:r w:rsidRPr="007845E6">
        <w:rPr>
          <w:b w:val="0"/>
          <w:i w:val="0"/>
        </w:rPr>
        <w:t>а) найбільший відповідний можливостям організації та особливостям розвитку ринк</w:t>
      </w:r>
      <w:r w:rsidR="008B006B">
        <w:rPr>
          <w:b w:val="0"/>
          <w:i w:val="0"/>
        </w:rPr>
        <w:t>у</w:t>
      </w:r>
      <w:r w:rsidRPr="007845E6">
        <w:rPr>
          <w:b w:val="0"/>
          <w:i w:val="0"/>
        </w:rPr>
        <w:t>;</w:t>
      </w:r>
    </w:p>
    <w:p w:rsidR="007845E6" w:rsidRPr="007845E6" w:rsidRDefault="007845E6" w:rsidP="008B006B">
      <w:pPr>
        <w:pStyle w:val="3"/>
        <w:tabs>
          <w:tab w:val="left" w:pos="567"/>
          <w:tab w:val="left" w:pos="993"/>
        </w:tabs>
        <w:spacing w:before="4"/>
        <w:ind w:left="0" w:firstLine="709"/>
        <w:jc w:val="both"/>
        <w:rPr>
          <w:b w:val="0"/>
          <w:i w:val="0"/>
        </w:rPr>
      </w:pPr>
      <w:r w:rsidRPr="007845E6">
        <w:rPr>
          <w:b w:val="0"/>
          <w:i w:val="0"/>
        </w:rPr>
        <w:t>б) з найбільшими розмірами і темпами зростання;</w:t>
      </w:r>
    </w:p>
    <w:p w:rsidR="007845E6" w:rsidRDefault="007845E6" w:rsidP="008B006B">
      <w:pPr>
        <w:pStyle w:val="3"/>
        <w:tabs>
          <w:tab w:val="left" w:pos="567"/>
          <w:tab w:val="left" w:pos="993"/>
        </w:tabs>
        <w:spacing w:before="4"/>
        <w:ind w:left="0" w:firstLine="709"/>
        <w:jc w:val="both"/>
        <w:rPr>
          <w:b w:val="0"/>
          <w:i w:val="0"/>
        </w:rPr>
      </w:pPr>
      <w:r w:rsidRPr="007845E6">
        <w:rPr>
          <w:b w:val="0"/>
          <w:i w:val="0"/>
        </w:rPr>
        <w:lastRenderedPageBreak/>
        <w:t>в) який має недоступні для інших канали збуту</w:t>
      </w:r>
      <w:r>
        <w:rPr>
          <w:b w:val="0"/>
          <w:i w:val="0"/>
        </w:rPr>
        <w:t>.</w:t>
      </w:r>
    </w:p>
    <w:p w:rsidR="007845E6" w:rsidRDefault="007845E6" w:rsidP="008B006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5"/>
        <w:ind w:left="0" w:firstLine="709"/>
        <w:jc w:val="both"/>
      </w:pPr>
      <w:r>
        <w:t>Основу для позиціонування продукту складають</w:t>
      </w:r>
      <w:r>
        <w:rPr>
          <w:spacing w:val="7"/>
        </w:rPr>
        <w:t xml:space="preserve"> </w:t>
      </w:r>
      <w:r>
        <w:t>фактори:</w:t>
      </w:r>
    </w:p>
    <w:p w:rsidR="008B006B" w:rsidRDefault="007845E6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а) поведінка споживачів після покупки; </w:t>
      </w:r>
    </w:p>
    <w:p w:rsidR="007845E6" w:rsidRDefault="007845E6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поведінка конкурентів;</w:t>
      </w:r>
    </w:p>
    <w:p w:rsidR="007845E6" w:rsidRDefault="007845E6" w:rsidP="008B006B">
      <w:pPr>
        <w:pStyle w:val="a7"/>
        <w:tabs>
          <w:tab w:val="left" w:pos="567"/>
          <w:tab w:val="left" w:pos="993"/>
        </w:tabs>
        <w:spacing w:before="1" w:line="322" w:lineRule="exact"/>
        <w:ind w:left="0" w:firstLine="709"/>
        <w:jc w:val="both"/>
      </w:pPr>
      <w:r>
        <w:t>в) купівельної поведінки споживачів;</w:t>
      </w:r>
    </w:p>
    <w:p w:rsidR="008B006B" w:rsidRDefault="007845E6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г) наміри споживачів здійснити покупку; </w:t>
      </w:r>
    </w:p>
    <w:p w:rsidR="007845E6" w:rsidRDefault="007845E6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д) сприйняття продуктів споживачами.</w:t>
      </w:r>
    </w:p>
    <w:p w:rsidR="002052A2" w:rsidRDefault="002052A2" w:rsidP="008B006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4"/>
        <w:ind w:left="0" w:firstLine="709"/>
        <w:jc w:val="both"/>
      </w:pPr>
      <w:r>
        <w:t xml:space="preserve">До кількісної інформації </w:t>
      </w:r>
      <w:r w:rsidR="008B006B">
        <w:t>про</w:t>
      </w:r>
      <w:r>
        <w:t xml:space="preserve"> конкурент</w:t>
      </w:r>
      <w:r w:rsidR="008B006B">
        <w:t>ів</w:t>
      </w:r>
      <w:r>
        <w:t xml:space="preserve"> відносяться дані</w:t>
      </w:r>
      <w:r>
        <w:rPr>
          <w:spacing w:val="-1"/>
        </w:rPr>
        <w:t xml:space="preserve"> </w:t>
      </w:r>
      <w:r>
        <w:t>про</w:t>
      </w:r>
      <w:r w:rsidR="008B006B">
        <w:t>: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19" w:lineRule="exact"/>
        <w:ind w:left="0" w:firstLine="709"/>
        <w:jc w:val="both"/>
      </w:pPr>
      <w:r>
        <w:t>а) пріоритетах на ринку;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б) частоту трудових конфліктів;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в) репутації конкурентів;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21" w:lineRule="exact"/>
        <w:ind w:left="0" w:firstLine="709"/>
        <w:jc w:val="both"/>
      </w:pPr>
      <w:r>
        <w:t>г) рентабельності.</w:t>
      </w:r>
    </w:p>
    <w:p w:rsidR="002052A2" w:rsidRPr="008B006B" w:rsidRDefault="002052A2" w:rsidP="00DF4AB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4"/>
        <w:ind w:left="0" w:firstLine="709"/>
        <w:jc w:val="both"/>
      </w:pPr>
      <w:r>
        <w:t>Якісна інформація про конкурентів відображає таку</w:t>
      </w:r>
      <w:r w:rsidRPr="008B006B">
        <w:rPr>
          <w:spacing w:val="66"/>
        </w:rPr>
        <w:t xml:space="preserve"> </w:t>
      </w:r>
      <w:r>
        <w:t>інформацію,</w:t>
      </w:r>
      <w:r w:rsidR="008B006B">
        <w:t xml:space="preserve"> </w:t>
      </w:r>
      <w:r w:rsidRPr="008B006B">
        <w:t>як</w:t>
      </w:r>
      <w:r w:rsidR="008B006B">
        <w:t>: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а) організаційно-правова форма;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чисельність персоналу;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21" w:lineRule="exact"/>
        <w:ind w:left="0" w:firstLine="709"/>
        <w:jc w:val="both"/>
      </w:pPr>
      <w:r>
        <w:t>в) доля ринку;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г) цінова стратегія.</w:t>
      </w:r>
    </w:p>
    <w:p w:rsidR="002052A2" w:rsidRDefault="002052A2" w:rsidP="002052A2">
      <w:pPr>
        <w:pStyle w:val="a7"/>
        <w:ind w:left="0"/>
        <w:rPr>
          <w:sz w:val="21"/>
        </w:rPr>
      </w:pPr>
    </w:p>
    <w:p w:rsidR="00195C49" w:rsidRDefault="00195C49" w:rsidP="00A81E1D">
      <w:pPr>
        <w:suppressAutoHyphens w:val="0"/>
        <w:autoSpaceDE w:val="0"/>
        <w:autoSpaceDN w:val="0"/>
        <w:adjustRightInd w:val="0"/>
        <w:ind w:right="-7" w:firstLine="709"/>
        <w:jc w:val="both"/>
        <w:rPr>
          <w:rFonts w:eastAsia="TimesNewRoman"/>
          <w:b/>
          <w:szCs w:val="28"/>
          <w:lang w:val="uk-UA" w:eastAsia="en-US"/>
        </w:rPr>
      </w:pPr>
    </w:p>
    <w:sectPr w:rsidR="00195C49" w:rsidSect="00925B53">
      <w:pgSz w:w="11900" w:h="16840"/>
      <w:pgMar w:top="1134" w:right="567" w:bottom="1134" w:left="1134" w:header="0" w:footer="10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967"/>
    <w:multiLevelType w:val="hybridMultilevel"/>
    <w:tmpl w:val="B9BABD7C"/>
    <w:lvl w:ilvl="0" w:tplc="E10E6726">
      <w:numFmt w:val="bullet"/>
      <w:lvlText w:val="-"/>
      <w:lvlJc w:val="left"/>
      <w:pPr>
        <w:ind w:left="1372" w:hanging="29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A4C0DD36">
      <w:numFmt w:val="bullet"/>
      <w:lvlText w:val="•"/>
      <w:lvlJc w:val="left"/>
      <w:pPr>
        <w:ind w:left="2342" w:hanging="293"/>
      </w:pPr>
      <w:rPr>
        <w:rFonts w:hint="default"/>
        <w:lang w:val="uk-UA" w:eastAsia="uk-UA" w:bidi="uk-UA"/>
      </w:rPr>
    </w:lvl>
    <w:lvl w:ilvl="2" w:tplc="244E33C2">
      <w:numFmt w:val="bullet"/>
      <w:lvlText w:val="•"/>
      <w:lvlJc w:val="left"/>
      <w:pPr>
        <w:ind w:left="3304" w:hanging="293"/>
      </w:pPr>
      <w:rPr>
        <w:rFonts w:hint="default"/>
        <w:lang w:val="uk-UA" w:eastAsia="uk-UA" w:bidi="uk-UA"/>
      </w:rPr>
    </w:lvl>
    <w:lvl w:ilvl="3" w:tplc="EB3CE848">
      <w:numFmt w:val="bullet"/>
      <w:lvlText w:val="•"/>
      <w:lvlJc w:val="left"/>
      <w:pPr>
        <w:ind w:left="4266" w:hanging="293"/>
      </w:pPr>
      <w:rPr>
        <w:rFonts w:hint="default"/>
        <w:lang w:val="uk-UA" w:eastAsia="uk-UA" w:bidi="uk-UA"/>
      </w:rPr>
    </w:lvl>
    <w:lvl w:ilvl="4" w:tplc="9852FDA4">
      <w:numFmt w:val="bullet"/>
      <w:lvlText w:val="•"/>
      <w:lvlJc w:val="left"/>
      <w:pPr>
        <w:ind w:left="5228" w:hanging="293"/>
      </w:pPr>
      <w:rPr>
        <w:rFonts w:hint="default"/>
        <w:lang w:val="uk-UA" w:eastAsia="uk-UA" w:bidi="uk-UA"/>
      </w:rPr>
    </w:lvl>
    <w:lvl w:ilvl="5" w:tplc="02C6CBF6">
      <w:numFmt w:val="bullet"/>
      <w:lvlText w:val="•"/>
      <w:lvlJc w:val="left"/>
      <w:pPr>
        <w:ind w:left="6190" w:hanging="293"/>
      </w:pPr>
      <w:rPr>
        <w:rFonts w:hint="default"/>
        <w:lang w:val="uk-UA" w:eastAsia="uk-UA" w:bidi="uk-UA"/>
      </w:rPr>
    </w:lvl>
    <w:lvl w:ilvl="6" w:tplc="59267E42">
      <w:numFmt w:val="bullet"/>
      <w:lvlText w:val="•"/>
      <w:lvlJc w:val="left"/>
      <w:pPr>
        <w:ind w:left="7152" w:hanging="293"/>
      </w:pPr>
      <w:rPr>
        <w:rFonts w:hint="default"/>
        <w:lang w:val="uk-UA" w:eastAsia="uk-UA" w:bidi="uk-UA"/>
      </w:rPr>
    </w:lvl>
    <w:lvl w:ilvl="7" w:tplc="105AA566">
      <w:numFmt w:val="bullet"/>
      <w:lvlText w:val="•"/>
      <w:lvlJc w:val="left"/>
      <w:pPr>
        <w:ind w:left="8114" w:hanging="293"/>
      </w:pPr>
      <w:rPr>
        <w:rFonts w:hint="default"/>
        <w:lang w:val="uk-UA" w:eastAsia="uk-UA" w:bidi="uk-UA"/>
      </w:rPr>
    </w:lvl>
    <w:lvl w:ilvl="8" w:tplc="B5EA66E0">
      <w:numFmt w:val="bullet"/>
      <w:lvlText w:val="•"/>
      <w:lvlJc w:val="left"/>
      <w:pPr>
        <w:ind w:left="9076" w:hanging="293"/>
      </w:pPr>
      <w:rPr>
        <w:rFonts w:hint="default"/>
        <w:lang w:val="uk-UA" w:eastAsia="uk-UA" w:bidi="uk-UA"/>
      </w:rPr>
    </w:lvl>
  </w:abstractNum>
  <w:abstractNum w:abstractNumId="1">
    <w:nsid w:val="0A267880"/>
    <w:multiLevelType w:val="hybridMultilevel"/>
    <w:tmpl w:val="0C06A774"/>
    <w:lvl w:ilvl="0" w:tplc="ABB27142">
      <w:start w:val="1"/>
      <w:numFmt w:val="decimal"/>
      <w:lvlText w:val="%1)"/>
      <w:lvlJc w:val="left"/>
      <w:pPr>
        <w:ind w:left="652" w:hanging="3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DD6216E">
      <w:numFmt w:val="bullet"/>
      <w:lvlText w:val="•"/>
      <w:lvlJc w:val="left"/>
      <w:pPr>
        <w:ind w:left="1694" w:hanging="332"/>
      </w:pPr>
      <w:rPr>
        <w:rFonts w:hint="default"/>
        <w:lang w:val="uk-UA" w:eastAsia="uk-UA" w:bidi="uk-UA"/>
      </w:rPr>
    </w:lvl>
    <w:lvl w:ilvl="2" w:tplc="F7948C6E">
      <w:numFmt w:val="bullet"/>
      <w:lvlText w:val="•"/>
      <w:lvlJc w:val="left"/>
      <w:pPr>
        <w:ind w:left="2728" w:hanging="332"/>
      </w:pPr>
      <w:rPr>
        <w:rFonts w:hint="default"/>
        <w:lang w:val="uk-UA" w:eastAsia="uk-UA" w:bidi="uk-UA"/>
      </w:rPr>
    </w:lvl>
    <w:lvl w:ilvl="3" w:tplc="F4703886">
      <w:numFmt w:val="bullet"/>
      <w:lvlText w:val="•"/>
      <w:lvlJc w:val="left"/>
      <w:pPr>
        <w:ind w:left="3762" w:hanging="332"/>
      </w:pPr>
      <w:rPr>
        <w:rFonts w:hint="default"/>
        <w:lang w:val="uk-UA" w:eastAsia="uk-UA" w:bidi="uk-UA"/>
      </w:rPr>
    </w:lvl>
    <w:lvl w:ilvl="4" w:tplc="B9F09EF2">
      <w:numFmt w:val="bullet"/>
      <w:lvlText w:val="•"/>
      <w:lvlJc w:val="left"/>
      <w:pPr>
        <w:ind w:left="4796" w:hanging="332"/>
      </w:pPr>
      <w:rPr>
        <w:rFonts w:hint="default"/>
        <w:lang w:val="uk-UA" w:eastAsia="uk-UA" w:bidi="uk-UA"/>
      </w:rPr>
    </w:lvl>
    <w:lvl w:ilvl="5" w:tplc="11BE1504">
      <w:numFmt w:val="bullet"/>
      <w:lvlText w:val="•"/>
      <w:lvlJc w:val="left"/>
      <w:pPr>
        <w:ind w:left="5830" w:hanging="332"/>
      </w:pPr>
      <w:rPr>
        <w:rFonts w:hint="default"/>
        <w:lang w:val="uk-UA" w:eastAsia="uk-UA" w:bidi="uk-UA"/>
      </w:rPr>
    </w:lvl>
    <w:lvl w:ilvl="6" w:tplc="8D28B268">
      <w:numFmt w:val="bullet"/>
      <w:lvlText w:val="•"/>
      <w:lvlJc w:val="left"/>
      <w:pPr>
        <w:ind w:left="6864" w:hanging="332"/>
      </w:pPr>
      <w:rPr>
        <w:rFonts w:hint="default"/>
        <w:lang w:val="uk-UA" w:eastAsia="uk-UA" w:bidi="uk-UA"/>
      </w:rPr>
    </w:lvl>
    <w:lvl w:ilvl="7" w:tplc="BE8470C4">
      <w:numFmt w:val="bullet"/>
      <w:lvlText w:val="•"/>
      <w:lvlJc w:val="left"/>
      <w:pPr>
        <w:ind w:left="7898" w:hanging="332"/>
      </w:pPr>
      <w:rPr>
        <w:rFonts w:hint="default"/>
        <w:lang w:val="uk-UA" w:eastAsia="uk-UA" w:bidi="uk-UA"/>
      </w:rPr>
    </w:lvl>
    <w:lvl w:ilvl="8" w:tplc="98D6B078">
      <w:numFmt w:val="bullet"/>
      <w:lvlText w:val="•"/>
      <w:lvlJc w:val="left"/>
      <w:pPr>
        <w:ind w:left="8932" w:hanging="332"/>
      </w:pPr>
      <w:rPr>
        <w:rFonts w:hint="default"/>
        <w:lang w:val="uk-UA" w:eastAsia="uk-UA" w:bidi="uk-UA"/>
      </w:rPr>
    </w:lvl>
  </w:abstractNum>
  <w:abstractNum w:abstractNumId="2">
    <w:nsid w:val="19BC6818"/>
    <w:multiLevelType w:val="hybridMultilevel"/>
    <w:tmpl w:val="6D48F130"/>
    <w:lvl w:ilvl="0" w:tplc="43E4F180">
      <w:start w:val="1"/>
      <w:numFmt w:val="decimal"/>
      <w:lvlText w:val="%1."/>
      <w:lvlJc w:val="left"/>
      <w:pPr>
        <w:ind w:left="652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3EF4874C">
      <w:numFmt w:val="bullet"/>
      <w:lvlText w:val="•"/>
      <w:lvlJc w:val="left"/>
      <w:pPr>
        <w:ind w:left="1694" w:hanging="418"/>
      </w:pPr>
      <w:rPr>
        <w:rFonts w:hint="default"/>
        <w:lang w:val="uk-UA" w:eastAsia="uk-UA" w:bidi="uk-UA"/>
      </w:rPr>
    </w:lvl>
    <w:lvl w:ilvl="2" w:tplc="D20A869C">
      <w:numFmt w:val="bullet"/>
      <w:lvlText w:val="•"/>
      <w:lvlJc w:val="left"/>
      <w:pPr>
        <w:ind w:left="2728" w:hanging="418"/>
      </w:pPr>
      <w:rPr>
        <w:rFonts w:hint="default"/>
        <w:lang w:val="uk-UA" w:eastAsia="uk-UA" w:bidi="uk-UA"/>
      </w:rPr>
    </w:lvl>
    <w:lvl w:ilvl="3" w:tplc="B63A3CFC">
      <w:numFmt w:val="bullet"/>
      <w:lvlText w:val="•"/>
      <w:lvlJc w:val="left"/>
      <w:pPr>
        <w:ind w:left="3762" w:hanging="418"/>
      </w:pPr>
      <w:rPr>
        <w:rFonts w:hint="default"/>
        <w:lang w:val="uk-UA" w:eastAsia="uk-UA" w:bidi="uk-UA"/>
      </w:rPr>
    </w:lvl>
    <w:lvl w:ilvl="4" w:tplc="DED416F0">
      <w:numFmt w:val="bullet"/>
      <w:lvlText w:val="•"/>
      <w:lvlJc w:val="left"/>
      <w:pPr>
        <w:ind w:left="4796" w:hanging="418"/>
      </w:pPr>
      <w:rPr>
        <w:rFonts w:hint="default"/>
        <w:lang w:val="uk-UA" w:eastAsia="uk-UA" w:bidi="uk-UA"/>
      </w:rPr>
    </w:lvl>
    <w:lvl w:ilvl="5" w:tplc="615675F2">
      <w:numFmt w:val="bullet"/>
      <w:lvlText w:val="•"/>
      <w:lvlJc w:val="left"/>
      <w:pPr>
        <w:ind w:left="5830" w:hanging="418"/>
      </w:pPr>
      <w:rPr>
        <w:rFonts w:hint="default"/>
        <w:lang w:val="uk-UA" w:eastAsia="uk-UA" w:bidi="uk-UA"/>
      </w:rPr>
    </w:lvl>
    <w:lvl w:ilvl="6" w:tplc="31F85B44">
      <w:numFmt w:val="bullet"/>
      <w:lvlText w:val="•"/>
      <w:lvlJc w:val="left"/>
      <w:pPr>
        <w:ind w:left="6864" w:hanging="418"/>
      </w:pPr>
      <w:rPr>
        <w:rFonts w:hint="default"/>
        <w:lang w:val="uk-UA" w:eastAsia="uk-UA" w:bidi="uk-UA"/>
      </w:rPr>
    </w:lvl>
    <w:lvl w:ilvl="7" w:tplc="BCCA3676">
      <w:numFmt w:val="bullet"/>
      <w:lvlText w:val="•"/>
      <w:lvlJc w:val="left"/>
      <w:pPr>
        <w:ind w:left="7898" w:hanging="418"/>
      </w:pPr>
      <w:rPr>
        <w:rFonts w:hint="default"/>
        <w:lang w:val="uk-UA" w:eastAsia="uk-UA" w:bidi="uk-UA"/>
      </w:rPr>
    </w:lvl>
    <w:lvl w:ilvl="8" w:tplc="A73E97AA">
      <w:numFmt w:val="bullet"/>
      <w:lvlText w:val="•"/>
      <w:lvlJc w:val="left"/>
      <w:pPr>
        <w:ind w:left="8932" w:hanging="418"/>
      </w:pPr>
      <w:rPr>
        <w:rFonts w:hint="default"/>
        <w:lang w:val="uk-UA" w:eastAsia="uk-UA" w:bidi="uk-UA"/>
      </w:rPr>
    </w:lvl>
  </w:abstractNum>
  <w:abstractNum w:abstractNumId="3">
    <w:nsid w:val="1AF31CA3"/>
    <w:multiLevelType w:val="hybridMultilevel"/>
    <w:tmpl w:val="A91056A8"/>
    <w:lvl w:ilvl="0" w:tplc="FB6C0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6B455D"/>
    <w:multiLevelType w:val="hybridMultilevel"/>
    <w:tmpl w:val="ACE6A88A"/>
    <w:lvl w:ilvl="0" w:tplc="48323E66">
      <w:start w:val="1"/>
      <w:numFmt w:val="decimal"/>
      <w:lvlText w:val="%1."/>
      <w:lvlJc w:val="left"/>
      <w:pPr>
        <w:ind w:left="1655" w:hanging="283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1" w:tplc="28C80058">
      <w:numFmt w:val="bullet"/>
      <w:lvlText w:val="•"/>
      <w:lvlJc w:val="left"/>
      <w:pPr>
        <w:ind w:left="2594" w:hanging="283"/>
      </w:pPr>
      <w:rPr>
        <w:rFonts w:hint="default"/>
        <w:lang w:val="uk-UA" w:eastAsia="uk-UA" w:bidi="uk-UA"/>
      </w:rPr>
    </w:lvl>
    <w:lvl w:ilvl="2" w:tplc="AC8E4694">
      <w:numFmt w:val="bullet"/>
      <w:lvlText w:val="•"/>
      <w:lvlJc w:val="left"/>
      <w:pPr>
        <w:ind w:left="3528" w:hanging="283"/>
      </w:pPr>
      <w:rPr>
        <w:rFonts w:hint="default"/>
        <w:lang w:val="uk-UA" w:eastAsia="uk-UA" w:bidi="uk-UA"/>
      </w:rPr>
    </w:lvl>
    <w:lvl w:ilvl="3" w:tplc="2E302E84">
      <w:numFmt w:val="bullet"/>
      <w:lvlText w:val="•"/>
      <w:lvlJc w:val="left"/>
      <w:pPr>
        <w:ind w:left="4462" w:hanging="283"/>
      </w:pPr>
      <w:rPr>
        <w:rFonts w:hint="default"/>
        <w:lang w:val="uk-UA" w:eastAsia="uk-UA" w:bidi="uk-UA"/>
      </w:rPr>
    </w:lvl>
    <w:lvl w:ilvl="4" w:tplc="0BD67AA6">
      <w:numFmt w:val="bullet"/>
      <w:lvlText w:val="•"/>
      <w:lvlJc w:val="left"/>
      <w:pPr>
        <w:ind w:left="5396" w:hanging="283"/>
      </w:pPr>
      <w:rPr>
        <w:rFonts w:hint="default"/>
        <w:lang w:val="uk-UA" w:eastAsia="uk-UA" w:bidi="uk-UA"/>
      </w:rPr>
    </w:lvl>
    <w:lvl w:ilvl="5" w:tplc="AE86E73C">
      <w:numFmt w:val="bullet"/>
      <w:lvlText w:val="•"/>
      <w:lvlJc w:val="left"/>
      <w:pPr>
        <w:ind w:left="6330" w:hanging="283"/>
      </w:pPr>
      <w:rPr>
        <w:rFonts w:hint="default"/>
        <w:lang w:val="uk-UA" w:eastAsia="uk-UA" w:bidi="uk-UA"/>
      </w:rPr>
    </w:lvl>
    <w:lvl w:ilvl="6" w:tplc="6B9E26F4">
      <w:numFmt w:val="bullet"/>
      <w:lvlText w:val="•"/>
      <w:lvlJc w:val="left"/>
      <w:pPr>
        <w:ind w:left="7264" w:hanging="283"/>
      </w:pPr>
      <w:rPr>
        <w:rFonts w:hint="default"/>
        <w:lang w:val="uk-UA" w:eastAsia="uk-UA" w:bidi="uk-UA"/>
      </w:rPr>
    </w:lvl>
    <w:lvl w:ilvl="7" w:tplc="AE020174">
      <w:numFmt w:val="bullet"/>
      <w:lvlText w:val="•"/>
      <w:lvlJc w:val="left"/>
      <w:pPr>
        <w:ind w:left="8198" w:hanging="283"/>
      </w:pPr>
      <w:rPr>
        <w:rFonts w:hint="default"/>
        <w:lang w:val="uk-UA" w:eastAsia="uk-UA" w:bidi="uk-UA"/>
      </w:rPr>
    </w:lvl>
    <w:lvl w:ilvl="8" w:tplc="1A78C422">
      <w:numFmt w:val="bullet"/>
      <w:lvlText w:val="•"/>
      <w:lvlJc w:val="left"/>
      <w:pPr>
        <w:ind w:left="9132" w:hanging="283"/>
      </w:pPr>
      <w:rPr>
        <w:rFonts w:hint="default"/>
        <w:lang w:val="uk-UA" w:eastAsia="uk-UA" w:bidi="uk-UA"/>
      </w:rPr>
    </w:lvl>
  </w:abstractNum>
  <w:abstractNum w:abstractNumId="5">
    <w:nsid w:val="78256942"/>
    <w:multiLevelType w:val="hybridMultilevel"/>
    <w:tmpl w:val="A738A74C"/>
    <w:lvl w:ilvl="0" w:tplc="BC964576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048ADE2">
      <w:numFmt w:val="bullet"/>
      <w:lvlText w:val="-"/>
      <w:lvlJc w:val="left"/>
      <w:pPr>
        <w:ind w:left="137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2" w:tplc="5222583E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B590CDCA">
      <w:numFmt w:val="bullet"/>
      <w:lvlText w:val="-"/>
      <w:lvlJc w:val="left"/>
      <w:pPr>
        <w:ind w:left="18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362A7BBA">
      <w:numFmt w:val="bullet"/>
      <w:lvlText w:val="•"/>
      <w:lvlJc w:val="left"/>
      <w:pPr>
        <w:ind w:left="1820" w:hanging="164"/>
      </w:pPr>
      <w:rPr>
        <w:rFonts w:hint="default"/>
        <w:lang w:val="uk-UA" w:eastAsia="uk-UA" w:bidi="uk-UA"/>
      </w:rPr>
    </w:lvl>
    <w:lvl w:ilvl="5" w:tplc="2BA6ED4E">
      <w:numFmt w:val="bullet"/>
      <w:lvlText w:val="•"/>
      <w:lvlJc w:val="left"/>
      <w:pPr>
        <w:ind w:left="3350" w:hanging="164"/>
      </w:pPr>
      <w:rPr>
        <w:rFonts w:hint="default"/>
        <w:lang w:val="uk-UA" w:eastAsia="uk-UA" w:bidi="uk-UA"/>
      </w:rPr>
    </w:lvl>
    <w:lvl w:ilvl="6" w:tplc="4D007B8C">
      <w:numFmt w:val="bullet"/>
      <w:lvlText w:val="•"/>
      <w:lvlJc w:val="left"/>
      <w:pPr>
        <w:ind w:left="4880" w:hanging="164"/>
      </w:pPr>
      <w:rPr>
        <w:rFonts w:hint="default"/>
        <w:lang w:val="uk-UA" w:eastAsia="uk-UA" w:bidi="uk-UA"/>
      </w:rPr>
    </w:lvl>
    <w:lvl w:ilvl="7" w:tplc="29C2478C">
      <w:numFmt w:val="bullet"/>
      <w:lvlText w:val="•"/>
      <w:lvlJc w:val="left"/>
      <w:pPr>
        <w:ind w:left="6410" w:hanging="164"/>
      </w:pPr>
      <w:rPr>
        <w:rFonts w:hint="default"/>
        <w:lang w:val="uk-UA" w:eastAsia="uk-UA" w:bidi="uk-UA"/>
      </w:rPr>
    </w:lvl>
    <w:lvl w:ilvl="8" w:tplc="54547092">
      <w:numFmt w:val="bullet"/>
      <w:lvlText w:val="•"/>
      <w:lvlJc w:val="left"/>
      <w:pPr>
        <w:ind w:left="7940" w:hanging="164"/>
      </w:pPr>
      <w:rPr>
        <w:rFonts w:hint="default"/>
        <w:lang w:val="uk-UA" w:eastAsia="uk-UA" w:bidi="uk-UA"/>
      </w:rPr>
    </w:lvl>
  </w:abstractNum>
  <w:abstractNum w:abstractNumId="6">
    <w:nsid w:val="78814034"/>
    <w:multiLevelType w:val="hybridMultilevel"/>
    <w:tmpl w:val="850A78A4"/>
    <w:lvl w:ilvl="0" w:tplc="A82880F6">
      <w:start w:val="2"/>
      <w:numFmt w:val="decimal"/>
      <w:lvlText w:val="%1."/>
      <w:lvlJc w:val="left"/>
      <w:pPr>
        <w:ind w:left="652" w:hanging="48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D65C17E6">
      <w:start w:val="1"/>
      <w:numFmt w:val="decimal"/>
      <w:lvlText w:val="%2."/>
      <w:lvlJc w:val="left"/>
      <w:pPr>
        <w:ind w:left="652" w:hanging="495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 w:tplc="241CCD50">
      <w:numFmt w:val="bullet"/>
      <w:lvlText w:val="•"/>
      <w:lvlJc w:val="left"/>
      <w:pPr>
        <w:ind w:left="2728" w:hanging="495"/>
      </w:pPr>
      <w:rPr>
        <w:rFonts w:hint="default"/>
        <w:lang w:val="uk-UA" w:eastAsia="uk-UA" w:bidi="uk-UA"/>
      </w:rPr>
    </w:lvl>
    <w:lvl w:ilvl="3" w:tplc="03CCE084">
      <w:numFmt w:val="bullet"/>
      <w:lvlText w:val="•"/>
      <w:lvlJc w:val="left"/>
      <w:pPr>
        <w:ind w:left="3762" w:hanging="495"/>
      </w:pPr>
      <w:rPr>
        <w:rFonts w:hint="default"/>
        <w:lang w:val="uk-UA" w:eastAsia="uk-UA" w:bidi="uk-UA"/>
      </w:rPr>
    </w:lvl>
    <w:lvl w:ilvl="4" w:tplc="C5280CC6">
      <w:numFmt w:val="bullet"/>
      <w:lvlText w:val="•"/>
      <w:lvlJc w:val="left"/>
      <w:pPr>
        <w:ind w:left="4796" w:hanging="495"/>
      </w:pPr>
      <w:rPr>
        <w:rFonts w:hint="default"/>
        <w:lang w:val="uk-UA" w:eastAsia="uk-UA" w:bidi="uk-UA"/>
      </w:rPr>
    </w:lvl>
    <w:lvl w:ilvl="5" w:tplc="48F08B4E">
      <w:numFmt w:val="bullet"/>
      <w:lvlText w:val="•"/>
      <w:lvlJc w:val="left"/>
      <w:pPr>
        <w:ind w:left="5830" w:hanging="495"/>
      </w:pPr>
      <w:rPr>
        <w:rFonts w:hint="default"/>
        <w:lang w:val="uk-UA" w:eastAsia="uk-UA" w:bidi="uk-UA"/>
      </w:rPr>
    </w:lvl>
    <w:lvl w:ilvl="6" w:tplc="A186FFBE">
      <w:numFmt w:val="bullet"/>
      <w:lvlText w:val="•"/>
      <w:lvlJc w:val="left"/>
      <w:pPr>
        <w:ind w:left="6864" w:hanging="495"/>
      </w:pPr>
      <w:rPr>
        <w:rFonts w:hint="default"/>
        <w:lang w:val="uk-UA" w:eastAsia="uk-UA" w:bidi="uk-UA"/>
      </w:rPr>
    </w:lvl>
    <w:lvl w:ilvl="7" w:tplc="B99C03D0">
      <w:numFmt w:val="bullet"/>
      <w:lvlText w:val="•"/>
      <w:lvlJc w:val="left"/>
      <w:pPr>
        <w:ind w:left="7898" w:hanging="495"/>
      </w:pPr>
      <w:rPr>
        <w:rFonts w:hint="default"/>
        <w:lang w:val="uk-UA" w:eastAsia="uk-UA" w:bidi="uk-UA"/>
      </w:rPr>
    </w:lvl>
    <w:lvl w:ilvl="8" w:tplc="877C335C">
      <w:numFmt w:val="bullet"/>
      <w:lvlText w:val="•"/>
      <w:lvlJc w:val="left"/>
      <w:pPr>
        <w:ind w:left="8932" w:hanging="495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0"/>
    <w:rsid w:val="00024600"/>
    <w:rsid w:val="00195C49"/>
    <w:rsid w:val="001A26C0"/>
    <w:rsid w:val="002052A2"/>
    <w:rsid w:val="0021295E"/>
    <w:rsid w:val="00256143"/>
    <w:rsid w:val="00284C86"/>
    <w:rsid w:val="002E0F6D"/>
    <w:rsid w:val="003F413A"/>
    <w:rsid w:val="00543A2C"/>
    <w:rsid w:val="005F35E3"/>
    <w:rsid w:val="006E1CFF"/>
    <w:rsid w:val="00730CCB"/>
    <w:rsid w:val="00755601"/>
    <w:rsid w:val="007845E6"/>
    <w:rsid w:val="008B006B"/>
    <w:rsid w:val="00902D13"/>
    <w:rsid w:val="009149C6"/>
    <w:rsid w:val="00925B53"/>
    <w:rsid w:val="0095356D"/>
    <w:rsid w:val="009752D2"/>
    <w:rsid w:val="009F1B7A"/>
    <w:rsid w:val="00A07314"/>
    <w:rsid w:val="00A81E1D"/>
    <w:rsid w:val="00B10F6D"/>
    <w:rsid w:val="00BD0109"/>
    <w:rsid w:val="00BD45D4"/>
    <w:rsid w:val="00D1059B"/>
    <w:rsid w:val="00DB3799"/>
    <w:rsid w:val="00DF4ABB"/>
    <w:rsid w:val="00E159CA"/>
    <w:rsid w:val="00E17EC6"/>
    <w:rsid w:val="00E35AF1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paragraph" w:styleId="2">
    <w:name w:val="heading 2"/>
    <w:basedOn w:val="a"/>
    <w:link w:val="20"/>
    <w:uiPriority w:val="1"/>
    <w:qFormat/>
    <w:rsid w:val="00195C49"/>
    <w:pPr>
      <w:widowControl w:val="0"/>
      <w:suppressAutoHyphens w:val="0"/>
      <w:autoSpaceDE w:val="0"/>
      <w:autoSpaceDN w:val="0"/>
      <w:ind w:left="678"/>
      <w:jc w:val="center"/>
      <w:outlineLvl w:val="1"/>
    </w:pPr>
    <w:rPr>
      <w:b/>
      <w:bCs/>
      <w:szCs w:val="28"/>
      <w:lang w:val="uk-UA" w:eastAsia="uk-UA" w:bidi="uk-UA"/>
    </w:rPr>
  </w:style>
  <w:style w:type="paragraph" w:styleId="3">
    <w:name w:val="heading 3"/>
    <w:basedOn w:val="a"/>
    <w:link w:val="30"/>
    <w:uiPriority w:val="1"/>
    <w:qFormat/>
    <w:rsid w:val="00195C49"/>
    <w:pPr>
      <w:widowControl w:val="0"/>
      <w:suppressAutoHyphens w:val="0"/>
      <w:autoSpaceDE w:val="0"/>
      <w:autoSpaceDN w:val="0"/>
      <w:spacing w:line="319" w:lineRule="exact"/>
      <w:ind w:left="652" w:hanging="423"/>
      <w:outlineLvl w:val="2"/>
    </w:pPr>
    <w:rPr>
      <w:b/>
      <w:bCs/>
      <w:i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43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D2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195C49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195C49"/>
    <w:rPr>
      <w:rFonts w:ascii="Times New Roman" w:eastAsia="Times New Roman" w:hAnsi="Times New Roman" w:cs="Times New Roman"/>
      <w:b/>
      <w:bCs/>
      <w:i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195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95C49"/>
    <w:pPr>
      <w:widowControl w:val="0"/>
      <w:suppressAutoHyphens w:val="0"/>
      <w:autoSpaceDE w:val="0"/>
      <w:autoSpaceDN w:val="0"/>
      <w:ind w:left="652"/>
    </w:pPr>
    <w:rPr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195C49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195C49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paragraph" w:styleId="2">
    <w:name w:val="heading 2"/>
    <w:basedOn w:val="a"/>
    <w:link w:val="20"/>
    <w:uiPriority w:val="1"/>
    <w:qFormat/>
    <w:rsid w:val="00195C49"/>
    <w:pPr>
      <w:widowControl w:val="0"/>
      <w:suppressAutoHyphens w:val="0"/>
      <w:autoSpaceDE w:val="0"/>
      <w:autoSpaceDN w:val="0"/>
      <w:ind w:left="678"/>
      <w:jc w:val="center"/>
      <w:outlineLvl w:val="1"/>
    </w:pPr>
    <w:rPr>
      <w:b/>
      <w:bCs/>
      <w:szCs w:val="28"/>
      <w:lang w:val="uk-UA" w:eastAsia="uk-UA" w:bidi="uk-UA"/>
    </w:rPr>
  </w:style>
  <w:style w:type="paragraph" w:styleId="3">
    <w:name w:val="heading 3"/>
    <w:basedOn w:val="a"/>
    <w:link w:val="30"/>
    <w:uiPriority w:val="1"/>
    <w:qFormat/>
    <w:rsid w:val="00195C49"/>
    <w:pPr>
      <w:widowControl w:val="0"/>
      <w:suppressAutoHyphens w:val="0"/>
      <w:autoSpaceDE w:val="0"/>
      <w:autoSpaceDN w:val="0"/>
      <w:spacing w:line="319" w:lineRule="exact"/>
      <w:ind w:left="652" w:hanging="423"/>
      <w:outlineLvl w:val="2"/>
    </w:pPr>
    <w:rPr>
      <w:b/>
      <w:bCs/>
      <w:i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43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D2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195C49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195C49"/>
    <w:rPr>
      <w:rFonts w:ascii="Times New Roman" w:eastAsia="Times New Roman" w:hAnsi="Times New Roman" w:cs="Times New Roman"/>
      <w:b/>
      <w:bCs/>
      <w:i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195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95C49"/>
    <w:pPr>
      <w:widowControl w:val="0"/>
      <w:suppressAutoHyphens w:val="0"/>
      <w:autoSpaceDE w:val="0"/>
      <w:autoSpaceDN w:val="0"/>
      <w:ind w:left="652"/>
    </w:pPr>
    <w:rPr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195C49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195C49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</cp:revision>
  <cp:lastPrinted>2021-02-28T21:26:00Z</cp:lastPrinted>
  <dcterms:created xsi:type="dcterms:W3CDTF">2023-11-12T15:06:00Z</dcterms:created>
  <dcterms:modified xsi:type="dcterms:W3CDTF">2023-11-12T15:06:00Z</dcterms:modified>
</cp:coreProperties>
</file>