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9D" w:rsidRPr="00B47022" w:rsidRDefault="00C66F9D" w:rsidP="00C66F9D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pacing w:val="-1"/>
          <w:sz w:val="28"/>
          <w:szCs w:val="28"/>
          <w:lang w:val="uk-UA"/>
        </w:rPr>
      </w:pPr>
      <w:r w:rsidRPr="00B47022">
        <w:rPr>
          <w:b/>
          <w:bCs/>
          <w:color w:val="000000"/>
          <w:spacing w:val="-1"/>
          <w:sz w:val="28"/>
          <w:szCs w:val="28"/>
          <w:lang w:val="uk-UA"/>
        </w:rPr>
        <w:t>5</w:t>
      </w:r>
      <w:r w:rsidRPr="00B47022">
        <w:rPr>
          <w:b/>
          <w:bCs/>
          <w:color w:val="000000"/>
          <w:spacing w:val="-1"/>
          <w:sz w:val="28"/>
          <w:szCs w:val="28"/>
        </w:rPr>
        <w:t xml:space="preserve">. </w:t>
      </w:r>
      <w:r w:rsidRPr="00B47022">
        <w:rPr>
          <w:b/>
          <w:bCs/>
          <w:color w:val="000000"/>
          <w:spacing w:val="-1"/>
          <w:sz w:val="28"/>
          <w:szCs w:val="28"/>
          <w:lang w:val="uk-UA"/>
        </w:rPr>
        <w:t>Формування конкурентної стратегії</w:t>
      </w:r>
    </w:p>
    <w:p w:rsidR="00C66F9D" w:rsidRPr="00B47022" w:rsidRDefault="00C66F9D" w:rsidP="00C66F9D">
      <w:pPr>
        <w:shd w:val="clear" w:color="auto" w:fill="FFFFFF"/>
        <w:spacing w:line="360" w:lineRule="auto"/>
        <w:ind w:firstLine="567"/>
        <w:jc w:val="right"/>
        <w:rPr>
          <w:b/>
          <w:bCs/>
          <w:color w:val="000000"/>
          <w:spacing w:val="-1"/>
          <w:sz w:val="28"/>
          <w:szCs w:val="28"/>
          <w:lang w:val="uk-UA"/>
        </w:rPr>
      </w:pPr>
      <w:r w:rsidRPr="00B47022">
        <w:rPr>
          <w:b/>
          <w:bCs/>
          <w:color w:val="000000"/>
          <w:spacing w:val="-1"/>
          <w:sz w:val="28"/>
          <w:szCs w:val="28"/>
          <w:lang w:val="uk-UA"/>
        </w:rPr>
        <w:t>Таблиця 5.1.1</w:t>
      </w:r>
    </w:p>
    <w:p w:rsidR="00C66F9D" w:rsidRPr="00B47022" w:rsidRDefault="00C66F9D" w:rsidP="00C66F9D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B47022">
        <w:rPr>
          <w:b/>
          <w:bCs/>
          <w:color w:val="000000"/>
          <w:spacing w:val="-1"/>
          <w:sz w:val="28"/>
          <w:szCs w:val="28"/>
          <w:lang w:val="uk-UA"/>
        </w:rPr>
        <w:t xml:space="preserve"> Конкурентні стратегії: шляхи завоювання конкурентних переваг та доцільні сфери застосування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7896"/>
      </w:tblGrid>
      <w:tr w:rsidR="00C66F9D" w:rsidRPr="005B51A5" w:rsidTr="00B0106D">
        <w:tblPrEx>
          <w:tblCellMar>
            <w:top w:w="0" w:type="dxa"/>
            <w:bottom w:w="0" w:type="dxa"/>
          </w:tblCellMar>
        </w:tblPrEx>
        <w:trPr>
          <w:trHeight w:hRule="exact" w:val="1023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7022">
              <w:rPr>
                <w:b/>
                <w:bCs/>
                <w:spacing w:val="1"/>
                <w:sz w:val="24"/>
                <w:szCs w:val="24"/>
                <w:lang w:val="uk-UA"/>
              </w:rPr>
              <w:t>Тип конкурент. стратегії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ind w:right="14"/>
              <w:jc w:val="center"/>
              <w:rPr>
                <w:b/>
                <w:sz w:val="24"/>
                <w:szCs w:val="24"/>
              </w:rPr>
            </w:pPr>
            <w:r w:rsidRPr="00B47022">
              <w:rPr>
                <w:b/>
                <w:bCs/>
                <w:color w:val="000000"/>
                <w:sz w:val="24"/>
                <w:szCs w:val="24"/>
                <w:lang w:val="uk-UA"/>
              </w:rPr>
              <w:t>Шляхи завоювання конкурентних переваг та доцільні сфери застосування</w:t>
            </w:r>
          </w:p>
          <w:p w:rsidR="00C66F9D" w:rsidRPr="00B47022" w:rsidRDefault="00C66F9D" w:rsidP="00B010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6F9D" w:rsidRPr="005B51A5" w:rsidTr="00B0106D">
        <w:tblPrEx>
          <w:tblCellMar>
            <w:top w:w="0" w:type="dxa"/>
            <w:bottom w:w="0" w:type="dxa"/>
          </w:tblCellMar>
        </w:tblPrEx>
        <w:trPr>
          <w:trHeight w:val="4175"/>
        </w:trPr>
        <w:tc>
          <w:tcPr>
            <w:tcW w:w="18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rPr>
                <w:sz w:val="24"/>
                <w:szCs w:val="24"/>
              </w:rPr>
            </w:pPr>
            <w:r w:rsidRPr="00B47022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1. Стратегія лідерства за  </w:t>
            </w:r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>витратами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47022">
              <w:rPr>
                <w:sz w:val="24"/>
                <w:szCs w:val="24"/>
                <w:lang w:val="uk-UA"/>
              </w:rPr>
              <w:t xml:space="preserve">Доцільно використовувати, коли вироблена в галузі продукція мало чим відрізняється одна від одної; більшість покупців чуттєві до ціни і купують найдешевші товари; існує дуже мало способів диференціації продукції, що задовольнила б покупців; більшість покупців використовують товар однаково, тому вимоги до нього з боку покупців не мають відмінностей; витрати покупця на переключення з одного продавця на іншого низькі; покупців багато і вони мають значну силу, впливаючи на рівень цін, підприємство має значні інвестиції і наявний доступ до капіталу, інжинірингові навички. </w:t>
            </w:r>
          </w:p>
          <w:p w:rsidR="00C66F9D" w:rsidRPr="00B47022" w:rsidRDefault="00C66F9D" w:rsidP="00B0106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47022">
              <w:rPr>
                <w:sz w:val="24"/>
                <w:szCs w:val="24"/>
                <w:lang w:val="uk-UA"/>
              </w:rPr>
              <w:t>Заходами є регулярний контроль за витратами; складання конкретних детальних звітів про контроль; забезпечення надійної організаційної</w:t>
            </w:r>
          </w:p>
          <w:p w:rsidR="00C66F9D" w:rsidRPr="00B47022" w:rsidRDefault="00C66F9D" w:rsidP="00B0106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47022">
              <w:rPr>
                <w:sz w:val="24"/>
                <w:szCs w:val="24"/>
                <w:lang w:val="uk-UA"/>
              </w:rPr>
              <w:t>структури в системі розподілу повноважень; створення стимулів для досягнення високої якості; зниження витрат у всіх ланках ланцюжка цінностей.</w:t>
            </w:r>
          </w:p>
        </w:tc>
      </w:tr>
      <w:tr w:rsidR="00C66F9D" w:rsidRPr="005B51A5" w:rsidTr="00B0106D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7022">
              <w:rPr>
                <w:color w:val="000000"/>
                <w:spacing w:val="7"/>
                <w:sz w:val="24"/>
                <w:szCs w:val="24"/>
                <w:lang w:val="uk-UA"/>
              </w:rPr>
              <w:t xml:space="preserve">2.Стратегія широкої </w:t>
            </w:r>
            <w:r w:rsidRPr="00B47022">
              <w:rPr>
                <w:color w:val="000000"/>
                <w:spacing w:val="2"/>
                <w:sz w:val="24"/>
                <w:szCs w:val="24"/>
                <w:lang w:val="uk-UA"/>
              </w:rPr>
              <w:t>диференціації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47022">
              <w:rPr>
                <w:sz w:val="24"/>
                <w:szCs w:val="24"/>
                <w:lang w:val="uk-UA"/>
              </w:rPr>
              <w:t>Доцільно використовувати, якщо компанія має досвід у маркетинговій діяльності; особлива увага до інжинірингових розробок.</w:t>
            </w:r>
          </w:p>
          <w:p w:rsidR="00C66F9D" w:rsidRPr="00B47022" w:rsidRDefault="00C66F9D" w:rsidP="00B0106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47022">
              <w:rPr>
                <w:sz w:val="24"/>
                <w:szCs w:val="24"/>
                <w:lang w:val="uk-UA"/>
              </w:rPr>
              <w:t>Заходи: впровадження додаткових атрибутів і характеристик у продукцію компанії, яких конкуренти не мають, інтенсивна координація проектно-дослідної діяльності.</w:t>
            </w:r>
          </w:p>
        </w:tc>
      </w:tr>
      <w:tr w:rsidR="00C66F9D" w:rsidRPr="005B51A5" w:rsidTr="00B0106D">
        <w:tblPrEx>
          <w:tblCellMar>
            <w:top w:w="0" w:type="dxa"/>
            <w:bottom w:w="0" w:type="dxa"/>
          </w:tblCellMar>
        </w:tblPrEx>
        <w:trPr>
          <w:trHeight w:hRule="exact" w:val="1607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7022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3.Сфокусована стратегія </w:t>
            </w:r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>низьких витрат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47022">
              <w:rPr>
                <w:sz w:val="24"/>
                <w:szCs w:val="24"/>
                <w:lang w:val="uk-UA"/>
              </w:rPr>
              <w:t>Доцільно використовувати, якщо не існує інших конкурентів, що намагаються спеціалізуватися на даному виді товару, у фірми немає можливості працювати на більш широкому сегменті чи ринку Пов’язана з досягненням низьких витрат при обслуговуванні цільової ринкової ніші..</w:t>
            </w:r>
          </w:p>
        </w:tc>
      </w:tr>
      <w:tr w:rsidR="00C66F9D" w:rsidRPr="005B51A5" w:rsidTr="00B0106D">
        <w:tblPrEx>
          <w:tblCellMar>
            <w:top w:w="0" w:type="dxa"/>
            <w:bottom w:w="0" w:type="dxa"/>
          </w:tblCellMar>
        </w:tblPrEx>
        <w:trPr>
          <w:trHeight w:hRule="exact" w:val="1064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7022">
              <w:rPr>
                <w:color w:val="000000"/>
                <w:spacing w:val="2"/>
                <w:sz w:val="24"/>
                <w:szCs w:val="24"/>
                <w:lang w:val="uk-UA"/>
              </w:rPr>
              <w:t>4.Сфокусована стратегія диференціації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47022">
              <w:rPr>
                <w:sz w:val="24"/>
                <w:szCs w:val="24"/>
                <w:lang w:val="uk-UA"/>
              </w:rPr>
              <w:t>Вимоги до конкретного товару різні. Сегменти покупців значно відрізняються один від одного. Розвиток здатності пропонувати покупцям ніші товар, відмінний від продукції конкурентів</w:t>
            </w:r>
          </w:p>
        </w:tc>
      </w:tr>
      <w:tr w:rsidR="00C66F9D" w:rsidRPr="005B51A5" w:rsidTr="00B0106D">
        <w:tblPrEx>
          <w:tblCellMar>
            <w:top w:w="0" w:type="dxa"/>
            <w:bottom w:w="0" w:type="dxa"/>
          </w:tblCellMar>
        </w:tblPrEx>
        <w:trPr>
          <w:trHeight w:hRule="exact" w:val="1187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7022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5.Стратегія оптимальних </w:t>
            </w:r>
            <w:r w:rsidRPr="00B47022">
              <w:rPr>
                <w:color w:val="000000"/>
                <w:sz w:val="24"/>
                <w:szCs w:val="24"/>
                <w:lang w:val="uk-UA"/>
              </w:rPr>
              <w:t>витрат</w:t>
            </w:r>
          </w:p>
        </w:tc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47022">
              <w:rPr>
                <w:sz w:val="24"/>
                <w:szCs w:val="24"/>
                <w:lang w:val="uk-UA"/>
              </w:rPr>
              <w:t>Доцільно використовувати, якщо компанія має  унікальний досвід у створенні більше виготовленого товару чи послугами з витратами нижчими, ніж у конкурентів</w:t>
            </w:r>
          </w:p>
        </w:tc>
      </w:tr>
    </w:tbl>
    <w:p w:rsidR="00C66F9D" w:rsidRDefault="00C66F9D" w:rsidP="00C66F9D">
      <w:pPr>
        <w:tabs>
          <w:tab w:val="left" w:pos="1035"/>
        </w:tabs>
        <w:jc w:val="center"/>
        <w:rPr>
          <w:b/>
          <w:sz w:val="26"/>
          <w:szCs w:val="26"/>
          <w:lang w:val="uk-UA"/>
        </w:rPr>
      </w:pPr>
    </w:p>
    <w:p w:rsidR="00C66F9D" w:rsidRDefault="00C66F9D" w:rsidP="00C66F9D">
      <w:pPr>
        <w:tabs>
          <w:tab w:val="left" w:pos="1035"/>
        </w:tabs>
        <w:jc w:val="center"/>
        <w:rPr>
          <w:b/>
          <w:sz w:val="26"/>
          <w:szCs w:val="26"/>
          <w:lang w:val="uk-UA"/>
        </w:rPr>
      </w:pPr>
    </w:p>
    <w:p w:rsidR="00C66F9D" w:rsidRDefault="00C66F9D" w:rsidP="00C66F9D">
      <w:pPr>
        <w:tabs>
          <w:tab w:val="left" w:pos="1035"/>
        </w:tabs>
        <w:jc w:val="center"/>
        <w:rPr>
          <w:b/>
          <w:sz w:val="26"/>
          <w:szCs w:val="26"/>
          <w:lang w:val="uk-UA"/>
        </w:rPr>
      </w:pPr>
    </w:p>
    <w:p w:rsidR="00C66F9D" w:rsidRDefault="00C66F9D" w:rsidP="00C66F9D">
      <w:pPr>
        <w:tabs>
          <w:tab w:val="left" w:pos="1035"/>
        </w:tabs>
        <w:jc w:val="center"/>
        <w:rPr>
          <w:b/>
          <w:sz w:val="26"/>
          <w:szCs w:val="26"/>
          <w:lang w:val="uk-UA"/>
        </w:rPr>
      </w:pPr>
    </w:p>
    <w:p w:rsidR="00C66F9D" w:rsidRDefault="00C66F9D" w:rsidP="00C66F9D">
      <w:pPr>
        <w:tabs>
          <w:tab w:val="left" w:pos="1035"/>
        </w:tabs>
        <w:rPr>
          <w:b/>
          <w:sz w:val="26"/>
          <w:szCs w:val="26"/>
          <w:lang w:val="uk-UA"/>
        </w:rPr>
      </w:pPr>
    </w:p>
    <w:p w:rsidR="00C66F9D" w:rsidRPr="00B47022" w:rsidRDefault="00C66F9D" w:rsidP="00C66F9D">
      <w:pPr>
        <w:tabs>
          <w:tab w:val="left" w:pos="1035"/>
        </w:tabs>
        <w:spacing w:line="360" w:lineRule="auto"/>
        <w:jc w:val="right"/>
        <w:rPr>
          <w:b/>
          <w:sz w:val="28"/>
          <w:szCs w:val="28"/>
          <w:lang w:val="uk-UA"/>
        </w:rPr>
      </w:pPr>
      <w:r w:rsidRPr="00B47022">
        <w:rPr>
          <w:b/>
          <w:sz w:val="28"/>
          <w:szCs w:val="28"/>
          <w:lang w:val="uk-UA"/>
        </w:rPr>
        <w:lastRenderedPageBreak/>
        <w:t xml:space="preserve">Таблиця 5.1.2 </w:t>
      </w:r>
    </w:p>
    <w:p w:rsidR="00C66F9D" w:rsidRPr="00C66F9D" w:rsidRDefault="00C66F9D" w:rsidP="00C66F9D">
      <w:pPr>
        <w:tabs>
          <w:tab w:val="left" w:pos="1035"/>
        </w:tabs>
        <w:spacing w:line="360" w:lineRule="auto"/>
        <w:jc w:val="center"/>
        <w:rPr>
          <w:b/>
          <w:sz w:val="28"/>
          <w:szCs w:val="28"/>
        </w:rPr>
      </w:pPr>
      <w:r w:rsidRPr="00B47022">
        <w:rPr>
          <w:b/>
          <w:sz w:val="28"/>
          <w:szCs w:val="28"/>
          <w:lang w:val="uk-UA"/>
        </w:rPr>
        <w:t xml:space="preserve">Типи конкурентної стратегії доцільні для </w:t>
      </w:r>
    </w:p>
    <w:p w:rsidR="00C66F9D" w:rsidRPr="00B47022" w:rsidRDefault="00C66F9D" w:rsidP="00C66F9D">
      <w:pPr>
        <w:tabs>
          <w:tab w:val="left" w:pos="1035"/>
        </w:tabs>
        <w:spacing w:line="360" w:lineRule="auto"/>
        <w:jc w:val="center"/>
        <w:rPr>
          <w:sz w:val="28"/>
          <w:szCs w:val="28"/>
          <w:lang w:val="uk-UA"/>
        </w:rPr>
      </w:pPr>
      <w:r w:rsidRPr="00B47022">
        <w:rPr>
          <w:b/>
          <w:sz w:val="28"/>
          <w:szCs w:val="28"/>
          <w:lang w:val="uk-UA"/>
        </w:rPr>
        <w:t>ЗАТ “Бердичівський хлібозавод”</w:t>
      </w:r>
    </w:p>
    <w:tbl>
      <w:tblPr>
        <w:tblW w:w="1000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947"/>
        <w:gridCol w:w="6072"/>
      </w:tblGrid>
      <w:tr w:rsidR="00C66F9D" w:rsidRPr="005B51A5" w:rsidTr="00B0106D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7022">
              <w:rPr>
                <w:b/>
                <w:bCs/>
                <w:spacing w:val="-1"/>
                <w:sz w:val="24"/>
                <w:szCs w:val="24"/>
                <w:lang w:val="uk-UA"/>
              </w:rPr>
              <w:t xml:space="preserve">СЗГ </w:t>
            </w:r>
            <w:r w:rsidRPr="00B47022">
              <w:rPr>
                <w:b/>
                <w:sz w:val="24"/>
                <w:szCs w:val="24"/>
                <w:lang w:val="uk-UA"/>
              </w:rPr>
              <w:t xml:space="preserve">ЗАТ  </w:t>
            </w:r>
            <w:r w:rsidRPr="00B47022">
              <w:rPr>
                <w:b/>
                <w:spacing w:val="8"/>
                <w:sz w:val="24"/>
                <w:szCs w:val="24"/>
                <w:lang w:val="uk-UA"/>
              </w:rPr>
              <w:t>"</w:t>
            </w:r>
            <w:r>
              <w:rPr>
                <w:b/>
                <w:spacing w:val="8"/>
                <w:sz w:val="24"/>
                <w:szCs w:val="24"/>
                <w:lang w:val="uk-UA"/>
              </w:rPr>
              <w:t>Бердичівський хлібозавод</w:t>
            </w:r>
            <w:r w:rsidRPr="00B47022">
              <w:rPr>
                <w:b/>
                <w:spacing w:val="8"/>
                <w:sz w:val="24"/>
                <w:szCs w:val="24"/>
                <w:lang w:val="uk-UA"/>
              </w:rPr>
              <w:t>"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ind w:left="125"/>
              <w:jc w:val="center"/>
              <w:rPr>
                <w:b/>
                <w:sz w:val="24"/>
                <w:szCs w:val="24"/>
              </w:rPr>
            </w:pPr>
            <w:r w:rsidRPr="00B47022"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Тип</w:t>
            </w:r>
          </w:p>
          <w:p w:rsidR="00C66F9D" w:rsidRPr="00B47022" w:rsidRDefault="00C66F9D" w:rsidP="00B0106D">
            <w:pPr>
              <w:shd w:val="clear" w:color="auto" w:fill="FFFFFF"/>
              <w:ind w:left="125" w:right="110"/>
              <w:jc w:val="center"/>
              <w:rPr>
                <w:b/>
                <w:sz w:val="24"/>
                <w:szCs w:val="24"/>
              </w:rPr>
            </w:pPr>
            <w:r w:rsidRPr="00B47022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конкурентної </w:t>
            </w:r>
            <w:r w:rsidRPr="00B47022">
              <w:rPr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стратегії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7022">
              <w:rPr>
                <w:b/>
                <w:bCs/>
                <w:color w:val="000000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B47022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доцільності вибору </w:t>
            </w:r>
            <w:r w:rsidRPr="00B47022">
              <w:rPr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стратегічної поведінки на ринку</w:t>
            </w:r>
          </w:p>
        </w:tc>
      </w:tr>
      <w:tr w:rsidR="00C66F9D" w:rsidRPr="005B51A5" w:rsidTr="00B0106D">
        <w:tblPrEx>
          <w:tblCellMar>
            <w:top w:w="0" w:type="dxa"/>
            <w:bottom w:w="0" w:type="dxa"/>
          </w:tblCellMar>
        </w:tblPrEx>
        <w:trPr>
          <w:trHeight w:hRule="exact" w:val="112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F9D" w:rsidRPr="00B47022" w:rsidRDefault="00C66F9D" w:rsidP="00B010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022">
              <w:rPr>
                <w:bCs/>
                <w:color w:val="000000"/>
                <w:sz w:val="24"/>
                <w:szCs w:val="24"/>
                <w:lang w:val="uk-UA"/>
              </w:rPr>
              <w:t>СЗГ-1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022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Стратегія оптимальних </w:t>
            </w:r>
            <w:r w:rsidRPr="00B47022">
              <w:rPr>
                <w:color w:val="000000"/>
                <w:sz w:val="24"/>
                <w:szCs w:val="24"/>
                <w:lang w:val="uk-UA"/>
              </w:rPr>
              <w:t>витрат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47022">
              <w:rPr>
                <w:sz w:val="24"/>
                <w:szCs w:val="24"/>
                <w:lang w:val="uk-UA"/>
              </w:rPr>
              <w:t>Підприємство має  унікальний досвід у створенні більше виготовленого товару з витратами нижчими, ніж у конкурентів.</w:t>
            </w:r>
          </w:p>
        </w:tc>
      </w:tr>
      <w:tr w:rsidR="00C66F9D" w:rsidRPr="005B51A5" w:rsidTr="00B0106D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F9D" w:rsidRPr="00B47022" w:rsidRDefault="00C66F9D" w:rsidP="00B010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022">
              <w:rPr>
                <w:color w:val="000000"/>
                <w:sz w:val="24"/>
                <w:szCs w:val="24"/>
                <w:lang w:val="uk-UA"/>
              </w:rPr>
              <w:t>СЗГ-2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Стратегія </w:t>
            </w:r>
            <w:r w:rsidRPr="00B47022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лідерства           за </w:t>
            </w:r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>витратами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47022">
              <w:rPr>
                <w:color w:val="000000"/>
                <w:spacing w:val="6"/>
                <w:sz w:val="24"/>
                <w:szCs w:val="24"/>
                <w:lang w:val="uk-UA"/>
              </w:rPr>
              <w:t xml:space="preserve">- підприємство  має  значні  обсяги </w:t>
            </w:r>
            <w:r w:rsidRPr="00B47022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виробництва   цього    продукту    та </w:t>
            </w:r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можливості      щодо  нарощування обсягів виробництва,   а   значить і </w:t>
            </w:r>
            <w:r w:rsidRPr="00B47022">
              <w:rPr>
                <w:color w:val="000000"/>
                <w:sz w:val="24"/>
                <w:szCs w:val="24"/>
                <w:lang w:val="uk-UA"/>
              </w:rPr>
              <w:t>зниження собівартості;</w:t>
            </w:r>
          </w:p>
          <w:p w:rsidR="00C66F9D" w:rsidRPr="00B47022" w:rsidRDefault="00C66F9D" w:rsidP="00B0106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47022">
              <w:rPr>
                <w:color w:val="000000"/>
                <w:sz w:val="24"/>
                <w:szCs w:val="24"/>
                <w:lang w:val="uk-UA"/>
              </w:rPr>
              <w:t xml:space="preserve">-  продукт (ромашка) є </w:t>
            </w:r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стандартизованим   і   практично   не відрізняється        від        аналогічної </w:t>
            </w:r>
            <w:r w:rsidRPr="00B47022">
              <w:rPr>
                <w:color w:val="000000"/>
                <w:sz w:val="24"/>
                <w:szCs w:val="24"/>
                <w:lang w:val="uk-UA"/>
              </w:rPr>
              <w:t>продукції на ринку;</w:t>
            </w:r>
          </w:p>
          <w:p w:rsidR="00C66F9D" w:rsidRPr="00B47022" w:rsidRDefault="00C66F9D" w:rsidP="00B0106D">
            <w:pPr>
              <w:shd w:val="clear" w:color="auto" w:fill="FFFFFF"/>
              <w:rPr>
                <w:sz w:val="24"/>
                <w:szCs w:val="24"/>
              </w:rPr>
            </w:pPr>
            <w:r w:rsidRPr="00B47022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-        існує небагато шляхів </w:t>
            </w:r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>диференціації продукту</w:t>
            </w:r>
          </w:p>
        </w:tc>
      </w:tr>
      <w:tr w:rsidR="00C66F9D" w:rsidRPr="00DA74FB" w:rsidTr="00B0106D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F9D" w:rsidRPr="00B47022" w:rsidRDefault="00C66F9D" w:rsidP="00B0106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47022">
              <w:rPr>
                <w:sz w:val="24"/>
                <w:szCs w:val="24"/>
                <w:lang w:val="uk-UA"/>
              </w:rPr>
              <w:t>СЗГ – 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center"/>
              <w:rPr>
                <w:color w:val="000000"/>
                <w:spacing w:val="1"/>
                <w:sz w:val="24"/>
                <w:szCs w:val="24"/>
                <w:lang w:val="uk-UA"/>
              </w:rPr>
            </w:pPr>
            <w:r w:rsidRPr="00B47022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Стратегія оптимальних </w:t>
            </w:r>
            <w:r w:rsidRPr="00B47022">
              <w:rPr>
                <w:color w:val="000000"/>
                <w:sz w:val="24"/>
                <w:szCs w:val="24"/>
                <w:lang w:val="uk-UA"/>
              </w:rPr>
              <w:t>витрат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B47022">
              <w:rPr>
                <w:sz w:val="24"/>
                <w:szCs w:val="24"/>
                <w:lang w:val="uk-UA"/>
              </w:rPr>
              <w:t>Підприємство має  унікальний досвід у створенні більше виготовленого товару з витратами нижчими, ніж у конкурентів</w:t>
            </w:r>
          </w:p>
        </w:tc>
      </w:tr>
      <w:tr w:rsidR="00C66F9D" w:rsidRPr="006E11C6" w:rsidTr="00B0106D">
        <w:tblPrEx>
          <w:tblCellMar>
            <w:top w:w="0" w:type="dxa"/>
            <w:bottom w:w="0" w:type="dxa"/>
          </w:tblCellMar>
        </w:tblPrEx>
        <w:trPr>
          <w:trHeight w:hRule="exact" w:val="269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F9D" w:rsidRPr="00B47022" w:rsidRDefault="00C66F9D" w:rsidP="00B0106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47022">
              <w:rPr>
                <w:sz w:val="24"/>
                <w:szCs w:val="24"/>
                <w:lang w:val="uk-UA"/>
              </w:rPr>
              <w:t>СЗГ – 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ind w:right="288"/>
              <w:jc w:val="center"/>
              <w:rPr>
                <w:sz w:val="24"/>
                <w:szCs w:val="24"/>
              </w:rPr>
            </w:pPr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Сфокусована </w:t>
            </w:r>
            <w:r w:rsidRPr="00B47022">
              <w:rPr>
                <w:color w:val="000000"/>
                <w:sz w:val="24"/>
                <w:szCs w:val="24"/>
                <w:lang w:val="uk-UA"/>
              </w:rPr>
              <w:t xml:space="preserve">стратегія 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>диференці</w:t>
            </w:r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>ації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ind w:firstLine="5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47022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-    підприємство    має    можливість </w:t>
            </w:r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виготовляти продукцію з відмінними споживацькими        якостями        та </w:t>
            </w:r>
            <w:r w:rsidRPr="00B47022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реалізовувати     на     регіональному </w:t>
            </w:r>
            <w:r w:rsidRPr="00B47022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ринку; </w:t>
            </w:r>
          </w:p>
          <w:p w:rsidR="00C66F9D" w:rsidRPr="00B47022" w:rsidRDefault="00C66F9D" w:rsidP="00B0106D">
            <w:pPr>
              <w:shd w:val="clear" w:color="auto" w:fill="FFFFFF"/>
              <w:ind w:firstLine="5"/>
              <w:rPr>
                <w:color w:val="000000"/>
                <w:spacing w:val="1"/>
                <w:sz w:val="24"/>
                <w:szCs w:val="24"/>
                <w:lang w:val="uk-UA"/>
              </w:rPr>
            </w:pPr>
            <w:r w:rsidRPr="00B47022"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- існує можливість диференціювати </w:t>
            </w:r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продукцію за якістю, видами, ціною; </w:t>
            </w:r>
          </w:p>
          <w:p w:rsidR="00C66F9D" w:rsidRPr="00B47022" w:rsidRDefault="00C66F9D" w:rsidP="00B0106D">
            <w:pPr>
              <w:shd w:val="clear" w:color="auto" w:fill="FFFFFF"/>
              <w:ind w:firstLine="5"/>
              <w:rPr>
                <w:color w:val="000000"/>
                <w:spacing w:val="1"/>
                <w:sz w:val="24"/>
                <w:szCs w:val="24"/>
                <w:lang w:val="uk-UA"/>
              </w:rPr>
            </w:pPr>
            <w:r w:rsidRPr="00B47022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- стратегія широкої диференціації є </w:t>
            </w:r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>неможливою    внаслідок   насичення ринку аналогічною продукцією.</w:t>
            </w:r>
          </w:p>
        </w:tc>
      </w:tr>
      <w:tr w:rsidR="00C66F9D" w:rsidRPr="006E11C6" w:rsidTr="00B0106D">
        <w:tblPrEx>
          <w:tblCellMar>
            <w:top w:w="0" w:type="dxa"/>
            <w:bottom w:w="0" w:type="dxa"/>
          </w:tblCellMar>
        </w:tblPrEx>
        <w:trPr>
          <w:trHeight w:hRule="exact" w:val="28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F9D" w:rsidRPr="00B47022" w:rsidRDefault="00C66F9D" w:rsidP="00B0106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47022">
              <w:rPr>
                <w:sz w:val="24"/>
                <w:szCs w:val="24"/>
                <w:lang w:val="uk-UA"/>
              </w:rPr>
              <w:t>СЗГ – 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022">
              <w:rPr>
                <w:color w:val="000000"/>
                <w:spacing w:val="7"/>
                <w:sz w:val="24"/>
                <w:szCs w:val="24"/>
                <w:lang w:val="uk-UA"/>
              </w:rPr>
              <w:t xml:space="preserve">Стратегія широкої </w:t>
            </w:r>
            <w:r w:rsidRPr="00B47022">
              <w:rPr>
                <w:color w:val="000000"/>
                <w:spacing w:val="2"/>
                <w:sz w:val="24"/>
                <w:szCs w:val="24"/>
                <w:lang w:val="uk-UA"/>
              </w:rPr>
              <w:t>диференціації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F9D" w:rsidRPr="00B47022" w:rsidRDefault="00C66F9D" w:rsidP="00B0106D">
            <w:pPr>
              <w:shd w:val="clear" w:color="auto" w:fill="FFFFFF"/>
              <w:ind w:firstLine="5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47022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-    підприємство    має    можливість </w:t>
            </w:r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виготовляти продукцію з відмінними споживацькими        якостями        та </w:t>
            </w:r>
            <w:r w:rsidRPr="00B47022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реалізовувати     на     регіональному </w:t>
            </w:r>
            <w:r w:rsidRPr="00B47022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ринку; </w:t>
            </w:r>
          </w:p>
          <w:p w:rsidR="00C66F9D" w:rsidRPr="00B47022" w:rsidRDefault="00C66F9D" w:rsidP="00B0106D">
            <w:pPr>
              <w:shd w:val="clear" w:color="auto" w:fill="FFFFFF"/>
              <w:ind w:firstLine="5"/>
              <w:rPr>
                <w:color w:val="000000"/>
                <w:spacing w:val="1"/>
                <w:sz w:val="24"/>
                <w:szCs w:val="24"/>
                <w:lang w:val="uk-UA"/>
              </w:rPr>
            </w:pPr>
            <w:r w:rsidRPr="00B47022"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- існує можливість диференціювати </w:t>
            </w:r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продукцію за якістю, видами, ціною; </w:t>
            </w:r>
          </w:p>
          <w:p w:rsidR="00C66F9D" w:rsidRPr="00B47022" w:rsidRDefault="00C66F9D" w:rsidP="00B0106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B47022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- стратегія широкої диференціації є  </w:t>
            </w:r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можливою    внаслідок   </w:t>
            </w:r>
            <w:proofErr w:type="spellStart"/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>ненасичення</w:t>
            </w:r>
            <w:proofErr w:type="spellEnd"/>
            <w:r w:rsidRPr="00B47022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ринку аналогічною продукцією.</w:t>
            </w:r>
          </w:p>
        </w:tc>
      </w:tr>
    </w:tbl>
    <w:p w:rsidR="00C66F9D" w:rsidRPr="00DE3BD5" w:rsidRDefault="00C66F9D" w:rsidP="00C66F9D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5A21B6" w:rsidRPr="00C66F9D" w:rsidRDefault="005A21B6">
      <w:pPr>
        <w:rPr>
          <w:lang w:val="uk-UA"/>
        </w:rPr>
      </w:pPr>
      <w:bookmarkStart w:id="0" w:name="_GoBack"/>
      <w:bookmarkEnd w:id="0"/>
    </w:p>
    <w:sectPr w:rsidR="005A21B6" w:rsidRPr="00C66F9D" w:rsidSect="00CB7595">
      <w:headerReference w:type="even" r:id="rId5"/>
      <w:headerReference w:type="default" r:id="rId6"/>
      <w:pgSz w:w="11909" w:h="16834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80" w:rsidRDefault="00C66F9D" w:rsidP="00CB75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680" w:rsidRDefault="00C66F9D" w:rsidP="005C14F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80" w:rsidRDefault="00C66F9D" w:rsidP="00CB75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D3680" w:rsidRDefault="00C66F9D" w:rsidP="005C14F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4A"/>
    <w:rsid w:val="005A21B6"/>
    <w:rsid w:val="0071264A"/>
    <w:rsid w:val="00C6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6F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6F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2023-11-08T06:11:00Z</dcterms:created>
  <dcterms:modified xsi:type="dcterms:W3CDTF">2023-11-08T06:11:00Z</dcterms:modified>
</cp:coreProperties>
</file>