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D8A4" w14:textId="77777777" w:rsidR="00DD5518" w:rsidRPr="004B744D" w:rsidRDefault="00DD5518" w:rsidP="00DD5518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5843F3CD" w14:textId="77777777" w:rsidR="00DD5518" w:rsidRPr="004B744D" w:rsidRDefault="00DD5518" w:rsidP="00DD551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41ECF2B6" w14:textId="77777777" w:rsidR="00DD5518" w:rsidRPr="004B744D" w:rsidRDefault="00DD5518" w:rsidP="00DD551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3A2817E5" w14:textId="77777777" w:rsidR="00DD5518" w:rsidRPr="004B744D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р., протокол № 1</w:t>
      </w:r>
    </w:p>
    <w:p w14:paraId="2F29759F" w14:textId="77777777" w:rsidR="00DD5518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64922EE6" w14:textId="77777777" w:rsidR="00DD5518" w:rsidRPr="004B744D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571E1B19" w14:textId="77777777" w:rsidR="00DD5518" w:rsidRPr="004B744D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39027D5A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2F8FB56C" w14:textId="77777777" w:rsidR="00DD5518" w:rsidRDefault="00DD5518" w:rsidP="00DD5518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72FADE7" w14:textId="77777777" w:rsidR="00DD5518" w:rsidRPr="004B744D" w:rsidRDefault="00DD5518" w:rsidP="00DD5518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3B2F3D34" w14:textId="77777777" w:rsidR="00DD5518" w:rsidRPr="004B744D" w:rsidRDefault="00DD5518" w:rsidP="00DD551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ФІЛОСОФІЯ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1E4BB5E8" w14:textId="77777777" w:rsidR="00DD5518" w:rsidRPr="004B744D" w:rsidRDefault="00DD5518" w:rsidP="00DD551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0499A78" w14:textId="77777777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акалавр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62B7B7C5" w14:textId="7ADCE266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D9799B" w:rsidRPr="00D9799B">
        <w:rPr>
          <w:rFonts w:ascii="Times New Roman" w:hAnsi="Times New Roman" w:cs="Times New Roman"/>
          <w:sz w:val="28"/>
          <w:szCs w:val="28"/>
        </w:rPr>
        <w:t>192 Будівництво та цивільна інженерія</w:t>
      </w:r>
    </w:p>
    <w:p w14:paraId="3D11FA07" w14:textId="37CDD568" w:rsidR="00DD5518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D9799B" w:rsidRPr="00D9799B">
        <w:rPr>
          <w:rFonts w:ascii="Times New Roman" w:hAnsi="Times New Roman" w:cs="Times New Roman"/>
          <w:sz w:val="28"/>
          <w:szCs w:val="28"/>
        </w:rPr>
        <w:t>Промислове та цивільне будівництво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75B1A2E0" w14:textId="77777777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3AC25E64" w14:textId="77777777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4DABF546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D5B31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D03BB2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638EEDC9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7D4514DA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44D">
        <w:rPr>
          <w:rFonts w:ascii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</w:t>
      </w:r>
    </w:p>
    <w:p w14:paraId="5E3DF16B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9638A63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4AC0BCC0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F15E1D9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65862256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5E03BA5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програми</w:t>
      </w:r>
    </w:p>
    <w:p w14:paraId="665D1330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BB60802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DF9F6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D4B25E9" w14:textId="77777777" w:rsidR="00DD5518" w:rsidRPr="004B744D" w:rsidRDefault="00DD5518" w:rsidP="00DD5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СЛЮСАР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н. Леся ЗАЙКО,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н., доц. Ірина ВІТЮК</w:t>
      </w:r>
    </w:p>
    <w:p w14:paraId="46FA49CA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EDA4D3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59D8EF58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4A16D9E1" w14:textId="394D9677" w:rsidR="00D9799B" w:rsidRDefault="00D9799B">
      <w:pPr>
        <w:spacing w:after="200" w:line="276" w:lineRule="auto"/>
      </w:pPr>
      <w:r>
        <w:br w:type="page"/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bookmarkStart w:id="0" w:name="_GoBack"/>
      <w:bookmarkEnd w:id="0"/>
      <w:r w:rsidRPr="0021017A">
        <w:rPr>
          <w:b/>
          <w:bCs/>
          <w:szCs w:val="24"/>
        </w:rPr>
        <w:lastRenderedPageBreak/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5392943C" w:rsidR="0021017A" w:rsidRPr="0021017A" w:rsidRDefault="00D9799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99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99B">
              <w:rPr>
                <w:rFonts w:ascii="Times New Roman" w:hAnsi="Times New Roman" w:cs="Times New Roman"/>
                <w:sz w:val="24"/>
                <w:szCs w:val="24"/>
              </w:rPr>
              <w:t>Архітектура та будівництво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7E0795B7" w:rsidR="0021017A" w:rsidRPr="0021017A" w:rsidRDefault="00D9799B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9B">
              <w:rPr>
                <w:rFonts w:ascii="Times New Roman" w:hAnsi="Times New Roman" w:cs="Times New Roman"/>
                <w:sz w:val="24"/>
                <w:szCs w:val="24"/>
              </w:rPr>
              <w:t>192 Будівництво та цивільна інженерія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235A272C" w:rsidR="00437863" w:rsidRPr="0021017A" w:rsidRDefault="00D8172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998AC16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38F5D19B" w:rsidR="0021017A" w:rsidRPr="0021017A" w:rsidRDefault="00D81725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76DE102E" w:rsidR="0021017A" w:rsidRPr="0021017A" w:rsidRDefault="00D8172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55286E7C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42F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5F05000D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DE6D769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78C3B418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0A3BD66A" w:rsidR="0021017A" w:rsidRPr="0021017A" w:rsidRDefault="0054327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1FFFE712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6A914A73" w:rsidR="0021017A" w:rsidRPr="0021017A" w:rsidRDefault="00D50CE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65708257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Pr="006006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F0A9317" w14:textId="22A09835" w:rsidR="00DD5518" w:rsidRDefault="0060060B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заочної форми навчання – 11% / 89%</w:t>
      </w:r>
    </w:p>
    <w:p w14:paraId="05FBDFF5" w14:textId="77777777" w:rsidR="00DD5518" w:rsidRDefault="00DD551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5AAE4FEB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Pr="00A43B93">
        <w:rPr>
          <w:rFonts w:ascii="Times New Roman" w:hAnsi="Times New Roman" w:cs="Times New Roman"/>
          <w:sz w:val="24"/>
          <w:szCs w:val="24"/>
        </w:rPr>
        <w:t>Філософ</w:t>
      </w:r>
      <w:r w:rsidR="00083389">
        <w:rPr>
          <w:rFonts w:ascii="Times New Roman" w:hAnsi="Times New Roman" w:cs="Times New Roman"/>
          <w:sz w:val="24"/>
          <w:szCs w:val="24"/>
        </w:rPr>
        <w:t>ія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D9799B" w:rsidRPr="00D9799B">
        <w:rPr>
          <w:rFonts w:ascii="Times New Roman" w:hAnsi="Times New Roman" w:cs="Times New Roman"/>
          <w:sz w:val="24"/>
          <w:szCs w:val="24"/>
        </w:rPr>
        <w:t>192 Будівництво та цивільна інженерія</w:t>
      </w:r>
      <w:r w:rsidR="0060060B">
        <w:rPr>
          <w:rFonts w:ascii="Times New Roman" w:hAnsi="Times New Roman" w:cs="Times New Roman"/>
          <w:sz w:val="24"/>
          <w:szCs w:val="24"/>
        </w:rPr>
        <w:t>, освітньо-професійної програми «</w:t>
      </w:r>
      <w:r w:rsidR="00D9799B" w:rsidRPr="00D9799B">
        <w:rPr>
          <w:rFonts w:ascii="Times New Roman" w:hAnsi="Times New Roman" w:cs="Times New Roman"/>
          <w:sz w:val="24"/>
          <w:szCs w:val="24"/>
        </w:rPr>
        <w:t>Промислове та цивільне будівництво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48CC915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1682B">
        <w:rPr>
          <w:rFonts w:ascii="Times New Roman" w:hAnsi="Times New Roman" w:cs="Times New Roman"/>
          <w:sz w:val="24"/>
          <w:szCs w:val="24"/>
        </w:rPr>
        <w:t xml:space="preserve">оволодіння здобувачами вищої освіти </w:t>
      </w:r>
      <w:r w:rsidR="00083389">
        <w:rPr>
          <w:rFonts w:ascii="Times New Roman" w:hAnsi="Times New Roman" w:cs="Times New Roman"/>
          <w:sz w:val="24"/>
          <w:szCs w:val="24"/>
        </w:rPr>
        <w:t>навичок виявляти, систематизувати і критично осмислювати світоглядні компоненти, включені в різні сфери гуманітарного знання.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614D0A33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15" w:rsidRPr="00310315">
        <w:rPr>
          <w:rFonts w:ascii="Times New Roman" w:hAnsi="Times New Roman" w:cs="Times New Roman"/>
          <w:sz w:val="24"/>
          <w:szCs w:val="24"/>
        </w:rPr>
        <w:t>сукупність ф</w:t>
      </w:r>
      <w:r w:rsidR="00310315">
        <w:rPr>
          <w:rFonts w:ascii="Times New Roman" w:hAnsi="Times New Roman" w:cs="Times New Roman"/>
          <w:sz w:val="24"/>
          <w:szCs w:val="24"/>
        </w:rPr>
        <w:t>і</w:t>
      </w:r>
      <w:r w:rsidR="00310315" w:rsidRPr="00310315">
        <w:rPr>
          <w:rFonts w:ascii="Times New Roman" w:hAnsi="Times New Roman" w:cs="Times New Roman"/>
          <w:sz w:val="24"/>
          <w:szCs w:val="24"/>
        </w:rPr>
        <w:t>лософських принципів, функцій, методів пізнання, ідей</w:t>
      </w:r>
      <w:r w:rsidR="00310315">
        <w:rPr>
          <w:rFonts w:ascii="Times New Roman" w:hAnsi="Times New Roman" w:cs="Times New Roman"/>
          <w:sz w:val="24"/>
          <w:szCs w:val="24"/>
        </w:rPr>
        <w:t xml:space="preserve">, які постають як </w:t>
      </w:r>
      <w:r w:rsidR="00310315" w:rsidRPr="00310315">
        <w:rPr>
          <w:rFonts w:ascii="Times New Roman" w:hAnsi="Times New Roman" w:cs="Times New Roman"/>
          <w:sz w:val="24"/>
          <w:szCs w:val="24"/>
        </w:rPr>
        <w:t>система поглядів на світ в цілому і місце в ньому людини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7A182FB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формувати духовний світ особистості, що усвідомлює своє достоїнство і місце в суспільстві, мету і зміст свого життя, що є соціально активною, а тому, відповідальна за свої вчинки й здатна приймати рішення;</w:t>
      </w:r>
    </w:p>
    <w:p w14:paraId="4A2AA123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417FBD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допомогти майбутньому фахівцеві навчитися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ADE543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ЗК1. 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абстрактного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мислення,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аналізу,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синтезу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встановлення взаємозв’язків між явищами та процесами.</w:t>
      </w:r>
    </w:p>
    <w:p w14:paraId="667EE7E9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 застосовування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загально-наукових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фундаментальних знань, розуміння предметної області.</w:t>
      </w:r>
    </w:p>
    <w:p w14:paraId="5E2911B4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вчитися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оволодівати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сучасними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знаннями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проводити самостійні дослідження на відповідному рівні.</w:t>
      </w:r>
    </w:p>
    <w:p w14:paraId="50C767D0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ЗК7. Здатність до пошуку, оброблення та аналізу інформації з різних джерел.</w:t>
      </w:r>
    </w:p>
    <w:p w14:paraId="246D5F6D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ЗК9. Здатність діяти на основі етичних міркувань. </w:t>
      </w:r>
    </w:p>
    <w:p w14:paraId="43A9370D" w14:textId="06451CC5" w:rsidR="00AA42A4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ЗК11. Здатність діяти соціально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та свідомо.</w:t>
      </w:r>
    </w:p>
    <w:p w14:paraId="579B4743" w14:textId="12F2925F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3DACE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 xml:space="preserve">ФК8. Здатність  застосовувати  і  розвивати  фундаментальні  і міждисциплінарні знання для успішного розв’язання завдань інженерії програмного забезпечення. </w:t>
      </w:r>
    </w:p>
    <w:p w14:paraId="7EE5FBB5" w14:textId="06E79215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>ФК10. Здатність оцінювати і враховувати економічні, соціальні, технологічні та екологічні чинники, що впливають на сферу професійної діяльності випускника.</w:t>
      </w:r>
    </w:p>
    <w:p w14:paraId="1F0C2115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174F53E2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99B" w:rsidRPr="00D9799B">
        <w:rPr>
          <w:rFonts w:ascii="Times New Roman" w:hAnsi="Times New Roman" w:cs="Times New Roman"/>
          <w:sz w:val="24"/>
          <w:szCs w:val="24"/>
        </w:rPr>
        <w:t>192 Будівництво та цивільна інженерія</w:t>
      </w:r>
      <w:r w:rsidR="00D9799B">
        <w:rPr>
          <w:rFonts w:ascii="Times New Roman" w:hAnsi="Times New Roman" w:cs="Times New Roman"/>
          <w:sz w:val="24"/>
          <w:szCs w:val="24"/>
        </w:rPr>
        <w:t>.</w:t>
      </w:r>
    </w:p>
    <w:p w14:paraId="22346811" w14:textId="7CDBDB4F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C88329" w14:textId="77777777" w:rsidR="00FF749A" w:rsidRPr="00FF749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ПРН5. 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5BE22467" w14:textId="155C907E" w:rsidR="0021017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ПРН20. Знати кодекс професійної етики, розуміти соціальну значимість та культурні аспекти інженерії програмного забезпечення і дотримуватись їх в професійній діяльності.</w:t>
      </w:r>
    </w:p>
    <w:p w14:paraId="401F9FEF" w14:textId="77777777" w:rsidR="00D81725" w:rsidRPr="0021017A" w:rsidRDefault="00D81725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3243A73B" w14:textId="71E0A64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Типологія філософських систем</w:t>
      </w:r>
    </w:p>
    <w:p w14:paraId="21753A24" w14:textId="6B09775A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  <w:r w:rsidR="0021017A" w:rsidRPr="000D24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74943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Смисложиттєві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чинники філософування.</w:t>
      </w:r>
    </w:p>
    <w:p w14:paraId="1753E50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Епістемний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філософського пізнання. Світогляд і метод.</w:t>
      </w:r>
    </w:p>
    <w:p w14:paraId="299B36B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Структура філософії як теоретичної системи. </w:t>
      </w:r>
    </w:p>
    <w:p w14:paraId="560502DD" w14:textId="428FB6DE" w:rsidR="009B1F74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 Філософська культура, філософська традиція. Роль особистості у філософії. Соціокультурне призначення філософії.</w:t>
      </w:r>
    </w:p>
    <w:p w14:paraId="06B2B62C" w14:textId="65106AFE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Історичні типи філософії як моделювання філософських проблем</w:t>
      </w:r>
      <w:r w:rsidR="0075782A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083597" w14:textId="5191FC9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FF749A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9F3944" w:rsidRPr="00FF749A">
        <w:rPr>
          <w:rFonts w:ascii="Times New Roman" w:hAnsi="Times New Roman" w:cs="Times New Roman"/>
          <w:sz w:val="24"/>
          <w:szCs w:val="24"/>
        </w:rPr>
        <w:t xml:space="preserve"> античної філософії як спроба побудови раціоналізованої картини світу.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Антропологічна проблематика: Сократ, стоїки, епікурейці, кініки. Філософські ідеї Платона. Філософська система </w:t>
      </w:r>
      <w:proofErr w:type="spellStart"/>
      <w:r w:rsidR="009F3944" w:rsidRPr="009F3944">
        <w:rPr>
          <w:rFonts w:ascii="Times New Roman" w:hAnsi="Times New Roman" w:cs="Times New Roman"/>
          <w:sz w:val="24"/>
          <w:szCs w:val="24"/>
        </w:rPr>
        <w:t>Ар</w:t>
      </w:r>
      <w:r w:rsidR="009F3944" w:rsidRPr="009F748A">
        <w:rPr>
          <w:rFonts w:ascii="Times New Roman" w:hAnsi="Times New Roman" w:cs="Times New Roman"/>
          <w:sz w:val="24"/>
          <w:szCs w:val="24"/>
        </w:rPr>
        <w:t>і</w:t>
      </w:r>
      <w:r w:rsidR="009F3944" w:rsidRPr="009F3944">
        <w:rPr>
          <w:rFonts w:ascii="Times New Roman" w:hAnsi="Times New Roman" w:cs="Times New Roman"/>
          <w:sz w:val="24"/>
          <w:szCs w:val="24"/>
        </w:rPr>
        <w:t>стотеля</w:t>
      </w:r>
      <w:proofErr w:type="spellEnd"/>
      <w:r w:rsidR="009F3944" w:rsidRPr="009F3944">
        <w:rPr>
          <w:rFonts w:ascii="Times New Roman" w:hAnsi="Times New Roman" w:cs="Times New Roman"/>
          <w:sz w:val="24"/>
          <w:szCs w:val="24"/>
        </w:rPr>
        <w:t>.</w:t>
      </w:r>
      <w:r w:rsidR="009F3944" w:rsidRPr="009F748A">
        <w:rPr>
          <w:rFonts w:ascii="Times New Roman" w:hAnsi="Times New Roman" w:cs="Times New Roman"/>
          <w:sz w:val="24"/>
          <w:szCs w:val="24"/>
        </w:rPr>
        <w:t xml:space="preserve"> </w:t>
      </w: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першоначала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51FC9C13" w14:textId="6A8F1A7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0791C7C7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4A3FD7B9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Німецька класична філософія </w:t>
      </w:r>
      <w:r>
        <w:rPr>
          <w:rFonts w:ascii="Times New Roman" w:hAnsi="Times New Roman" w:cs="Times New Roman"/>
          <w:sz w:val="24"/>
          <w:szCs w:val="24"/>
        </w:rPr>
        <w:t xml:space="preserve">(Філософія німецького ідеалізму) </w:t>
      </w:r>
      <w:r w:rsidRPr="00FF749A">
        <w:rPr>
          <w:rFonts w:ascii="Times New Roman" w:hAnsi="Times New Roman" w:cs="Times New Roman"/>
          <w:sz w:val="24"/>
          <w:szCs w:val="24"/>
        </w:rPr>
        <w:t>як втілення класичного типу раціональності "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Коперніканський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7D4A1B51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Основні риси та принципи філософії марксизму. Проблема людини: практика, відчуження, свобода, гуманізм. Матеріалістичні засади соціальної філософії. Філософія марксизму як втілення соціальної раціональності. Вплив марксизму на філософські течії ХХ ст. </w:t>
      </w:r>
    </w:p>
    <w:p w14:paraId="1F06DD5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Виникнення і особливості некласичних філософських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ХІХ ст.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Антираціоналістичний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характер "філософії життя".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інтенціональності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свідомості і "життєвий світ" в феноменології Е.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49D98721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FF749A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FF749A" w:rsidRPr="00FF749A">
        <w:rPr>
          <w:rFonts w:ascii="Times New Roman" w:hAnsi="Times New Roman" w:cs="Times New Roman"/>
          <w:sz w:val="24"/>
          <w:szCs w:val="24"/>
        </w:rPr>
        <w:t>Українська філософія ХІХ-ХХ ст. у контексті світової філософської думки. "Філософія серця" П. Юркевича.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286E5135" w14:textId="0E43BDB6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антисцієнтизм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2B2E310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261C8E8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трансценденції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екзистенціалізмі, персоналізмі, філософській антропології,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неофройдизмі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7642B875" w14:textId="30956DFF" w:rsidR="000D243F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напрямки та течії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посткласичної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філософії.</w:t>
      </w:r>
    </w:p>
    <w:p w14:paraId="4E36A16D" w14:textId="6CEF588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Основні філософські проблеми</w:t>
      </w:r>
      <w:r w:rsidR="00FF749A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04BD019A" w:rsidR="009B1F74" w:rsidRPr="00F42E98" w:rsidRDefault="00FF749A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Філософське розуміння світу</w:t>
      </w:r>
      <w:r w:rsidR="00D87E67" w:rsidRPr="00F42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DD9EC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світ, життєвий світ: філософський зміст.</w:t>
      </w:r>
    </w:p>
    <w:p w14:paraId="47BE0C9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Монізм, дуалізм, плюралізм.</w:t>
      </w:r>
    </w:p>
    <w:p w14:paraId="60F5351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філософські концепції розвитку. Діалектика та її різновидності.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-категоріальний апарат діалектики.</w:t>
      </w:r>
    </w:p>
    <w:p w14:paraId="77DF527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Час та вічність: релігійне, наукове та філософське тлумачення.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0DCD750D" w14:textId="2612590F" w:rsidR="009B1F74" w:rsidRPr="00C94010" w:rsidRDefault="00731A52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  <w:r w:rsidR="00AF79B5" w:rsidRPr="00C94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E2B36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підходи.</w:t>
      </w:r>
    </w:p>
    <w:p w14:paraId="59EC79A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Плюралістичність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походження людини: філософські, релігійні та наукові підходи.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Антропосоціогенез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основні чинники та їх взаємозв’язок.</w:t>
      </w:r>
    </w:p>
    <w:p w14:paraId="33E59AF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можливісного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Життя і смерть: вихідна проблема людського буття. Життя як цінність.</w:t>
      </w:r>
    </w:p>
    <w:p w14:paraId="428A29C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Свобода як цінність. Свобода і необхідність. Свобода і відповідальність.</w:t>
      </w:r>
    </w:p>
    <w:p w14:paraId="70B1FBBC" w14:textId="497104B7" w:rsidR="00C94010" w:rsidRPr="00C94010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 Сутність відчуження, форми його вияву та шляхи подолання. Пошук сенсу людського життя.</w:t>
      </w:r>
    </w:p>
    <w:p w14:paraId="4C60CA86" w14:textId="2C646687" w:rsidR="00A575F0" w:rsidRPr="00731A52" w:rsidRDefault="0075782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  <w:r w:rsidR="009F3944" w:rsidRPr="009F3944">
        <w:rPr>
          <w:rFonts w:ascii="Times New Roman" w:hAnsi="Times New Roman" w:cs="Times New Roman"/>
          <w:b/>
          <w:bCs/>
          <w:sz w:val="24"/>
          <w:szCs w:val="24"/>
        </w:rPr>
        <w:t>Свідомість як духовний феномен і предмет філософського аналізу</w:t>
      </w:r>
      <w:r w:rsidR="00AF79B5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73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6D9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Властивості свідомості: універсальність, суб’єктивність,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активність, системність. Свідомість і мова.</w:t>
      </w:r>
    </w:p>
    <w:p w14:paraId="5C3EE176" w14:textId="532A7B5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772402"/>
      <w:r w:rsidRPr="00FF749A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1B58F6F" w14:textId="62F92E78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Суспільна, масова, індивідуальна свідомість. Ідеологія, утопія, міфологічна свідомість.</w:t>
      </w:r>
    </w:p>
    <w:p w14:paraId="0C0D7F03" w14:textId="4E962414" w:rsidR="00731A52" w:rsidRPr="00731A52" w:rsidRDefault="00840008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  <w:r w:rsidR="00731A52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E4212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Пізнавальний процес як взаємодія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Діалектика чуттєвого і раціонального в процесі пізнання. Форми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 орієнтованому пізнанні. Істина і метод пізнання, Істина і буття.</w:t>
      </w:r>
    </w:p>
    <w:p w14:paraId="14675EE6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FF749A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Проблема розвитку в філософії. Діалектика і її альтернативи</w:t>
      </w:r>
    </w:p>
    <w:p w14:paraId="6CC104F4" w14:textId="0C959933" w:rsid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і людини. Причинні та телеологічні зв'язки. Циклічність та поступовість в розвитку. Прогрес і регрес.</w:t>
      </w:r>
    </w:p>
    <w:p w14:paraId="7C3338CE" w14:textId="1D9E450A" w:rsidR="00FF749A" w:rsidRPr="00FF749A" w:rsidRDefault="00FF749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 xml:space="preserve">Соціальне буття та його специфіка. </w:t>
      </w:r>
    </w:p>
    <w:p w14:paraId="4DCAF44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</w:p>
    <w:p w14:paraId="126992C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7731D40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Суспільство як цілісна система. Соціальні інститути і спільності.</w:t>
      </w:r>
    </w:p>
    <w:p w14:paraId="4DA11A84" w14:textId="67FC3FD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Індивідуальне і соціальне в суспільному бутті. Буття людини як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співбуття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Комунікативна природа соціального.</w:t>
      </w:r>
    </w:p>
    <w:p w14:paraId="18029FC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Проблемність і суперечливість сучасного цивілізаційного розвитку та соціально-культурні імперативи його осмислення.</w:t>
      </w:r>
    </w:p>
    <w:p w14:paraId="32FF5F2E" w14:textId="55CC6DB6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Сенс історії та сучасна світова соціальна стратегія.</w:t>
      </w:r>
    </w:p>
    <w:p w14:paraId="5EAAB57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3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6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5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5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3B4850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9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3B4850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0127012A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Типологія філософських систем</w:t>
            </w:r>
          </w:p>
        </w:tc>
      </w:tr>
      <w:tr w:rsidR="00E03DBA" w:rsidRPr="0021017A" w14:paraId="58848D04" w14:textId="77777777" w:rsidTr="003B4850">
        <w:trPr>
          <w:gridAfter w:val="2"/>
          <w:wAfter w:w="22" w:type="pct"/>
        </w:trPr>
        <w:tc>
          <w:tcPr>
            <w:tcW w:w="1534" w:type="pct"/>
            <w:gridSpan w:val="2"/>
          </w:tcPr>
          <w:p w14:paraId="09B9031D" w14:textId="0DBB0F2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3BD385AE" w:rsidR="00E03DBA" w:rsidRPr="001E3D88" w:rsidRDefault="001E3D88" w:rsidP="00A57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F9AAF16" w14:textId="20E0F14E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7096062A" w:rsidR="00E03DBA" w:rsidRPr="00AF4E03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4F7E59D9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26C2E1" w14:textId="4D2A525D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0D71B7DE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1BE7A6D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03DBA" w:rsidRPr="0021017A" w14:paraId="334D103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022A938" w14:textId="1FA9218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3CBC2CA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53EF3D51" w14:textId="4C80391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C1038B3" w14:textId="4F8F31D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65C42CCF" w14:textId="3D49ACB4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31F7DCFD" w14:textId="713DC029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69DBE0D4" w14:textId="5DB1B7B7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0ED5B4E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2E74CB3A" w14:textId="41CB52AC" w:rsidR="00E03DBA" w:rsidRPr="0021017A" w:rsidRDefault="00E03DBA" w:rsidP="00310315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1A0A686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4D72FCEB" w14:textId="46776860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536B0B44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89B6088" w14:textId="384B4CF1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BD31540" w14:textId="06CA9856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BAB89E3" w14:textId="0E3523B3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3D929FDE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78A3A9E" w14:textId="49B2E146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1C53E773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045FBC6" w14:textId="0E666911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27D8B718" w14:textId="6DEC131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0B3F61BD" w14:textId="3818231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19953AF9" w14:textId="5978C6CC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B1B3379" w14:textId="46B99E69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DBA" w:rsidRPr="0021017A" w14:paraId="475E2B84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D0BEB9A" w14:textId="668E1A2E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59E2EAD0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E06B842" w14:textId="14A59953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2D7966A" w14:textId="2FF7C6B7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313F24D" w14:textId="1106FB1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F437047" w14:textId="7857DEB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1A9283D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6D85AC4" w14:textId="325C50BF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D90CEE6" w14:textId="555FB5E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10315" w:rsidRPr="0021017A" w14:paraId="7EFD813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3963EA" w14:textId="6B4D687A" w:rsidR="00310315" w:rsidRDefault="00310315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1A33C0DD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1BFE01EB" w14:textId="77777777" w:rsidR="00310315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A9C5661" w14:textId="77777777" w:rsidR="00310315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AAAC86A" w14:textId="77777777" w:rsidR="00310315" w:rsidRPr="0021017A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1E3D88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gridSpan w:val="3"/>
          </w:tcPr>
          <w:p w14:paraId="370BF22D" w14:textId="529DB053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0567B71" w14:textId="7C6FAEA2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77777777" w:rsidR="00310315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24ECFA67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3C009FC1" w14:textId="1FAE4A93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3D68612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078F2965" w:rsidR="0021017A" w:rsidRPr="001E3D88" w:rsidRDefault="001E3D88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64" w:type="pct"/>
            <w:shd w:val="clear" w:color="auto" w:fill="auto"/>
          </w:tcPr>
          <w:p w14:paraId="1B4ADC32" w14:textId="2C15ECF7" w:rsidR="0021017A" w:rsidRPr="001E3D88" w:rsidRDefault="00453998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pct"/>
          </w:tcPr>
          <w:p w14:paraId="21EE36E5" w14:textId="42977230" w:rsidR="0021017A" w:rsidRPr="001E3D88" w:rsidRDefault="00453998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C9D8422" w14:textId="1116ECF2" w:rsidR="0021017A" w:rsidRPr="001E3D88" w:rsidRDefault="00A575F0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41E300F1" w14:textId="133D557B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62AA5549" w:rsidR="0021017A" w:rsidRPr="001E3D88" w:rsidRDefault="001E3D88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5" w:type="pct"/>
            <w:gridSpan w:val="4"/>
          </w:tcPr>
          <w:p w14:paraId="10AE2151" w14:textId="543E13F5" w:rsidR="0021017A" w:rsidRPr="001E3D88" w:rsidRDefault="00543271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A6059F8" w14:textId="775E8038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0A094AB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філософські проблеми</w:t>
            </w:r>
          </w:p>
        </w:tc>
      </w:tr>
      <w:tr w:rsidR="00E03DBA" w:rsidRPr="0021017A" w14:paraId="4D88EA02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A792692" w14:textId="28D318B6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88"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363" w:type="pct"/>
            <w:shd w:val="clear" w:color="auto" w:fill="auto"/>
          </w:tcPr>
          <w:p w14:paraId="14C99D90" w14:textId="2B988470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4E49CD3A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27C30928" w:rsidR="0021017A" w:rsidRPr="00D87E67" w:rsidRDefault="00A575F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7D875FD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662A3D4" w14:textId="1DE49D6F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59B61BC3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16612EE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55F6730F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50F7936D" w14:textId="0B0BA1EA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151D7928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00430F10" w:rsidR="00581429" w:rsidRPr="0021017A" w:rsidRDefault="00A575F0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784CC272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35D08E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3A53DDC9" w:rsidR="00581429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0C577695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6512E35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6AA8E442" w14:textId="350DB8DF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944"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581842BB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9A1E5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57ECB549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46F9B16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640F32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762FE2CC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03DBA" w:rsidRPr="0021017A" w14:paraId="44A15C3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20A8FD44" w14:textId="52004FE3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35C4D4C1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06F608F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324ECC9A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6354417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3405B68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E3D88" w:rsidRPr="0021017A" w14:paraId="7D571DC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2CE5F3E" w14:textId="497E9E55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5B22BB44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42DB147F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69AE1F1E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140C013F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0482030C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5A3743A2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7629F918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546369FC" w:rsidR="0021017A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3ACFAA95" w:rsidR="0021017A" w:rsidRPr="001E3D88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4BCFE494" w:rsidR="0021017A" w:rsidRPr="00581429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3AD020D9" w:rsidR="0021017A" w:rsidRPr="0021017A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7A6370A6" w:rsidR="0021017A" w:rsidRPr="0021017A" w:rsidRDefault="00E03DB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139D4B4D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145E7D80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7A614F4C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3DBA" w:rsidRPr="0021017A" w14:paraId="1DE033B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78465936" w:rsidR="0021017A" w:rsidRPr="0021017A" w:rsidRDefault="00D87E67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38CF0CA0" w:rsidR="0021017A" w:rsidRPr="001E3D88" w:rsidRDefault="001E3D88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25B62956" w:rsidR="0021017A" w:rsidRPr="00581429" w:rsidRDefault="001E3D88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28B2A566" w:rsidR="0021017A" w:rsidRPr="0021017A" w:rsidRDefault="001E3D88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7C2F3663" w:rsidR="0021017A" w:rsidRPr="0060060B" w:rsidRDefault="00D87E67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67AA8D8A" w:rsidR="0021017A" w:rsidRPr="00731A52" w:rsidRDefault="00731A52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3235F4C0" w:rsidR="0021017A" w:rsidRPr="0060060B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1E30317D" w:rsidR="0021017A" w:rsidRPr="001E3D88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3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49F417EB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2AD89AA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06B04F2A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2598E7AD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21017A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604D2EF8" w14:textId="3B84D06B" w:rsidR="00543271" w:rsidRPr="00E03DBA" w:rsidRDefault="00543271" w:rsidP="005432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543271" w:rsidRPr="0021017A" w14:paraId="41C54069" w14:textId="77777777" w:rsidTr="00DD5518">
        <w:tc>
          <w:tcPr>
            <w:tcW w:w="1003" w:type="dxa"/>
            <w:shd w:val="clear" w:color="auto" w:fill="auto"/>
          </w:tcPr>
          <w:p w14:paraId="0C0FCD0B" w14:textId="77777777" w:rsidR="00543271" w:rsidRPr="0021017A" w:rsidRDefault="00543271" w:rsidP="00DD551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39D684" w14:textId="77777777" w:rsidR="00543271" w:rsidRPr="0021017A" w:rsidRDefault="00543271" w:rsidP="00DD551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26E776A6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18BF78FA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0490CAEB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543271" w:rsidRPr="0021017A" w14:paraId="47A7B39B" w14:textId="77777777" w:rsidTr="00DD5518">
        <w:tc>
          <w:tcPr>
            <w:tcW w:w="1003" w:type="dxa"/>
            <w:shd w:val="clear" w:color="auto" w:fill="auto"/>
          </w:tcPr>
          <w:p w14:paraId="4744C7F9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4B86E67" w14:textId="3B0D421B" w:rsidR="00543271" w:rsidRPr="0021017A" w:rsidRDefault="00731A52" w:rsidP="00DD551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270422E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601FF0D5" w14:textId="77777777" w:rsidTr="00DD5518">
        <w:tc>
          <w:tcPr>
            <w:tcW w:w="1003" w:type="dxa"/>
            <w:shd w:val="clear" w:color="auto" w:fill="auto"/>
          </w:tcPr>
          <w:p w14:paraId="71A7DB74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F9AE7C0" w14:textId="6D84B5C6" w:rsidR="00543271" w:rsidRPr="0021017A" w:rsidRDefault="00731A52" w:rsidP="00DD551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04B99F46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06C4B1A7" w14:textId="77777777" w:rsidTr="00DD5518">
        <w:tc>
          <w:tcPr>
            <w:tcW w:w="1003" w:type="dxa"/>
            <w:shd w:val="clear" w:color="auto" w:fill="auto"/>
          </w:tcPr>
          <w:p w14:paraId="694E6D77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CA4BBF" w14:textId="77777777" w:rsidR="00543271" w:rsidRPr="0021017A" w:rsidRDefault="00543271" w:rsidP="00DD5518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6BC885DF" w14:textId="35AAD191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4D1864" w:rsidR="0021017A" w:rsidRPr="00731A52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77777777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</w:p>
    <w:p w14:paraId="7E04D5B6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Соціокультурне призначення філософії.</w:t>
      </w:r>
    </w:p>
    <w:p w14:paraId="6A394A63" w14:textId="5871C8CF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Давнього Сходу. Антична філософія</w:t>
      </w:r>
    </w:p>
    <w:p w14:paraId="68D41659" w14:textId="77777777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Зародження логіки. Закони формальної логіки.</w:t>
      </w:r>
    </w:p>
    <w:p w14:paraId="42E8AB4D" w14:textId="71C7952E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Діалектика</w:t>
      </w:r>
      <w:r>
        <w:rPr>
          <w:rFonts w:ascii="Times New Roman" w:hAnsi="Times New Roman" w:cs="Times New Roman"/>
          <w:sz w:val="24"/>
          <w:szCs w:val="24"/>
        </w:rPr>
        <w:t xml:space="preserve"> в античній філософії</w:t>
      </w:r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354836DB" w14:textId="6B3A9EBD" w:rsidR="00731A52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Роль морально-естетичного начала в тлумаченні 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0AA08414" w:rsidR="009F3944" w:rsidRPr="009F3944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Середніх віків та Відродження</w:t>
      </w:r>
    </w:p>
    <w:p w14:paraId="4AF7B25B" w14:textId="11080B7F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3944">
        <w:rPr>
          <w:rFonts w:ascii="Times New Roman" w:hAnsi="Times New Roman" w:cs="Times New Roman"/>
          <w:sz w:val="24"/>
          <w:szCs w:val="24"/>
        </w:rPr>
        <w:t xml:space="preserve">роблема особистості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944">
        <w:rPr>
          <w:rFonts w:ascii="Times New Roman" w:hAnsi="Times New Roman" w:cs="Times New Roman"/>
          <w:sz w:val="24"/>
          <w:szCs w:val="24"/>
        </w:rPr>
        <w:t xml:space="preserve"> філософії Відродження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79913" w14:textId="02040FB2" w:rsidR="00731A52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Філософія Нового та Просвітництва. Німецька класична філософія</w:t>
      </w:r>
    </w:p>
    <w:p w14:paraId="16615811" w14:textId="7ACB92E6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 xml:space="preserve">Раціоналізм (Р. Декарт, Г. </w:t>
      </w:r>
      <w:proofErr w:type="spellStart"/>
      <w:r w:rsidRPr="009F3944">
        <w:rPr>
          <w:rFonts w:ascii="Times New Roman" w:hAnsi="Times New Roman" w:cs="Times New Roman"/>
          <w:sz w:val="24"/>
          <w:szCs w:val="24"/>
        </w:rPr>
        <w:t>Лейбниць</w:t>
      </w:r>
      <w:proofErr w:type="spellEnd"/>
      <w:r w:rsidRPr="009F3944">
        <w:rPr>
          <w:rFonts w:ascii="Times New Roman" w:hAnsi="Times New Roman" w:cs="Times New Roman"/>
          <w:sz w:val="24"/>
          <w:szCs w:val="24"/>
        </w:rPr>
        <w:t>, В. Спіноза)</w:t>
      </w:r>
    </w:p>
    <w:p w14:paraId="70DAD66F" w14:textId="05823E49" w:rsidR="009F3944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Сучасна світова філософія</w:t>
      </w:r>
    </w:p>
    <w:p w14:paraId="709C3B9A" w14:textId="3460CC0D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Релігійна філософія XX ст.</w:t>
      </w:r>
    </w:p>
    <w:p w14:paraId="108ED0B0" w14:textId="5380DC8A" w:rsidR="00731A52" w:rsidRPr="009F3944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в Україні</w:t>
      </w:r>
    </w:p>
    <w:p w14:paraId="63761A47" w14:textId="67FA5AFB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Філософські ідеї в культурі Київської Русі.</w:t>
      </w:r>
    </w:p>
    <w:p w14:paraId="44DAF015" w14:textId="19FD932C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в Києво-Могилянськ</w:t>
      </w:r>
      <w:r w:rsidR="00E16429">
        <w:rPr>
          <w:rFonts w:ascii="Times New Roman" w:hAnsi="Times New Roman" w:cs="Times New Roman"/>
          <w:sz w:val="24"/>
          <w:szCs w:val="24"/>
        </w:rPr>
        <w:t>і</w:t>
      </w:r>
      <w:r w:rsidRPr="009F3944">
        <w:rPr>
          <w:rFonts w:ascii="Times New Roman" w:hAnsi="Times New Roman" w:cs="Times New Roman"/>
          <w:sz w:val="24"/>
          <w:szCs w:val="24"/>
        </w:rPr>
        <w:t>й академії.</w:t>
      </w:r>
    </w:p>
    <w:p w14:paraId="10F53639" w14:textId="48E1285E" w:rsidR="00731A52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Г.</w:t>
      </w:r>
      <w:r w:rsidR="00DD5518">
        <w:rPr>
          <w:rFonts w:ascii="Times New Roman" w:hAnsi="Times New Roman" w:cs="Times New Roman"/>
          <w:sz w:val="24"/>
          <w:szCs w:val="24"/>
        </w:rPr>
        <w:t> </w:t>
      </w:r>
      <w:r w:rsidRPr="009F3944">
        <w:rPr>
          <w:rFonts w:ascii="Times New Roman" w:hAnsi="Times New Roman" w:cs="Times New Roman"/>
          <w:sz w:val="24"/>
          <w:szCs w:val="24"/>
        </w:rPr>
        <w:t>Сковороди.</w:t>
      </w:r>
    </w:p>
    <w:p w14:paraId="1C014697" w14:textId="2EAC33F7" w:rsidR="00E16429" w:rsidRDefault="00DD5518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6429" w:rsidRPr="00E16429">
        <w:rPr>
          <w:rFonts w:ascii="Times New Roman" w:hAnsi="Times New Roman" w:cs="Times New Roman"/>
          <w:sz w:val="24"/>
          <w:szCs w:val="24"/>
        </w:rPr>
        <w:t>Філософія серця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6429" w:rsidRPr="00E16429">
        <w:rPr>
          <w:rFonts w:ascii="Times New Roman" w:hAnsi="Times New Roman" w:cs="Times New Roman"/>
          <w:sz w:val="24"/>
          <w:szCs w:val="24"/>
        </w:rPr>
        <w:t xml:space="preserve"> П. Юркевича.</w:t>
      </w:r>
    </w:p>
    <w:p w14:paraId="3F592BD8" w14:textId="4F8469C8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5BAB3D02" w14:textId="460034C5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</w:t>
      </w:r>
      <w:r w:rsidRPr="001E3D88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b/>
          <w:bCs/>
          <w:sz w:val="24"/>
          <w:szCs w:val="24"/>
        </w:rPr>
        <w:t>розуміння світу</w:t>
      </w:r>
    </w:p>
    <w:p w14:paraId="54FE46D7" w14:textId="57F772C9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</w:t>
      </w:r>
    </w:p>
    <w:p w14:paraId="4AFB5C6A" w14:textId="28152EB8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53506871" w14:textId="2A2DD537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</w:p>
    <w:p w14:paraId="2D0797A5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</w:t>
      </w:r>
    </w:p>
    <w:p w14:paraId="4F74DC34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Сутність відчуження, форми його вияву та шляхи подолання</w:t>
      </w:r>
    </w:p>
    <w:p w14:paraId="791B1DA8" w14:textId="5130A230" w:rsidR="00731A52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Пошук сенсу людського життя.</w:t>
      </w:r>
    </w:p>
    <w:p w14:paraId="4EC39469" w14:textId="51CAE979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Свідомість як проблема філософії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</w:t>
      </w:r>
    </w:p>
    <w:p w14:paraId="66D57753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Індивідуальні та колективні форми самосвідомості.</w:t>
      </w:r>
    </w:p>
    <w:p w14:paraId="6151E229" w14:textId="264FA0CB" w:rsidR="00731A52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Специфіка національної самосвідомості.</w:t>
      </w:r>
    </w:p>
    <w:p w14:paraId="32CF16D9" w14:textId="4DAC59F9" w:rsidR="00840008" w:rsidRPr="0084000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</w:p>
    <w:p w14:paraId="49786334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Суперечність і процесуальність буття світу і людини.</w:t>
      </w:r>
    </w:p>
    <w:p w14:paraId="17E2B316" w14:textId="14FE8275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Причинні та телеологічні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59A6">
        <w:rPr>
          <w:rFonts w:ascii="Times New Roman" w:hAnsi="Times New Roman" w:cs="Times New Roman"/>
          <w:sz w:val="24"/>
          <w:szCs w:val="24"/>
        </w:rPr>
        <w:t>язки.</w:t>
      </w:r>
    </w:p>
    <w:p w14:paraId="14DD0CD3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Циклічність та поступовість в розвитку.</w:t>
      </w:r>
    </w:p>
    <w:p w14:paraId="5575956A" w14:textId="7E6C1E8D" w:rsidR="0084000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Прогрес і регрес.</w:t>
      </w:r>
    </w:p>
    <w:p w14:paraId="4021666C" w14:textId="1AF1DE66" w:rsidR="00731A52" w:rsidRPr="007B59A6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A6">
        <w:rPr>
          <w:rFonts w:ascii="Times New Roman" w:hAnsi="Times New Roman" w:cs="Times New Roman"/>
          <w:b/>
          <w:bCs/>
          <w:sz w:val="24"/>
          <w:szCs w:val="24"/>
        </w:rPr>
        <w:t>Соціальне буття та його специфіка</w:t>
      </w:r>
    </w:p>
    <w:p w14:paraId="2E445C37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Техніка як соціокультурний феномен.</w:t>
      </w:r>
    </w:p>
    <w:p w14:paraId="211165E2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Науково-технічний прогрес: сутність, наслідки, перспективи.</w:t>
      </w:r>
    </w:p>
    <w:p w14:paraId="376CCB70" w14:textId="02EEDFEE" w:rsidR="007B59A6" w:rsidRP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Технократизм і проблеми гуманізації техніки.</w:t>
      </w: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D817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D8172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E055F3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</w:t>
      </w:r>
      <w:r w:rsidR="00DD5518" w:rsidRPr="006B3753"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  <w:t>FX</w:t>
      </w:r>
      <w:r w:rsidR="00DD5518" w:rsidRPr="0021017A">
        <w:rPr>
          <w:rFonts w:ascii="Times New Roman" w:hAnsi="Times New Roman" w:cs="Times New Roman"/>
          <w:sz w:val="24"/>
          <w:szCs w:val="24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 xml:space="preserve">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1"/>
        <w:gridCol w:w="817"/>
        <w:gridCol w:w="817"/>
        <w:gridCol w:w="817"/>
        <w:gridCol w:w="820"/>
        <w:gridCol w:w="792"/>
        <w:gridCol w:w="788"/>
        <w:gridCol w:w="788"/>
        <w:gridCol w:w="792"/>
        <w:gridCol w:w="799"/>
        <w:gridCol w:w="799"/>
        <w:gridCol w:w="795"/>
      </w:tblGrid>
      <w:tr w:rsidR="007B59A6" w:rsidRPr="006B3753" w14:paraId="23A610DF" w14:textId="77777777" w:rsidTr="007B59A6">
        <w:trPr>
          <w:trHeight w:val="340"/>
        </w:trPr>
        <w:tc>
          <w:tcPr>
            <w:tcW w:w="413" w:type="pct"/>
          </w:tcPr>
          <w:p w14:paraId="0A613566" w14:textId="77777777" w:rsidR="007B59A6" w:rsidRPr="006B3753" w:rsidRDefault="007B59A6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11"/>
          </w:tcPr>
          <w:p w14:paraId="7041D196" w14:textId="4A1107B3" w:rsidR="007B59A6" w:rsidRPr="006B3753" w:rsidRDefault="007B59A6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7B59A6" w:rsidRPr="006B3753" w:rsidRDefault="007B59A6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7"/>
          </w:tcPr>
          <w:p w14:paraId="422BB2BF" w14:textId="63FD84A0" w:rsidR="007B59A6" w:rsidRPr="006B3753" w:rsidRDefault="007B59A6" w:rsidP="00DD5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DD5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DD5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1CEA549A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0" w:type="pct"/>
            <w:vAlign w:val="center"/>
          </w:tcPr>
          <w:p w14:paraId="283C5E11" w14:textId="6BA50B8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586E5CCD" w14:textId="114BF1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14:paraId="03954721" w14:textId="54077E19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DD5518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517B45" w14:textId="77777777" w:rsidR="00DD5518" w:rsidRPr="00331B73" w:rsidRDefault="00DD5518" w:rsidP="00DD551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66F2CD3F" w14:textId="77777777" w:rsidR="00DD5518" w:rsidRPr="00331B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2</w:t>
      </w:r>
      <w:r>
        <w:rPr>
          <w:rFonts w:ascii="Times New Roman" w:hAnsi="Times New Roman" w:cs="Times New Roman"/>
          <w:spacing w:val="-6"/>
          <w:sz w:val="28"/>
          <w:szCs w:val="28"/>
        </w:rPr>
        <w:t>16 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0BB8D929" w14:textId="77777777" w:rsidR="00DD5518" w:rsidRPr="00331B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432 с.</w:t>
      </w:r>
    </w:p>
    <w:p w14:paraId="4D6FA341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4738">
        <w:rPr>
          <w:rFonts w:ascii="Times New Roman" w:hAnsi="Times New Roman" w:cs="Times New Roman"/>
          <w:spacing w:val="-6"/>
          <w:sz w:val="28"/>
          <w:szCs w:val="28"/>
        </w:rPr>
        <w:t>Індійська філософія: посібник для студентів вищих навчальних закладів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 за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ред. Т. Кононенка. Харків : Фоліо, 2019. 142 с.</w:t>
      </w:r>
    </w:p>
    <w:p w14:paraId="4ED6D8A4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8" w:history="1">
        <w:r w:rsidRPr="00AE340A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 \</w:t>
        </w:r>
      </w:hyperlink>
    </w:p>
    <w:p w14:paraId="2341F83A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посібник / Ю. М. 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Вільчинський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Л. В. Северин-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Мрачковська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О.Б. Гаєвська та ін. Київ  : КНЕУ, 2019. 368 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hyperlink r:id="rId9" w:history="1"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</w:t>
        </w:r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lastRenderedPageBreak/>
          <w:t>%9C.%20%D0%9D%D0%B0%D0%B2%D1%87%D0%B0%D0%BB%D1%8C%D0%BD%D0%B8%D0%B9%20%D0%BF%D0%BE%D1%81%D1%96%D0%B1%D0%BD%D0%B8%D0%BA%20%D1%84%D1%96%D0%BB%D0%BE%D1%81%D0%BE%D1%84%D1%96%D1%97.pdf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34DC8B15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Філософія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підручник / В.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Бліхар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М. М. Цимбалюк, Н. В. 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Гайворонюк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В. В.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Левкулич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Б. Б. Шандра, В. Ю.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Свищо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 вид. 2-ге, перероб. та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  Ужгород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Говерла, 2021. 440 с.</w:t>
      </w:r>
    </w:p>
    <w:p w14:paraId="0BD07F72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І.С. Добронравова, В.В. Ільїн; за ред. Л. В. Губернський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вид. 2-ге, перероб, і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14:paraId="58B5F195" w14:textId="77777777" w:rsidR="00DD5518" w:rsidRPr="0079265B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Фюрст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М.,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Тринкс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Ю. Філософія: [підручник]; пер. з нім. В.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Кебуладзе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Вид. 2-е. Київ: Дух і Літера, 2019. 536 с.</w:t>
      </w:r>
    </w:p>
    <w:p w14:paraId="5701D1AC" w14:textId="77777777" w:rsidR="00DD5518" w:rsidRPr="00361239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Ханстантинов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В.О. Філософія : курс лекцій. Миколаїв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МНАУ,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2018. 149 с.</w:t>
      </w:r>
    </w:p>
    <w:p w14:paraId="7BD58694" w14:textId="77777777" w:rsidR="00DD5518" w:rsidRPr="00613F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Філософія: Підручник. Львів: Місіонер, 2020. 784 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998C677" w14:textId="77777777" w:rsidR="00DD5518" w:rsidRPr="00361239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Slyusar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V.,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Kozlovets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M.,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Horokhova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L.,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Chaplinska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O.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advertising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postpanoptic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Humanities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Studies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Collection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Papers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3F73">
        <w:rPr>
          <w:rFonts w:ascii="Times New Roman" w:hAnsi="Times New Roman" w:cs="Times New Roman"/>
          <w:sz w:val="28"/>
          <w:szCs w:val="28"/>
        </w:rPr>
        <w:t xml:space="preserve"> 2021. 8 (85). P.48–56.</w:t>
      </w:r>
    </w:p>
    <w:p w14:paraId="05028FE3" w14:textId="77777777" w:rsidR="00DD5518" w:rsidRPr="00361239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Khrystokin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G.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Yastrebova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A. O.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dialogue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possible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post-truth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era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? (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Media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philosophy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social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communication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studies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Philosophical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Sciences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2023. № 1 (93). P. 29 – 40.</w:t>
      </w:r>
    </w:p>
    <w:p w14:paraId="4E56A3F9" w14:textId="77777777" w:rsidR="00DD5518" w:rsidRPr="00613F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Yakovleva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Kushnir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Sabovchyk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A.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trends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technological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revolution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(STR)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transformation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science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education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systems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paradigm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sustainable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development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E3S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Web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Conferences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2021. №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277 doi:10.1051/e3sconf/202127706006</w:t>
      </w:r>
    </w:p>
    <w:p w14:paraId="6CDD5D3F" w14:textId="77777777" w:rsidR="00DD5518" w:rsidRDefault="00DD5518" w:rsidP="00DD551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14:paraId="034F3945" w14:textId="77777777" w:rsidR="00DD5518" w:rsidRPr="006B3753" w:rsidRDefault="00DD5518" w:rsidP="00DD551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Допоміжна </w:t>
      </w:r>
      <w:r w:rsidRPr="000A064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література</w:t>
      </w:r>
    </w:p>
    <w:p w14:paraId="1154B774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14:paraId="7A0E9722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14:paraId="1CC8FAD3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14:paraId="654B33B6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14:paraId="110BBCC3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14:paraId="0A55510C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14:paraId="0612E26D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Кремень В. Г. Філософія: Логос, Софія, Розум : підручник. Київ: Книга, 2007. 432 с.</w:t>
      </w:r>
    </w:p>
    <w:p w14:paraId="1D851165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14F90019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14:paraId="2F857F99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14:paraId="2F7CD31F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14:paraId="62BC0B20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14:paraId="6303B3AC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14:paraId="2010C0A7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14:paraId="3DBB811D" w14:textId="77777777" w:rsidR="00DD5518" w:rsidRPr="00613F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Ślusar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W.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Problem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przemocy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i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w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kontekście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transformacji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społecznych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/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Pokój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Humanistyka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wobec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wyzwań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współczesności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red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: R.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Sapeńko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/P.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Pochyły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 –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Zielona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Góra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morpho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, 2017.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S. 24 – 51.</w:t>
      </w:r>
    </w:p>
    <w:p w14:paraId="5D550316" w14:textId="77777777" w:rsidR="00DD5518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Акоста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Уріель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Велика українська енциклопедія, т. 1 / Упорядник д. і. н.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Киридон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А. М. К</w:t>
      </w:r>
      <w:r>
        <w:rPr>
          <w:rFonts w:ascii="Times New Roman" w:hAnsi="Times New Roman" w:cs="Times New Roman"/>
          <w:spacing w:val="-6"/>
          <w:sz w:val="28"/>
          <w:szCs w:val="28"/>
        </w:rPr>
        <w:t>иїв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: Державна наукова установа "Енциклопедичне видавництво", 2016. С. 520 – 521.</w:t>
      </w:r>
    </w:p>
    <w:p w14:paraId="21643CC2" w14:textId="77777777" w:rsidR="00DD5518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Євенок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О. О., 2017. 450 с.</w:t>
      </w:r>
    </w:p>
    <w:p w14:paraId="1D7BA92F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14:paraId="2C162739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14:paraId="68EB838E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14:paraId="2E22D43A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14:paraId="09346F4B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14:paraId="3B9E48E4" w14:textId="77777777" w:rsidR="00DD5518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425F38F5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5A18D895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14:paraId="0639B435" w14:textId="77777777" w:rsidR="00DD5518" w:rsidRPr="008A66F8" w:rsidRDefault="00DD5518" w:rsidP="00DD551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2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EC31431" w14:textId="77777777" w:rsidR="00DD5518" w:rsidRPr="008A66F8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0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4CEA8BD1" w14:textId="77777777" w:rsidR="00DD5518" w:rsidRPr="008F10C7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1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5D02C00B" w14:textId="77777777" w:rsidR="00DD5518" w:rsidRPr="008F10C7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2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14:paraId="4D8E4E25" w14:textId="77777777" w:rsidR="00DD5518" w:rsidRPr="00A04738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bCs/>
          <w:sz w:val="28"/>
          <w:szCs w:val="28"/>
        </w:rPr>
      </w:pPr>
      <w:r w:rsidRPr="00A04738"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3" w:history="1">
        <w:r w:rsidRPr="00A04738">
          <w:rPr>
            <w:rStyle w:val="ac"/>
            <w:sz w:val="28"/>
            <w:szCs w:val="28"/>
          </w:rPr>
          <w:t>http://platonanet.org.ua/</w:t>
        </w:r>
      </w:hyperlink>
      <w:r w:rsidRPr="00A04738">
        <w:rPr>
          <w:sz w:val="28"/>
          <w:szCs w:val="28"/>
        </w:rPr>
        <w:t xml:space="preserve"> </w:t>
      </w:r>
      <w:bookmarkEnd w:id="2"/>
    </w:p>
    <w:p w14:paraId="6758CDB6" w14:textId="77777777" w:rsidR="00DD5518" w:rsidRPr="00A04738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sz w:val="28"/>
          <w:szCs w:val="28"/>
        </w:rPr>
      </w:pPr>
      <w:proofErr w:type="spellStart"/>
      <w:r w:rsidRPr="00A04738">
        <w:rPr>
          <w:sz w:val="28"/>
          <w:szCs w:val="28"/>
        </w:rPr>
        <w:t>Stanford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Encyclopedia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of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Philosophy</w:t>
      </w:r>
      <w:proofErr w:type="spellEnd"/>
      <w:r w:rsidRPr="00A04738">
        <w:rPr>
          <w:sz w:val="28"/>
          <w:szCs w:val="28"/>
        </w:rPr>
        <w:t xml:space="preserve">. </w:t>
      </w:r>
      <w:hyperlink r:id="rId14" w:history="1">
        <w:r w:rsidRPr="00B45AC0">
          <w:rPr>
            <w:rStyle w:val="ac"/>
            <w:sz w:val="28"/>
            <w:szCs w:val="28"/>
          </w:rPr>
          <w:t>https://plato.stanford.edu/</w:t>
        </w:r>
      </w:hyperlink>
      <w:r>
        <w:rPr>
          <w:sz w:val="28"/>
          <w:szCs w:val="28"/>
        </w:rPr>
        <w:t xml:space="preserve"> </w:t>
      </w:r>
      <w:r w:rsidRPr="00A04738">
        <w:rPr>
          <w:sz w:val="28"/>
          <w:szCs w:val="28"/>
        </w:rPr>
        <w:t xml:space="preserve"> </w:t>
      </w:r>
    </w:p>
    <w:p w14:paraId="3A3D1578" w14:textId="77777777" w:rsidR="008A66F8" w:rsidRPr="008A66F8" w:rsidRDefault="008A66F8" w:rsidP="00DD5518">
      <w:pPr>
        <w:pStyle w:val="a3"/>
        <w:autoSpaceDE w:val="0"/>
        <w:autoSpaceDN w:val="0"/>
        <w:spacing w:line="240" w:lineRule="auto"/>
        <w:ind w:left="709"/>
        <w:rPr>
          <w:bCs/>
          <w:sz w:val="28"/>
          <w:szCs w:val="28"/>
        </w:rPr>
      </w:pPr>
    </w:p>
    <w:sectPr w:rsidR="008A66F8" w:rsidRPr="008A66F8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C4ED" w14:textId="77777777" w:rsidR="00230D29" w:rsidRDefault="00230D29" w:rsidP="00C11856">
      <w:pPr>
        <w:spacing w:after="0" w:line="240" w:lineRule="auto"/>
      </w:pPr>
      <w:r>
        <w:separator/>
      </w:r>
    </w:p>
  </w:endnote>
  <w:endnote w:type="continuationSeparator" w:id="0">
    <w:p w14:paraId="61E536B1" w14:textId="77777777" w:rsidR="00230D29" w:rsidRDefault="00230D29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9CC6" w14:textId="77777777" w:rsidR="00230D29" w:rsidRDefault="00230D29" w:rsidP="00C11856">
      <w:pPr>
        <w:spacing w:after="0" w:line="240" w:lineRule="auto"/>
      </w:pPr>
      <w:r>
        <w:separator/>
      </w:r>
    </w:p>
  </w:footnote>
  <w:footnote w:type="continuationSeparator" w:id="0">
    <w:p w14:paraId="7F6B5C1A" w14:textId="77777777" w:rsidR="00230D29" w:rsidRDefault="00230D29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4"/>
      <w:gridCol w:w="6183"/>
      <w:gridCol w:w="1789"/>
    </w:tblGrid>
    <w:tr w:rsidR="00DD5518" w:rsidRPr="00F36365" w14:paraId="7D2C29F0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D30672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9AB007B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703E49F2" w14:textId="77777777" w:rsidR="00DD5518" w:rsidRPr="00F36365" w:rsidRDefault="00DD5518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20A7ABE6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B7A4815" w14:textId="5A44D83D" w:rsidR="00DD5518" w:rsidRPr="00F36365" w:rsidRDefault="00DD5518" w:rsidP="00D9799B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 w:rsidR="00CE5BD8">
            <w:rPr>
              <w:rFonts w:ascii="Times New Roman" w:hAnsi="Times New Roman" w:cs="Times New Roman"/>
              <w:b/>
              <w:sz w:val="16"/>
              <w:szCs w:val="16"/>
            </w:rPr>
            <w:t>/1</w:t>
          </w:r>
          <w:r w:rsidR="00D9799B">
            <w:rPr>
              <w:rFonts w:ascii="Times New Roman" w:hAnsi="Times New Roman" w:cs="Times New Roman"/>
              <w:b/>
              <w:sz w:val="16"/>
              <w:szCs w:val="16"/>
            </w:rPr>
            <w:t>9</w:t>
          </w:r>
          <w:r w:rsidR="00CE5BD8">
            <w:rPr>
              <w:rFonts w:ascii="Times New Roman" w:hAnsi="Times New Roman" w:cs="Times New Roman"/>
              <w:b/>
              <w:sz w:val="16"/>
              <w:szCs w:val="16"/>
            </w:rPr>
            <w:t>4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/ОК.4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23</w:t>
          </w:r>
        </w:p>
      </w:tc>
    </w:tr>
    <w:tr w:rsidR="00DD5518" w:rsidRPr="00F36365" w14:paraId="4943FCBC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1D400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83EC88F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BA0F781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0B2181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0438F37" w14:textId="77777777" w:rsidR="00DD5518" w:rsidRDefault="00DD55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0"/>
  </w:num>
  <w:num w:numId="7">
    <w:abstractNumId w:val="22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26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24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51FCE"/>
    <w:rsid w:val="00083389"/>
    <w:rsid w:val="000A379B"/>
    <w:rsid w:val="000A38FF"/>
    <w:rsid w:val="000B2181"/>
    <w:rsid w:val="000B3EC9"/>
    <w:rsid w:val="000D243F"/>
    <w:rsid w:val="000D5625"/>
    <w:rsid w:val="001023E7"/>
    <w:rsid w:val="00166B69"/>
    <w:rsid w:val="00181003"/>
    <w:rsid w:val="001C42DD"/>
    <w:rsid w:val="001D6B2C"/>
    <w:rsid w:val="001E3CFB"/>
    <w:rsid w:val="001E3D88"/>
    <w:rsid w:val="001F5A47"/>
    <w:rsid w:val="0021017A"/>
    <w:rsid w:val="0022566F"/>
    <w:rsid w:val="00230D29"/>
    <w:rsid w:val="00240F5E"/>
    <w:rsid w:val="0027438A"/>
    <w:rsid w:val="002C21A7"/>
    <w:rsid w:val="002D3E39"/>
    <w:rsid w:val="002E1F3A"/>
    <w:rsid w:val="002E39BD"/>
    <w:rsid w:val="00310315"/>
    <w:rsid w:val="00317F49"/>
    <w:rsid w:val="00324306"/>
    <w:rsid w:val="00331B73"/>
    <w:rsid w:val="0033730D"/>
    <w:rsid w:val="00355E63"/>
    <w:rsid w:val="003753FE"/>
    <w:rsid w:val="00393643"/>
    <w:rsid w:val="00396437"/>
    <w:rsid w:val="003A7C2D"/>
    <w:rsid w:val="003B4850"/>
    <w:rsid w:val="00402248"/>
    <w:rsid w:val="004176A6"/>
    <w:rsid w:val="00417FBD"/>
    <w:rsid w:val="004241CB"/>
    <w:rsid w:val="00433D46"/>
    <w:rsid w:val="00437863"/>
    <w:rsid w:val="00453998"/>
    <w:rsid w:val="004D6526"/>
    <w:rsid w:val="00543271"/>
    <w:rsid w:val="0057203F"/>
    <w:rsid w:val="00581429"/>
    <w:rsid w:val="0059327B"/>
    <w:rsid w:val="005A0AF9"/>
    <w:rsid w:val="005B6129"/>
    <w:rsid w:val="005C4E80"/>
    <w:rsid w:val="005F3F51"/>
    <w:rsid w:val="0060060B"/>
    <w:rsid w:val="00606B07"/>
    <w:rsid w:val="0065421E"/>
    <w:rsid w:val="00656558"/>
    <w:rsid w:val="00666705"/>
    <w:rsid w:val="006807BE"/>
    <w:rsid w:val="00692599"/>
    <w:rsid w:val="006929CC"/>
    <w:rsid w:val="006B3753"/>
    <w:rsid w:val="0071682B"/>
    <w:rsid w:val="0072625F"/>
    <w:rsid w:val="007305F0"/>
    <w:rsid w:val="00731A52"/>
    <w:rsid w:val="00732A40"/>
    <w:rsid w:val="0074274F"/>
    <w:rsid w:val="0075782A"/>
    <w:rsid w:val="007B3E87"/>
    <w:rsid w:val="007B59A6"/>
    <w:rsid w:val="007C61E6"/>
    <w:rsid w:val="00840008"/>
    <w:rsid w:val="00886855"/>
    <w:rsid w:val="008A66F8"/>
    <w:rsid w:val="008F10C7"/>
    <w:rsid w:val="008F1A12"/>
    <w:rsid w:val="00913D7F"/>
    <w:rsid w:val="009506A5"/>
    <w:rsid w:val="00957028"/>
    <w:rsid w:val="00983569"/>
    <w:rsid w:val="009941C7"/>
    <w:rsid w:val="009B1F74"/>
    <w:rsid w:val="009B30D0"/>
    <w:rsid w:val="009B3AE0"/>
    <w:rsid w:val="009B586C"/>
    <w:rsid w:val="009F3944"/>
    <w:rsid w:val="009F748A"/>
    <w:rsid w:val="00A00785"/>
    <w:rsid w:val="00A02A28"/>
    <w:rsid w:val="00A1285A"/>
    <w:rsid w:val="00A43B93"/>
    <w:rsid w:val="00A575F0"/>
    <w:rsid w:val="00A83EE8"/>
    <w:rsid w:val="00A9005A"/>
    <w:rsid w:val="00AA42A4"/>
    <w:rsid w:val="00AD5703"/>
    <w:rsid w:val="00AD5D69"/>
    <w:rsid w:val="00AD7562"/>
    <w:rsid w:val="00AF3BC7"/>
    <w:rsid w:val="00AF4E03"/>
    <w:rsid w:val="00AF7629"/>
    <w:rsid w:val="00AF79B5"/>
    <w:rsid w:val="00B13A69"/>
    <w:rsid w:val="00B53D16"/>
    <w:rsid w:val="00B70FFF"/>
    <w:rsid w:val="00B75B84"/>
    <w:rsid w:val="00BE289A"/>
    <w:rsid w:val="00BF27FC"/>
    <w:rsid w:val="00BF42F1"/>
    <w:rsid w:val="00C06923"/>
    <w:rsid w:val="00C07775"/>
    <w:rsid w:val="00C11856"/>
    <w:rsid w:val="00C20B68"/>
    <w:rsid w:val="00C2485F"/>
    <w:rsid w:val="00C63E81"/>
    <w:rsid w:val="00C854D9"/>
    <w:rsid w:val="00C94010"/>
    <w:rsid w:val="00C9658E"/>
    <w:rsid w:val="00CB074D"/>
    <w:rsid w:val="00CE5BD8"/>
    <w:rsid w:val="00D106AF"/>
    <w:rsid w:val="00D14F26"/>
    <w:rsid w:val="00D44E43"/>
    <w:rsid w:val="00D50CE1"/>
    <w:rsid w:val="00D81725"/>
    <w:rsid w:val="00D85905"/>
    <w:rsid w:val="00D87E67"/>
    <w:rsid w:val="00D9799B"/>
    <w:rsid w:val="00DA54D9"/>
    <w:rsid w:val="00DB441A"/>
    <w:rsid w:val="00DB6361"/>
    <w:rsid w:val="00DD4677"/>
    <w:rsid w:val="00DD5518"/>
    <w:rsid w:val="00DE1D76"/>
    <w:rsid w:val="00E03DBA"/>
    <w:rsid w:val="00E12C63"/>
    <w:rsid w:val="00E15A5C"/>
    <w:rsid w:val="00E16429"/>
    <w:rsid w:val="00E21E98"/>
    <w:rsid w:val="00E23555"/>
    <w:rsid w:val="00E37F55"/>
    <w:rsid w:val="00E41073"/>
    <w:rsid w:val="00E46363"/>
    <w:rsid w:val="00E5410F"/>
    <w:rsid w:val="00E72E62"/>
    <w:rsid w:val="00E819B6"/>
    <w:rsid w:val="00EA4E8C"/>
    <w:rsid w:val="00EE0437"/>
    <w:rsid w:val="00F3539B"/>
    <w:rsid w:val="00F42E98"/>
    <w:rsid w:val="00F5149D"/>
    <w:rsid w:val="00F541E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0B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2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tu.edu.ua/ftextslocal/Litvinchuk.pdf%20\" TargetMode="External"/><Relationship Id="rId13" Type="http://schemas.openxmlformats.org/officeDocument/2006/relationships/hyperlink" Target="http://platonanet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ph/cgiirbis_64.exe?C21COM=F&amp;I21DBN=EC&amp;P21DBN=EC&amp;S21FMT=&amp;S21ALL=&amp;Z21ID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ztuir.zt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Relationship Id="rId14" Type="http://schemas.openxmlformats.org/officeDocument/2006/relationships/hyperlink" Target="https://plato.stanford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EA2F-A2B1-4247-B8A6-A53B3D07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17385</Words>
  <Characters>9910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Слюсар Вадим Миколайович</cp:lastModifiedBy>
  <cp:revision>4</cp:revision>
  <cp:lastPrinted>2023-11-07T08:55:00Z</cp:lastPrinted>
  <dcterms:created xsi:type="dcterms:W3CDTF">2023-11-07T08:55:00Z</dcterms:created>
  <dcterms:modified xsi:type="dcterms:W3CDTF">2023-11-07T08:55:00Z</dcterms:modified>
</cp:coreProperties>
</file>