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AE" w:rsidRPr="007A1645" w:rsidRDefault="004617AE" w:rsidP="004617AE">
      <w:pPr>
        <w:spacing w:after="0" w:line="24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single"/>
          <w:lang w:eastAsia="ru-RU"/>
        </w:rPr>
      </w:pPr>
      <w:proofErr w:type="spellStart"/>
      <w:r w:rsidRPr="007A164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Самостійна</w:t>
      </w:r>
      <w:proofErr w:type="spellEnd"/>
      <w:r w:rsidRPr="007A164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 робота  </w:t>
      </w:r>
      <w:proofErr w:type="spellStart"/>
      <w:r w:rsidRPr="007A164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оцінюється</w:t>
      </w:r>
      <w:proofErr w:type="spellEnd"/>
      <w:r w:rsidRPr="007A164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  у 30 </w:t>
      </w:r>
      <w:proofErr w:type="spellStart"/>
      <w:r w:rsidRPr="007A164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балі</w:t>
      </w:r>
      <w:proofErr w:type="gramStart"/>
      <w:r w:rsidRPr="007A164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в</w:t>
      </w:r>
      <w:proofErr w:type="spellEnd"/>
      <w:proofErr w:type="gramEnd"/>
    </w:p>
    <w:p w:rsidR="004617AE" w:rsidRPr="007A1645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Тему розрахункового графічного завдання студент виконує з</w:t>
      </w:r>
      <w:hyperlink r:id="rId5" w:tooltip="Словник термінів: Гід" w:history="1">
        <w:r w:rsidRPr="007A1645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гід</w:t>
        </w:r>
      </w:hyperlink>
      <w:r w:rsidRPr="007A16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 з варіантом за останньою цифрою </w:t>
      </w:r>
      <w:hyperlink r:id="rId6" w:tooltip="Залік" w:history="1">
        <w:r w:rsidRPr="007A1645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залік</w:t>
        </w:r>
      </w:hyperlink>
      <w:r w:rsidRPr="007A16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ової книжки. Відповідно до варіантом студент повинен проаналізувати можливість підвищення категорії готелю згідно з діючою нормативно- правовою базою, що регламентує діяльність</w:t>
      </w:r>
      <w:bookmarkStart w:id="0" w:name="_GoBack"/>
      <w:bookmarkEnd w:id="0"/>
      <w:r w:rsidRPr="007A16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готельних підприємств в Україні, а також виконати розрахункову частину. У теоретичній частині під час опису роботи однієї зі служб готелю студент може самостійно обирати яку саме службу готелю він буде описувати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FF3366"/>
          <w:sz w:val="28"/>
          <w:szCs w:val="28"/>
          <w:lang w:val="uk-UA" w:eastAsia="ru-RU"/>
        </w:rPr>
        <w:t>Варіанти для виконання розрахунково-графічного завдання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8344"/>
      </w:tblGrid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варіанту</w:t>
            </w:r>
          </w:p>
        </w:tc>
        <w:tc>
          <w:tcPr>
            <w:tcW w:w="44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«Одна зірка» в категорію «Дві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«Дві зірки» в категорію «Три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«Три зірки» в категорію «Чотири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«Чотири зірки» в категорію «П'ять зірок»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«Одна зірка» в категорію «Дві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«Дві зірки» в категорію «Три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«Три зірки» в категорію «Чотири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готелю з категорії «Чотири зірки» в категорію «П'ять зірок»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«Дві зірки» в категорію «Три зірки»</w:t>
            </w:r>
          </w:p>
        </w:tc>
      </w:tr>
      <w:tr w:rsidR="004617AE" w:rsidRPr="004617AE" w:rsidTr="004617AE">
        <w:tc>
          <w:tcPr>
            <w:tcW w:w="50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4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категорії готелю з категорії «Три зірки» в категорію «Чотири зірки»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Pr="005947A5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Рекомендації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до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виконання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самостійного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індивідуального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науково-дослідного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>завдання</w:t>
      </w:r>
      <w:proofErr w:type="spell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eastAsia="ru-RU"/>
        </w:rPr>
        <w:t xml:space="preserve"> на тему "</w:t>
      </w:r>
      <w:proofErr w:type="gramStart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П</w:t>
      </w:r>
      <w:proofErr w:type="gramEnd"/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ідвищення категорії готелю (на прикладі_________ готелю)» 2 курс, 2-й семестр</w:t>
      </w:r>
    </w:p>
    <w:p w:rsidR="004617AE" w:rsidRPr="005947A5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Індивідуальне навчально-дослідне завдання (далі ІНДЗ) необхідне для систематизації, закріплення і розширення теоретичних і практичних знань з дисципліни «Організація готельного господарства». ІНДЗ дозволить студентам набути необхідні практичні навички при вирішенні конкретних практичних завдань, розвинути навички самостійної роботи й оволодіти методикою ведення наукових досліджень, пов'язаних з темою ІНДЗ.</w:t>
      </w:r>
    </w:p>
    <w:p w:rsidR="004617AE" w:rsidRPr="005947A5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 xml:space="preserve">Вимоги щодо оформлення завдання </w:t>
      </w:r>
      <w:r w:rsidRPr="007A1645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та його струк</w:t>
      </w:r>
      <w:hyperlink r:id="rId7" w:tooltip="Словник термінів: Тур" w:history="1">
        <w:r w:rsidRPr="007A1645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lang w:val="uk-UA" w:eastAsia="ru-RU"/>
          </w:rPr>
          <w:t>тур</w:t>
        </w:r>
      </w:hyperlink>
      <w:r w:rsidRPr="007A1645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а</w:t>
      </w:r>
    </w:p>
    <w:p w:rsidR="004617AE" w:rsidRPr="005947A5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Метою виконання ІНДЗ є закріплення і поглиблення теоретичного матеріалу і практичних навичок з функціонування підприємств сфери гостинності, а також розгляд існуючого стану досліджуваного готельного підприємства і виявлення можливостей підвищення якості готельних послуг, що надаються, шляхом поліпшення комфорту номерного фонду.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особливостей обслуговування клієнтів у готельних підприємствах дозволить побудувати ефективну систему управління його структурними підрозділами на основі вивчення: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функціонально-технологічної структури готельного підприємства;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технологічної схеми взаємодії служб готелю;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систем управління готельним майном;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повного технологічного готельного циклу.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написанні ІНДЗ необхідно визначити можливість переведення готельного підприємства у вишу категорію на підставі вивчення його матеріально-технічної бази, з'ясування необхідності й доцільності даного заходу шляхом оцінки конкурентів досліджуваного готелю, тобто за допомогою проведення маркетингових досліджень.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ІНДЗ студент виконує відповідно до свого варіанта за допомогою комп’ютера гарнітурою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через полуторний інтервал, розмір шрифту 14 пт або рукописним способом на одній стороні аркуша білого паперу формату А4 (210 х 297 мм). Рамку полів не проставляють. Допускається виконання ІНДЗ рукописним способом.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Сторінки роботи повинні бути пронумеровані. Номери сторінок відповідних розділів також повинні бути вказані в змісті. Кожен розділ ІНДЗ повинен містити висновки з даного питання.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обсяг ІНДЗ складає 20 - 25 сторінок (машинописним способом), рукописним способом - не менше 18 сторінок зошита.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Індивідуальне наукове дослідне завдання  має наступну структуру і складається з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двух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етапів виконання: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Перший етап виконання включає в себе наступні питання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Вступ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1. Характеристика готельного підприємства.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2. Визначення категорії готелю.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3. Шляхи досягнення готелем вищої категорії.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eastAsia="ru-RU"/>
        </w:rPr>
        <w:t>Висновок</w:t>
      </w:r>
      <w:proofErr w:type="spellEnd"/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eastAsia="ru-RU"/>
        </w:rPr>
        <w:t>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Список використаних джерел.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Другий етап виконання включає в себе наступні питання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4. Організаційна послідовність проведення заходів і обґрунтування необхідності підвищення категорії готелю.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5. Розрахунок за мешкання в готелі.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Розділ 6. Опис роботи служби готелю (поверхової служби, служби прийому і обслуговування або будь-якої іншої на вибір).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t>Висновок.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color w:val="002EB8"/>
          <w:sz w:val="28"/>
          <w:szCs w:val="28"/>
          <w:lang w:val="uk-UA" w:eastAsia="ru-RU"/>
        </w:rPr>
        <w:lastRenderedPageBreak/>
        <w:t>Список використаних джерел.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7AE" w:rsidRPr="004617AE" w:rsidRDefault="007A1645" w:rsidP="004617AE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Завдання</w:t>
      </w:r>
      <w:r w:rsidR="004617AE"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, які необхідно здійснити в ході виконання ІНДЗ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розробити план системи заходів щодо забезпечення необхідної якості послуг гостинності;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забезпечити дотримання санітарно-гігієнічних вимог якості в процесі експлуатації готельного підприємства;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спроектувати процес обслуговування гостей на основі розробки технологічних процесів надання послуг гостинності;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розробити нові послуги гостинності і визначити їх соціально-економічну ефективність;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розробити допоміжний технологічний цикл процесу розміщення;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організувати процес виробництва готельних послуг з урахуванням особливостей сезонності понизу на послуги підприємств індустрії гостинності.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Порядок виконання ІНДЗ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Вступ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вступі здобувач відображає цілі й завдання дослідження, розглядає основні тенденції в розвитку індустрії гостинності України, значення якості готельних послуг, що надаються, на можливість його стабільного і ефективного функціонування в довгостроковій перспективі.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1. Характеристика готельного підприємства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назві цього розділу повинна бути назва досліджуваного готелю (наприклад, </w:t>
      </w:r>
      <w:r w:rsidRPr="007A1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 </w:t>
      </w:r>
      <w:hyperlink r:id="rId8" w:tooltip="Словник термінів: Турист" w:history="1">
        <w:r w:rsidRPr="007A1645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турист</w:t>
        </w:r>
      </w:hyperlink>
      <w:r w:rsidRPr="007A1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-оздоровчого комплексу «Україна» м. Одеса). При описі готельного підприємства слід вказати: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адресу;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рік його введення в експлуатацію;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структуру номерів (кількість номерів, місць);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відомості про ціни на номери (місця);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переважаючий контингент і остей і функціональне призначення готелю;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основні технічні характеристики готелю: існуючі системи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водопостачання, водовідведення, кондиціювання повітря, наявність або відсутність місцевих АТС та інші технічні особливості;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перелік додаткових послуг, що надаються, з режимом роботи відповідних служб;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відомості про обслуговуючий персонал, його підготовку, досвід (стаж) роботи, відомості про освіту.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Розглянемо для прикладу характеристику туристсько-оздоровчого комплексу «Україна» м. Одеса.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ТОК «Україна» складається з 2-поверхового корпусу сучасної споруди, розташованого в 50 м від моря, в курортній зоні м. Одеса, у двох кілометрах від з\д вокзалу, 900 м від центру міста, має зручні під'їзні шляхи.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Прилегла територія упорядкована. Є місце для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парковки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автомобілів. У корпусі розміщені: відеосалон, дитячі ігрові кімнати, тренажерний зал, більярдний зал, камера схову, перукарня, бібліотека, прокат предметів побутового, туристського і спортивного призначення, шахово-шашковий клуб. На території розташовані спортмайданчики, тенісний корт, дитячі ігрові майданчики.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 й міжміські телефони встановлені у вестибюлі. Є стоматологічний кабінет, оснащений сучасним обладнанням. ТОК «Україна» має власний пляж, на який відпочиваючих доставляють автобусом. Пляж обладнаний роздягальнями і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ліжаками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Юридична адреса комплексу: Україна, м. Одеса, вуя. Пушкіна, 1\64.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ліцензією готель «Україна» здійснює наступні види діяльності: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прийому і обслуговування іноземних туристів в Україні </w:t>
      </w:r>
      <w:hyperlink r:id="rId9" w:tooltip="Словник термінів: Міжнародний туризм" w:history="1">
        <w:r w:rsidRPr="007A1645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міжнародний туризм</w:t>
        </w:r>
      </w:hyperlink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прийому і обслуговування вітчизняних туристів (внутрішній туризм);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туристських поїздок за межі України (зарубіжний туризм);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масового і спортивно-оздоровчого туризму (самодіяльний туризм);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екскурсійна діяльність, яка здійснюється за умови найму екскурсоводів, які мають відповідний дозвіл Державної служби туризму і курортів.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послуги, що надаються туристам в ТОК «Україна»: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розміщення в житлових приміщеннях, обладнаних необхідним набором меблів, жорстким і м’яким інвентарем;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організація і проведення планових туристських походів і екскурсії у супроводі екскурсоводів;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надання послуг харчування в готелі, а також в поході з розрахунку вартості, передбаченої путівкою;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користування санітарно-побутовими приміщеннями, прасувальними кімнатами, приміщеннями для прання білизни, сушарками;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транспортне обслуговування, зокрема надання автобусів для планових туристсько-екскурсійних заходів;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прийом замовлень від туристів на квитки (авіаційні, з/д, автобусні, на морські судна) для виїзду з кінцевої бази маршруту.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Розглянемо технічні характеристики готелю. У ньому є водопровід, каналізація, цілодобове гаряче централізоване водопостачання. З причини того, що будівля 2-поверхова, пасажирський і вантажний ліфти відсутні. Телефонізовано 30% номерів, є ксерокс і факс. Структура номерного фонду наведена в табл. 1.1.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1.1 - Структура номерного фонду готелю «Україна»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932"/>
        <w:gridCol w:w="1739"/>
        <w:gridCol w:w="1642"/>
      </w:tblGrid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Номерний фонд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номерів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</w:t>
            </w:r>
          </w:p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номера, м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2-х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місний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напівлюкс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комн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2-х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місний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комн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місний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комн</w:t>
            </w:r>
            <w:proofErr w:type="spellEnd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3-х </w:t>
            </w:r>
            <w:proofErr w:type="spellStart"/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місний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4617AE" w:rsidRPr="004617AE" w:rsidTr="004617AE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Кадровий склад комплексу укомплектований і професійно підготовлений. Працівники є висококласними фахівцями із стажем роботи в даній сфері 10 і більше років.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 «Україна» спеціалізується на прийомі й обслуговуванні туристів, які приїздять в м. Одеса з метою відпочинку і оздоровлення, тому він орієнтований на розміщення клієнтів на тривалий термін (1-3 тижні) і має властиве для курортних готелів коливання попиту на готельні місця залежно від сезону.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2. Визначений категорії готелю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виборі засобів розміщення одним головних критеріїв відбору для клієнтів є відповідність ціни якості життя в готелі. Поняття «Якість житія» включає: розмір номерів, якість меблів і іншою обладнання, наявність і впорядкування території (її площа, озеленення, наявність під’їзних шляхів і автостоянки), асортимент додаткових послуг, близькість до пляжу і розважальних центрів, популярність курорту в цілому і готелю, зокрема.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розділі необхідно визначити категорію готельного підприємства шляхом порівняння його матеріально-технічної бази, пропонованого рівня обслуговування з вимогами ДСТУ 4269:2003 «Класифікація готелів».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4617AE">
        <w:rPr>
          <w:rFonts w:ascii="Times New Roman" w:eastAsia="Times New Roman" w:hAnsi="Times New Roman" w:cs="Times New Roman"/>
          <w:b/>
          <w:bCs/>
          <w:i/>
          <w:iCs/>
          <w:color w:val="002EB8"/>
          <w:sz w:val="28"/>
          <w:szCs w:val="28"/>
          <w:lang w:val="uk-UA" w:eastAsia="ru-RU"/>
        </w:rPr>
        <w:t>Критерії оцінки готельних підприємств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класифікації - визначення відповідності конкретного готелю встановленим критеріям або прийнятим стандартам на обслуговування. Наприклад, існують критерії «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International Association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по яких вибірково оцінюються готелі окремих країн. Але в будь-якій країні світу існують свої підходи до класифікації готелів. В США, наприклад, вони розрізняються навіть по штатах. В цілому системи класифікації можна розділити на дві основні групи: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"зоряна" система на основі французької національної класифікації поширена в більшості країн. Розряд встановлюється шляхом привласнення певного числа зірок (від 1 до 5);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бальна, або індійська система, в основі якої лежить оцінка готелю експертною комісією.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французької "зоряної" системи класифікації оцінюються наступні параметри готелю: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              характеристика номерного фонду: площа номерів, частка одномісних номерів, одно- і багатокімнатних номерів, наявність комунальних зручностей в номерах і на поверхах, комфортність номерів. Мінімальна кількість номерів для всіх категорій готелів встановлюється від 7 до 10;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обладнання і оформлення інтер'єру;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інформаційне забезпечення, в т.ч. наявність телефонного, телефаксного і телетайпного зв'язку;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наявність і характеристика ліфтів;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характеристика громадських приміщень, кіноконцертних і конференц-залів (для вищих категорій), холів і приміщень для ділових зустрічей, відпочинку', занять спортом;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наявність і характеристика підприємств харчування: ресторанів, їдалень, гриль барів, кафе, буфетів;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забезпечення можливості надання послуг торгівлі, побутового обслуговування, інших додаткових послуг;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характеристики будівлі, під'їзних шляхів, розвиток інфраструктури;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облаштування прилеглої до готелю території.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Певні вимоги ставляться до персоналу, який працює в готелях. Обов'язковим є знання працівниками контактних професій (менеджери, портьє, та ін.) іноземних мов: у 1- і 2-зіркових готелях - одна іноземна мова, в готелях вищих категорій (3-5 зірок) - до 4 мов.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буває, що готельному підприємству надається певна категорія при фактичному виконанні всіх без винятку вимог ДСТУ 4269:2003 «Класифікація готелів» (до даної категорії), при цьому вимоги за деякими пунктами можуть бути навіть перевиконані й відповідати вимогам до готелів вищих категорій. І навпаки, готелю можуть присвоїти певну категорію, хоча по деяких критеріях оцінки є незначні розбіжності, тобто фактично він не відповідає наданій категорії.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цих факторів в даному розділі РГЗ треба провести атестацію досліджуваного готельного підприємства і присвоїти йому відповідну категорію (від 1 до 5 зірок) за фактично виконаними вимогами ДСТУ і прокоментувати виконання або невиконання цих вимог, починаючи с п. 1 "Облаштування території, зовнішні елементи благоустрою" і закінчуючи п. 13 "Вимоги до персоналу та його підготовленості". Наприклад, проаналізувавши матеріально-технічну базу, номенклатуру і якість послуг, шо надаються, а також рівень обслуговування готелю "Україна" м. Одеса, можна дійти висновку про те, що він відповідає категорії "2 зірки".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3. Шляхи досягнення готелем вищої категорії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назві цього розділу необхідно конкретизувати, який готель з якої категорії в яку потрібно перевести (наприклад. шляхи досягнення ТОК "Україна" категорії "3 зірки").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в розділі 2 досліджуваному готельному підприємству надається яка-небудь категорія за фактичним виконанням ДСТУ 4269:2003, залишаються деякі пункти (або підпункти в них), які вже виконані або 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перевиконані і досягають рівня вищої категорії. У даному розділі слід проаналізувати матеріально-технічну базу готелю і виявити необхідні перетворення, виконання яких дозволить йому вийти на вищий рівень.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3 рекомендується виконувати у вигляді таблиці. Наприклад, для ТОК "Україна" м, Одеса варіант 2 (переведення готелю з категорії "дві зірки" в категорію "три зірки") таблиця виглядатиме таким чином: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3.1. - Перелік вимог з метою досягнення готелем категорії "3 зірки"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140"/>
        <w:gridCol w:w="1032"/>
        <w:gridCol w:w="4355"/>
      </w:tblGrid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Необхідні заходи</w:t>
            </w:r>
          </w:p>
        </w:tc>
      </w:tr>
      <w:tr w:rsidR="004617AE" w:rsidRPr="004617AE" w:rsidTr="004617A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Облаштування території, зовнішні елементи благоустрою</w:t>
            </w:r>
          </w:p>
        </w:tc>
      </w:tr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Вивіска: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                  із зовнішнім освітленням або що світиться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                  що світиться з емблемою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Облаштувати емблему</w:t>
            </w:r>
          </w:p>
        </w:tc>
      </w:tr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Вхід до готелю: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                 окремий службовий вхід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                 вхід для гостей з дашком над дверима або з подвійними дверима, що відчиняються автоматично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                 вхід для гостей з повітряно-тепловою завісою і дашком на шляху від автомобіля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Облаштувати окремий службовий вхід.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Готель вже облаштований подвійними дверима, що відчиняються автоматично.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Готель вже має повітряно теплову завісу і дашок на шляху від автомобіля.</w:t>
            </w:r>
          </w:p>
        </w:tc>
      </w:tr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Вхід до ресторану (кафе, бару)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                  з готелю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                  окремий вхід з вулиці до об’єкта ресторанного господарства (не стосується закладів ресторанного господарства, розташованих на поверхах, вище другого)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Облаштувати окремий вхід</w:t>
            </w:r>
          </w:p>
        </w:tc>
      </w:tr>
      <w:tr w:rsidR="004617AE" w:rsidRPr="004617AE" w:rsidTr="004617A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необхідно встановити розбіжності за всіма пунктами, закінчуючи п. 13 "Вимоги до персоналу та його підготовленості". і зробити  відповідні висновки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4. Організаційна послідовність впровадження заходів і обґрунтування необхідності підвищення категорії готелю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 готелю є багатофункціональною спорудою і містить технічно складне облаштування.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і реконструкція будівлі готелю вимагають крупних інвестицій. Тому важливо проаналізувати фінансові, технічні й архітектурно- планувальні можливості підвищення категорії готелю.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ДСТУ 4269:2003 наводяться 13 вимог до готелів різних категорій. У цьому розділі РГЗ потрібно визначити послідовність здійснення необхідних перетворень, тобто розставити ці 13 пунктів за їх значущістю, пріоритетністю, починаючи із значніших і складніших і закінчуючи менш істотними.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Примітка.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Починати переведення готелю у вищу категорію необхідно з п. 4 "Номерний фонд", оскільки якщо архітектурно-планувальне рішення поверху не дозволяє збільшити площі номерів і додати в них відповідну кількість одиниць сантехнічного обладнання, підвищення категорії готелю неможливе навіть за умови виконання решти вимог.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визначення послідовності перетворень, що проводяться, необхідно дати їм загальну оцінку (за даними розділу 3). Чим менше розбіжностей в матеріально-технічній базі, рівні обслуговування і пропонованому спектрі послуг досліджуваного готелю з вимогами до бажаної категорії, тим легше і дешевше його здійснити.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розбіжностей все-таки забагато і вони вимагають значних капітальних вкладень, існують причини, за яких проведення заходів з підвищення категорії готелю все таки необхідне і має сенс.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обґрунтування переведення у вищу категорію потрібно проаналізувати готельні підприємства та інші засоби розміщення, що знаходяться в безпосередній близькості від готелю. При цьому треба виявити переваги даного готелю після підвищення його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категорійності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порівнянні з конкурентами. Рекомендується особливу увагу при цьому приділяти наступним питанням: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ціновій політиці готелів-конкурентів;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рівню обслуговування в цих готелях;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спектру пропонованих готельних послуг (які відсутні в порівнянні з досліджуваним готелем, а які, навпаки, є);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порівнянню контингенту гостей (функціональному призначенню готелю);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категорії готелів-конкурентів.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5. Розрахунок за мешкання в готелі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цьому розділі потрібно виконати розрахунок за мешкання відповідно до завдання за варіантом студента.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номерів (місць) у готелі регламентується «Правилами користування готелями й аналогічними засобами розміщення та надання готельних послуг» (Наказ Державної туристичної адміністрації №19 від 16.03,2004 р.), а саме п. 3 "Порядок </w:t>
      </w:r>
      <w:hyperlink r:id="rId10" w:tooltip="Словник термінів: Бронювання" w:history="1">
        <w:r w:rsidRPr="004617AE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  <w:lang w:val="uk-UA" w:eastAsia="ru-RU"/>
          </w:rPr>
          <w:t>бронювання</w:t>
        </w:r>
      </w:hyperlink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номерів (місць), укладання договору на готельне обслуговування та сплаві послуг". Відповідно до нього в готелі оплата проводиться на підставі цін і тарифів, що встановлюються самостійно або на договірній основі.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Плата та надання готельних послуг стягується відповідно до єдиної розрахункової години - 12-ї години поточної доби за місцевим часом. Готель з урахуванням місцевих особливостей вправі змінити єдину розрахункову годину. При проживанні у готелі менше однієї доби та в разі раннього заїзду чи пізнього виїзду готель самостійно визначає розмір плати за надання готельних послуг. При розміщенні дітей віком до 5 років з батьками в одному номері плата за проживання дітей не стягується.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той факт, що затверджені Правила дають достатньо велику свободу готельним підприємствам у встановленні своєї цінової політики, необхідно звернутися до попереднього нормативного документа - «Правил користування готелями і надання готельних послуг в Україні» (Наказ №77\44 від 10.09.96), які були основою для розробки нових Правил, що діють.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Знаючи основні положення даного нормативного документа, співробітникам сфери готельного господарства легше буде орієнтуватися в законодавчій базі, що актуалізує необхідність їх вивчення.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«Правил користування готелями і надання готельних послуг в Україні» при мешканні в готелі менше 1 доби оплата стягується за повну добу незалежно від розрахункової голини. При розміщенні до розрахункової години (з 0 до 12 годин) плані за мешкання не сплачується за умови, що номер заздалегідь не був заброньований.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виїзді протягом 12 годин після розрахункової години (з 12 до 0) оплата стягується за половину доби, а при виїзді більше 12 годин після розрахункової години оплата стягується як за повну добу.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мешкання дітей віком до 12 років без надання місця плата не стягується. При розміщенні дітей від 2 до 12 років (і наданням місця) плата стягується у розмірі 50% вартості одного місця в 2х-місному номері. Діти до двох років проживають безкоштовно.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Оплата додаткових місць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номерах вищих категорій додаткове місце прирівнюється до вартості основного місця. У решті номерів на додаткове місце надається знижка в розмірі 20% вартості основного.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Плата за бронювання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стягується в розмірі 50% вартості місця за добу.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прибутті групи або окремих членів групи після дати, вказаної в заявці. понад броню стягується плата за фактичний </w:t>
      </w: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час простою номера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або місця (незалежно від часу прибуття в готель), але не більше ніж за добу.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Оскільки готель є підприємством безперервної дії, з метою забезпечення контролю за кількістю наданих ліжко-діб і складання щомісячних фінансових звітів всі рахунки в готелі на 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першого числа кожного місяця закриваються і з цієї миті відкриваються нові. Для прикладу розглянемо розрахунок кількості діб мешкання (табл. 1).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1. - Розрахунок кількості діб мешкання в готелі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623"/>
        <w:gridCol w:w="1909"/>
        <w:gridCol w:w="1623"/>
        <w:gridCol w:w="1909"/>
        <w:gridCol w:w="1622"/>
      </w:tblGrid>
      <w:tr w:rsidR="004617AE" w:rsidRPr="004617AE" w:rsidTr="004617AE">
        <w:tc>
          <w:tcPr>
            <w:tcW w:w="350" w:type="pct"/>
            <w:vMerge w:val="restar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850" w:type="pct"/>
            <w:gridSpan w:val="2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Заїзд</w:t>
            </w:r>
          </w:p>
        </w:tc>
        <w:tc>
          <w:tcPr>
            <w:tcW w:w="1850" w:type="pct"/>
            <w:gridSpan w:val="2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Виїзд</w:t>
            </w:r>
          </w:p>
        </w:tc>
        <w:tc>
          <w:tcPr>
            <w:tcW w:w="850" w:type="pct"/>
            <w:vMerge w:val="restar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діб</w:t>
            </w:r>
          </w:p>
        </w:tc>
      </w:tr>
      <w:tr w:rsidR="004617AE" w:rsidRPr="004617AE" w:rsidTr="004617AE">
        <w:tc>
          <w:tcPr>
            <w:tcW w:w="0" w:type="auto"/>
            <w:vMerge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години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години</w:t>
            </w:r>
          </w:p>
        </w:tc>
        <w:tc>
          <w:tcPr>
            <w:tcW w:w="0" w:type="auto"/>
            <w:vMerge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21.06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3,5 (3)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2.07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2/1,5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 (2)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8.06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3,5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</w:t>
            </w:r>
          </w:p>
        </w:tc>
      </w:tr>
      <w:tr w:rsidR="004617AE" w:rsidRPr="004617AE" w:rsidTr="004617AE">
        <w:tc>
          <w:tcPr>
            <w:tcW w:w="3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18.06</w:t>
            </w:r>
          </w:p>
        </w:tc>
        <w:tc>
          <w:tcPr>
            <w:tcW w:w="9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8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 (2)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загальновстановлених правил оплати за мешкання готелі можуть встановлювати свої внутрішні правила, якщо вони не суперечать основним. "Правила, що не суперечать основним", - ці правила зручніші й гнучкіші, покликані встановлювати умови оплати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прийнятніші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клієнтів. До них можна віднести почасову оплату або оплату за 0,5 діб при фактичному мешканні менше 6 годин, незалежно від розрахункової години.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клієнт виїжджає з готелю протягом 2-3 годин після розрахункової години (12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то оплату за 0,5 діб рекомендується не стягувати, оскільки попит на готельні місця в багатьох містах України невисокий (це стосується і кримських готелів у період міжсезоння).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у прикладах 1, 5 і 10 табл. 1 прийнятні обидва варіанти оплати за мешкання. При цьому кількість діб мешкання згідно із загальновстановленими правилами оплати вказана без дужок, а в дужках - варіант, що рекомендується, який можливий за наявності внутрішніх правил оплати, які затверджуються керівництвом готелю.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всі рахунки в готелі закриваються в 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першого числа кожного місяця і з цієї миті відкриваються нові, в готелі складаються два рахунки за мешкання (приклад 4 в табл. 5.1). При цьому кількість діб мешкання вказується через дріб (кількість ліжко-діб перебування гостем в першому місяці / кількість ліжко-діб перебування в другому).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Розглянемо дію правил оплати за мешкання на конкретному прикладі.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 України Іванов А.В. поселився в готелі «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м. Харкова в 2х-місному номері по броні 30 серпня о 18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 мешкав до 2 вересня 22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(сплачував номер повністю, тобто 2 місця). У користування 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йому були надані холодильник і телевізор, що не входять у вартість номеру. Тариф місця - 50 грн. Ціна холодильника - 3 грн., телевізора - 5 грн. за добу.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розрахунок за мешкання і додаткові послуги в готелі і заповнити форму №4-Г (приклад форми звітності можна взяти у методичних рекомендаціях з дисципліни, як знаходяться в розділі "Методичне забезпечення дисципліни")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Визначимо кількість діб мешкання гр. Івановим у готелі. З урахуванням того, що гр. Іванов заїхав в готель в серпні, а виїхав у вересні, в завданні необхідно заповнити два рахунки: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з 30.08. 18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1.09. 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з 1.09. 12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 2.09. 22</w:t>
      </w:r>
      <w:r w:rsidRPr="004617A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першому випадку кількість діб мешкання складе - 2, в другому - 1,5.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Визначимо ціну місця. Вона складається з тарифу і суми податків, що стягуються за мешкання в готелі. До таких податків відносять податок на додану вартість (ПДВ). Таким чином, ціна місця визначається за формулою: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     </w:t>
      </w:r>
      <w:r w:rsidR="005947A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                     </w:t>
      </w: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  Ц = Т + ПДВ                                                   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(1)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Ц - ціна місця в готелі;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— тариф місця;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ПДВ — податок на додану вартість.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нашому завданні ціна складе: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Ц= 50 +10 = 60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Визначимо вартість мешкання в готелі гр. Іванову з урахуванням ціни і займаних ним місць: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серпень: 60 грн.* 2 місця * 2 діб = 240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вересень: 60 грн. * 2місця * 1,5 діб = 180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Розрахуємо вартість броні.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оплата за бронювання номерів (місць) в готелях стягується у розмірі 50% від ціни місця за добу, то в нашому прикладі вартість броні складе: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місця * 60 грн.* 0,5 = 60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Розрахуємо суму оплати за додаткові послуги.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оплата за телевізор і холодильник встановлюється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подобово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тривалість їх експлуатації співпадає за часом з кількістю діб мешкання гр. Івановим у готелі.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сума сплати за телевізор і холодильник у серпні складе: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TV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5 * 2 діб = 10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Хол. = 3 * 2 діб = 6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вересні: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Т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V 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5 * 1,5 =- 7.5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  Хол.= 3 *1,5 = 4,5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 Визначимо загальну суму за мешкання і додаткові послуги з двох рахунків: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серпень: 240 + 60 + 10 + 6 = 316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вересень: 180 + 7,5 + 4,5 = 192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 до оплати по двох рахунках складе: 316 + 192 = 508 грн.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проведених розрахунків заповнимо рахунок форми №4-Г  (приклад форми звітності можна взяти у методичних рекомендаціях з дисципліни, як знаходяться в розділі "Методичне забезпечення дисципліни"). У нашому прикладі їх буде два.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складених рахунків і виконаних розрахунків заповнюють розрахункове завдання.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Розрахункову частину в даній роботі (розділ 5) виконують аналогічно розглянутому вище прикладу. У додатку 2 (приклад  додатку  можна взяти у методичних рекомендаціях з дисципліни, як знаходяться в розділі "Методичне забезпечення дисципліни")наведено чистий бланк завдання, який необхідно збільшити до формату А4 і заповнити відповідно до варіанта (колонки 1 - 16, 20, 30). У колонки 18-29 записують результати розрахунків. Лист завдання додається в розрахунковій частині роботи (розділ 5).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№4-Г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 "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Ідентифікаційний код 98754328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 №</w:t>
      </w:r>
      <w:r w:rsidRPr="004617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00765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4740"/>
      </w:tblGrid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Іванов А.В.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(ПІБ)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</w:t>
            </w:r>
          </w:p>
        </w:tc>
      </w:tr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Заїзд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30.08. 18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val="uk-UA" w:eastAsia="ru-RU"/>
              </w:rPr>
              <w:t>00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 (дата)         (час)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дію мешкання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2</w:t>
            </w:r>
          </w:p>
        </w:tc>
      </w:tr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Виїзд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1.09. 12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val="uk-UA" w:eastAsia="ru-RU"/>
              </w:rPr>
              <w:t>00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 (дата)         (час)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кімнати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215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2025"/>
        <w:gridCol w:w="1639"/>
        <w:gridCol w:w="1446"/>
        <w:gridCol w:w="1254"/>
      </w:tblGrid>
      <w:tr w:rsidR="004617AE" w:rsidRPr="004617AE" w:rsidTr="004617AE">
        <w:tc>
          <w:tcPr>
            <w:tcW w:w="15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платежів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Ціна, грн.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Сума, грн.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Броня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 * 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Мешкання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* 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Телевізор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4617AE" w:rsidRPr="004617AE" w:rsidTr="004617AE">
        <w:tc>
          <w:tcPr>
            <w:tcW w:w="15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Холодильник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ПДВ (20%)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8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* 2</w:t>
            </w:r>
          </w:p>
        </w:tc>
        <w:tc>
          <w:tcPr>
            <w:tcW w:w="7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4617AE" w:rsidRPr="004617AE" w:rsidTr="004617AE">
        <w:tc>
          <w:tcPr>
            <w:tcW w:w="15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0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316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шістнадцять грн. 00 коп.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 №4-Г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м. Харків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 "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Ідентифікаційний код 98754328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 № </w:t>
      </w:r>
      <w:r w:rsidRPr="004617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00766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4740"/>
      </w:tblGrid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Іванов А.В.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(ПІБ)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</w:t>
            </w:r>
          </w:p>
        </w:tc>
      </w:tr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Заїзд 01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.09. 12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val="uk-UA" w:eastAsia="ru-RU"/>
              </w:rPr>
              <w:t>00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   (дата)         (час)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дію мешкання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1,5</w:t>
            </w:r>
          </w:p>
        </w:tc>
      </w:tr>
      <w:tr w:rsidR="004617AE" w:rsidRPr="004617AE" w:rsidTr="004617AE">
        <w:tc>
          <w:tcPr>
            <w:tcW w:w="2916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Виїзд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02.09. 22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val="uk-UA" w:eastAsia="ru-RU"/>
              </w:rPr>
              <w:t>00</w:t>
            </w:r>
          </w:p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 (дата)         (час)</w:t>
            </w:r>
          </w:p>
        </w:tc>
        <w:tc>
          <w:tcPr>
            <w:tcW w:w="4740" w:type="dxa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кімнати </w:t>
            </w: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215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2024"/>
        <w:gridCol w:w="1832"/>
        <w:gridCol w:w="1254"/>
        <w:gridCol w:w="1254"/>
      </w:tblGrid>
      <w:tr w:rsidR="004617AE" w:rsidRPr="004617AE" w:rsidTr="004617AE">
        <w:tc>
          <w:tcPr>
            <w:tcW w:w="15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платежів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Тариф, грн.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Сума, грн.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Мешкання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 * 2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Телевізор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7,5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Холодильник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4,5</w:t>
            </w:r>
          </w:p>
        </w:tc>
      </w:tr>
      <w:tr w:rsidR="004617AE" w:rsidRPr="004617AE" w:rsidTr="004617AE">
        <w:tc>
          <w:tcPr>
            <w:tcW w:w="1550" w:type="pct"/>
            <w:vAlign w:val="bottom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т. ч. ПДВ (20%);</w:t>
            </w:r>
          </w:p>
        </w:tc>
        <w:tc>
          <w:tcPr>
            <w:tcW w:w="10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ліжко-діб</w:t>
            </w:r>
          </w:p>
        </w:tc>
        <w:tc>
          <w:tcPr>
            <w:tcW w:w="9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 * 2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4617AE" w:rsidRPr="004617AE" w:rsidTr="004617AE">
        <w:tc>
          <w:tcPr>
            <w:tcW w:w="15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0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50" w:type="pct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617AE" w:rsidRPr="004617AE" w:rsidRDefault="004617AE" w:rsidP="004617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192</w:t>
            </w:r>
          </w:p>
        </w:tc>
      </w:tr>
    </w:tbl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 дев'яносто дві грн. 00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Розділ 6. Опис роботи служби готелю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Організаційна структура готельного підприємства визначається його призначенням, місцеположенням, специфікою гостей га іншими чинниками. Вона є віддзеркаленням повноважень і обов'язків, покладених на кожного працівника готелю. Основні служби, наявні в будь-якому готелі, наступні: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служба управління номерним фондом;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адміністративна служба;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служба громадського харчування;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комерційна служба;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інженерні, технічні служби;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допоміжні й додаткові служби.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Служба управління номерним фондом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займається вирішенням питань, пов’язаних з бронюванням номерів, прийомом туристів, які прибувають в готель, реєстрацією і розміщенням в номерах, відправкою додому або до наступного пункту маршруту подорожі, забезпечує обслуговування гостей в номерах, підтримує необхідний санітарно-гігієнічний стан номерів і рівень комфорту в них, займається наданням побутових послуг гостям.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Адміністративна служба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відповідає за організацію управління всіма службами готельного комплексу, вирішує фінансові питання, питання кадрового забезпечення, займається створенням і підтримкою необхідних умов праці для персоналу готелю, контролює дотримання норм і правил з охорони праці, техніці безпеки, протипожежній і екологічній безпеці.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Служба ресторанного господарства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забезпечує обслуговування гостей підприємства в ресторанах, кафе і барах готелю, вирішує питання організації і обслуговування банкетів, презентацій та ін.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Комерційна служба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займається питаннями оперативного і стратегічного планування, аналізує результати господарської і фінансової діяльності.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Інженерні (технічні) служби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створюють умови для функціонування систем кондиціонування, теплопостачання, санітарно-технічного обладнання, електротехнічних пристроїв, служб ремонту і будівництва, систем телебачення і зв'язку.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Допоміжні служби</w:t>
      </w: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забезпечують процес роботи готелю, пропонуючи послуги пральні, білизняної служби, послуги складу та ін.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цьому розділі ІНДЗ треба детально описати роботу однієї з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вищеперелічених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 або будь-якої іншої служби на розсуд студента. При цьому особливу увагу потрібно приділяти наступним питанням;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складу служби;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режиму роботи і графіку виходу на роботу обслуговуючого персоналу;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посадовим обов'язкам персоналу;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документообігу по даній службі і особливостям обліку документів строгої звітності (якщо такі є);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процесу безпосередньої роботи персоналу або процесу обслуговування клієнтів (наприклад, розглянути процес поселення гостей при заїзді в готель при описі роботи служби прийому і обслуговування, послідовності і видам </w:t>
      </w:r>
      <w:proofErr w:type="spellStart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прибиральних</w:t>
      </w:r>
      <w:proofErr w:type="spellEnd"/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робіт-при описі роботи поверхових служб).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lang w:val="uk-UA" w:eastAsia="ru-RU"/>
        </w:rPr>
        <w:t>Висновки</w:t>
      </w:r>
    </w:p>
    <w:p w:rsidR="004617AE" w:rsidRPr="004617AE" w:rsidRDefault="004617AE" w:rsidP="004617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Наприкінці виконання цього завдання студенти підводять підсумки но кожному виконаному розділу і всій роботі в цілому. При цьому студентам необхідно дати оцінку отриманим результатам роботи, визначити соціальну й економічну значущість підвищення категорії дослідженого готельного підприємства.</w:t>
      </w:r>
    </w:p>
    <w:p w:rsidR="00BA299F" w:rsidRDefault="00BA299F"/>
    <w:sectPr w:rsidR="00BA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F2"/>
    <w:rsid w:val="0027328B"/>
    <w:rsid w:val="003239F2"/>
    <w:rsid w:val="004617AE"/>
    <w:rsid w:val="005947A5"/>
    <w:rsid w:val="007A1645"/>
    <w:rsid w:val="00B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617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617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17AE"/>
    <w:rPr>
      <w:b/>
      <w:bCs/>
    </w:rPr>
  </w:style>
  <w:style w:type="paragraph" w:styleId="a4">
    <w:name w:val="Normal (Web)"/>
    <w:basedOn w:val="a"/>
    <w:uiPriority w:val="99"/>
    <w:semiHidden/>
    <w:unhideWhenUsed/>
    <w:rsid w:val="004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17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17A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617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617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17AE"/>
    <w:rPr>
      <w:b/>
      <w:bCs/>
    </w:rPr>
  </w:style>
  <w:style w:type="paragraph" w:styleId="a4">
    <w:name w:val="Normal (Web)"/>
    <w:basedOn w:val="a"/>
    <w:uiPriority w:val="99"/>
    <w:semiHidden/>
    <w:unhideWhenUsed/>
    <w:rsid w:val="004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17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17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09&amp;displayformat=dictionar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quiz/view.php?id=3891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198846&amp;displayformat=dictionary" TargetMode="External"/><Relationship Id="rId10" Type="http://schemas.openxmlformats.org/officeDocument/2006/relationships/hyperlink" Target="https://elearn.nubip.edu.ua/mod/glossary/showentry.php?eid=198836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198877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4</cp:revision>
  <dcterms:created xsi:type="dcterms:W3CDTF">2023-02-10T10:40:00Z</dcterms:created>
  <dcterms:modified xsi:type="dcterms:W3CDTF">2023-11-06T20:30:00Z</dcterms:modified>
</cp:coreProperties>
</file>