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B0C1" w14:textId="3CD45DFB" w:rsidR="00A60A6E" w:rsidRPr="00BC26D6" w:rsidRDefault="00A60A6E" w:rsidP="00BC26D6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C26D6">
        <w:rPr>
          <w:rFonts w:ascii="Times New Roman" w:hAnsi="Times New Roman" w:cs="Times New Roman"/>
          <w:sz w:val="24"/>
          <w:szCs w:val="24"/>
        </w:rPr>
        <w:t xml:space="preserve">Джерело: </w:t>
      </w:r>
      <w:hyperlink r:id="rId5" w:history="1">
        <w:r w:rsidRPr="00BC26D6">
          <w:rPr>
            <w:rStyle w:val="a3"/>
            <w:rFonts w:ascii="Times New Roman" w:hAnsi="Times New Roman" w:cs="Times New Roman"/>
            <w:sz w:val="24"/>
            <w:szCs w:val="24"/>
          </w:rPr>
          <w:t>https://happymonday.ua/jak-rozvynuty-komunikatyvni-navychky</w:t>
        </w:r>
      </w:hyperlink>
      <w:r w:rsidRPr="00BC2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8BC27" w14:textId="77777777" w:rsidR="00A60A6E" w:rsidRPr="00BC26D6" w:rsidRDefault="00A60A6E" w:rsidP="00BC26D6">
      <w:pPr>
        <w:pStyle w:val="2"/>
        <w:spacing w:before="0" w:beforeAutospacing="0" w:after="0" w:afterAutospacing="0"/>
        <w:ind w:left="-851" w:firstLine="567"/>
        <w:textAlignment w:val="baseline"/>
        <w:rPr>
          <w:color w:val="212126"/>
          <w:spacing w:val="-15"/>
          <w:sz w:val="24"/>
          <w:szCs w:val="24"/>
        </w:rPr>
      </w:pPr>
      <w:r w:rsidRPr="00BC26D6">
        <w:rPr>
          <w:rStyle w:val="a5"/>
          <w:b/>
          <w:bCs/>
          <w:color w:val="212126"/>
          <w:spacing w:val="-15"/>
          <w:sz w:val="24"/>
          <w:szCs w:val="24"/>
          <w:bdr w:val="none" w:sz="0" w:space="0" w:color="auto" w:frame="1"/>
        </w:rPr>
        <w:t>7 «ні» і 4 «так» ефективної комунікації</w:t>
      </w:r>
    </w:p>
    <w:p w14:paraId="11A6F804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br/>
        <w:t>Фахівець із комунікацій Джуліан Трежер у своєму виступі на TED назвав 7 «смертних гріхів» спілкування, яких варто уникати:</w:t>
      </w:r>
    </w:p>
    <w:p w14:paraId="4D856EBE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плітки;</w:t>
      </w:r>
    </w:p>
    <w:p w14:paraId="12F65F32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осуд;</w:t>
      </w:r>
    </w:p>
    <w:p w14:paraId="10AEB16C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негатив;</w:t>
      </w:r>
    </w:p>
    <w:p w14:paraId="18D92ED0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пиха;</w:t>
      </w:r>
    </w:p>
    <w:p w14:paraId="5EE5AC57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виправдання;</w:t>
      </w:r>
    </w:p>
    <w:p w14:paraId="2C116A16" w14:textId="77777777" w:rsidR="00A60A6E" w:rsidRPr="00BC26D6" w:rsidRDefault="00A60A6E" w:rsidP="00BC26D6">
      <w:pPr>
        <w:numPr>
          <w:ilvl w:val="0"/>
          <w:numId w:val="1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перебільшення;</w:t>
      </w:r>
    </w:p>
    <w:p w14:paraId="331F97B9" w14:textId="77777777" w:rsidR="00A60A6E" w:rsidRPr="00BC26D6" w:rsidRDefault="00A60A6E" w:rsidP="00BC26D6">
      <w:pPr>
        <w:numPr>
          <w:ilvl w:val="0"/>
          <w:numId w:val="1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догматизм.</w:t>
      </w:r>
    </w:p>
    <w:p w14:paraId="5E0C63DB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br/>
        <w:t>Натомість якісна й результативна комунікація завжди має: </w:t>
      </w:r>
    </w:p>
    <w:p w14:paraId="1C5FA59F" w14:textId="77777777" w:rsidR="00A60A6E" w:rsidRPr="00BC26D6" w:rsidRDefault="00A60A6E" w:rsidP="00BC26D6">
      <w:pPr>
        <w:numPr>
          <w:ilvl w:val="0"/>
          <w:numId w:val="2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сенс (постійно запитуйте себе, навіщо ви хочете розпочати цю розмову і чи потрібна вона взагалі);</w:t>
      </w:r>
    </w:p>
    <w:p w14:paraId="1C618F2B" w14:textId="77777777" w:rsidR="00A60A6E" w:rsidRPr="00BC26D6" w:rsidRDefault="00A60A6E" w:rsidP="00BC26D6">
      <w:pPr>
        <w:numPr>
          <w:ilvl w:val="0"/>
          <w:numId w:val="2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автентичність (будьте собою і приймайте співрозмовника таким, який він є);</w:t>
      </w:r>
    </w:p>
    <w:p w14:paraId="65BE2642" w14:textId="77777777" w:rsidR="00A60A6E" w:rsidRPr="00BC26D6" w:rsidRDefault="00A60A6E" w:rsidP="00BC26D6">
      <w:pPr>
        <w:numPr>
          <w:ilvl w:val="0"/>
          <w:numId w:val="2"/>
        </w:numPr>
        <w:spacing w:after="255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щирість (якщо ви будете нещирі, співрозмовник це відчує);</w:t>
      </w:r>
    </w:p>
    <w:p w14:paraId="4ACE9050" w14:textId="77777777" w:rsidR="00A60A6E" w:rsidRPr="00BC26D6" w:rsidRDefault="00A60A6E" w:rsidP="00BC26D6">
      <w:pPr>
        <w:numPr>
          <w:ilvl w:val="0"/>
          <w:numId w:val="2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любов (втілена у повазі до співрозмовника, його бажань та інтересів).</w:t>
      </w:r>
    </w:p>
    <w:p w14:paraId="71831AD6" w14:textId="77777777" w:rsidR="00A60A6E" w:rsidRPr="00BC26D6" w:rsidRDefault="00A60A6E" w:rsidP="00BC26D6">
      <w:pPr>
        <w:pStyle w:val="2"/>
        <w:spacing w:before="0" w:beforeAutospacing="0" w:after="0" w:afterAutospacing="0"/>
        <w:ind w:left="-851" w:firstLine="567"/>
        <w:textAlignment w:val="baseline"/>
        <w:rPr>
          <w:color w:val="212126"/>
          <w:spacing w:val="-15"/>
          <w:sz w:val="24"/>
          <w:szCs w:val="24"/>
        </w:rPr>
      </w:pPr>
      <w:r w:rsidRPr="00BC26D6">
        <w:rPr>
          <w:color w:val="212126"/>
          <w:spacing w:val="-15"/>
          <w:sz w:val="24"/>
          <w:szCs w:val="24"/>
        </w:rPr>
        <w:br/>
      </w:r>
      <w:r w:rsidRPr="00BC26D6">
        <w:rPr>
          <w:rStyle w:val="a5"/>
          <w:b/>
          <w:bCs/>
          <w:color w:val="212126"/>
          <w:spacing w:val="-15"/>
          <w:sz w:val="24"/>
          <w:szCs w:val="24"/>
          <w:bdr w:val="none" w:sz="0" w:space="0" w:color="auto" w:frame="1"/>
        </w:rPr>
        <w:t>Як налагоджувати зв’язки?</w:t>
      </w:r>
    </w:p>
    <w:p w14:paraId="4DA97269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br/>
        <w:t>Комунікації — це не лише про те, щоб досягти свого тут і зараз, але й про побудову довгострокових зв’язків. Які є поради для цього:</w:t>
      </w:r>
    </w:p>
    <w:p w14:paraId="78970AEC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1) будуйте хороші стосунки заздалегідь, адже ніколи не знаєш, коли і від кого знадобиться порада чи допомога;</w:t>
      </w:r>
    </w:p>
    <w:p w14:paraId="558AE556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2) опануйте мистецтво small talk;</w:t>
      </w:r>
    </w:p>
    <w:p w14:paraId="4C8CF9C5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3) підготуйте elevator pitch для знайомств з новими людьми;</w:t>
      </w:r>
    </w:p>
    <w:p w14:paraId="5756D920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4) безкорисливо допомагайте іншим і не ведіть рахунок добрим справам — настане час, і хтось так само допоможе й вам;</w:t>
      </w:r>
    </w:p>
    <w:p w14:paraId="39D4834E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lastRenderedPageBreak/>
        <w:t>5) не їжте на самоті і періодично нагадуйте про себе старим знайомим;</w:t>
      </w:r>
    </w:p>
    <w:p w14:paraId="28BE29A5" w14:textId="77F5AA3A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6) станьте організатором конференції чи іншої нетворкінг-події;</w:t>
      </w:r>
    </w:p>
    <w:p w14:paraId="22505E68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7) знайомтесь з майстрами у налагодженні зв’язків і беріть із них приклад;</w:t>
      </w:r>
    </w:p>
    <w:p w14:paraId="00428FDB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8) розбудовуйте власний персональний бренд;</w:t>
      </w:r>
    </w:p>
    <w:p w14:paraId="14957065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t>9) пам’ятайте: щоб самому бути цікавим, потрібно цікавитись іншими.</w:t>
      </w:r>
    </w:p>
    <w:p w14:paraId="44059022" w14:textId="77777777" w:rsidR="00A60A6E" w:rsidRPr="00BC26D6" w:rsidRDefault="00A60A6E" w:rsidP="00BC26D6">
      <w:pPr>
        <w:pStyle w:val="2"/>
        <w:spacing w:before="0" w:beforeAutospacing="0" w:after="0" w:afterAutospacing="0"/>
        <w:ind w:left="-851" w:firstLine="567"/>
        <w:textAlignment w:val="baseline"/>
        <w:rPr>
          <w:color w:val="212126"/>
          <w:spacing w:val="-15"/>
          <w:sz w:val="24"/>
          <w:szCs w:val="24"/>
        </w:rPr>
      </w:pPr>
      <w:r w:rsidRPr="00BC26D6">
        <w:rPr>
          <w:color w:val="212126"/>
          <w:spacing w:val="-15"/>
          <w:sz w:val="24"/>
          <w:szCs w:val="24"/>
        </w:rPr>
        <w:br/>
      </w:r>
      <w:r w:rsidRPr="00BC26D6">
        <w:rPr>
          <w:rStyle w:val="a5"/>
          <w:b/>
          <w:bCs/>
          <w:color w:val="212126"/>
          <w:spacing w:val="-15"/>
          <w:sz w:val="24"/>
          <w:szCs w:val="24"/>
          <w:bdr w:val="none" w:sz="0" w:space="0" w:color="auto" w:frame="1"/>
        </w:rPr>
        <w:t>8 вправ для розвитку ваших комунікативних навичок</w:t>
      </w:r>
    </w:p>
    <w:p w14:paraId="24774E76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spacing w:val="-3"/>
        </w:rPr>
      </w:pPr>
      <w:r w:rsidRPr="00BC26D6">
        <w:rPr>
          <w:color w:val="212126"/>
          <w:spacing w:val="-3"/>
        </w:rPr>
        <w:br/>
        <w:t xml:space="preserve">Як ми вже писали у попередніх конспектах з інтенсиву, неможливо просто почитати про навичку чи прослухати онлайн-лекцію, щоб сформувати її. Тож ділимося практичними </w:t>
      </w:r>
      <w:r w:rsidRPr="00BC26D6">
        <w:rPr>
          <w:spacing w:val="-3"/>
        </w:rPr>
        <w:t>вправами, які допоможуть прокачатись у комунікаціях. </w:t>
      </w:r>
    </w:p>
    <w:p w14:paraId="1009D651" w14:textId="77777777" w:rsidR="00A60A6E" w:rsidRPr="00BC26D6" w:rsidRDefault="00A60A6E" w:rsidP="00BC26D6">
      <w:pPr>
        <w:pStyle w:val="4"/>
        <w:spacing w:before="0" w:beforeAutospacing="0" w:after="300" w:afterAutospacing="0" w:line="0" w:lineRule="auto"/>
        <w:ind w:left="-851" w:firstLine="567"/>
        <w:textAlignment w:val="baseline"/>
        <w:rPr>
          <w:spacing w:val="-8"/>
        </w:rPr>
      </w:pPr>
      <w:r w:rsidRPr="00BC26D6">
        <w:rPr>
          <w:spacing w:val="-8"/>
        </w:rPr>
        <w:t>Читайте також</w:t>
      </w:r>
    </w:p>
    <w:p w14:paraId="73BFBA23" w14:textId="365201A7" w:rsidR="00A60A6E" w:rsidRPr="00BC26D6" w:rsidRDefault="00A60A6E" w:rsidP="00BC26D6">
      <w:pPr>
        <w:spacing w:line="347" w:lineRule="atLeast"/>
        <w:ind w:left="-851" w:firstLine="567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6D6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BC26D6">
        <w:rPr>
          <w:rFonts w:ascii="Times New Roman" w:hAnsi="Times New Roman" w:cs="Times New Roman"/>
          <w:spacing w:val="-3"/>
          <w:sz w:val="24"/>
          <w:szCs w:val="24"/>
        </w:rPr>
        <w:instrText xml:space="preserve"> HYPERLINK "https://happymonday.ua/kak-podgotovitsja-k-samoprezentacii-na-sobesedovanii" \t "_blank" </w:instrText>
      </w:r>
      <w:r w:rsidRPr="00BC26D6">
        <w:rPr>
          <w:rFonts w:ascii="Times New Roman" w:hAnsi="Times New Roman" w:cs="Times New Roman"/>
          <w:spacing w:val="-3"/>
          <w:sz w:val="24"/>
          <w:szCs w:val="24"/>
        </w:rPr>
      </w:r>
      <w:r w:rsidRPr="00BC26D6"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 w:rsidRPr="00BC26D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Як підготуватися до самопрезентації на співбесіді?</w:t>
      </w:r>
    </w:p>
    <w:p w14:paraId="1D54C921" w14:textId="77777777" w:rsidR="00A60A6E" w:rsidRPr="00BC26D6" w:rsidRDefault="00A60A6E" w:rsidP="00BC26D6">
      <w:pPr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58B4A691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«Самопрезентація». </w:t>
      </w:r>
      <w:r w:rsidRPr="00BC26D6">
        <w:rPr>
          <w:color w:val="212126"/>
          <w:spacing w:val="-3"/>
        </w:rPr>
        <w:t>Уявіть, що вам потрібно розповісти про себе за 30-60 секунд. Спробуйте виділити ключову інформацію про себе, яку ви хочете донести до інших і потренуйтесь це робити за такий короткий час. </w:t>
      </w:r>
    </w:p>
    <w:p w14:paraId="2566EFA1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«Генератор маячні».</w:t>
      </w:r>
      <w:r w:rsidRPr="00BC26D6">
        <w:rPr>
          <w:color w:val="212126"/>
          <w:spacing w:val="-3"/>
        </w:rPr>
        <w:t> Прокидайтесь вранці і впродовж 2 хвилин красиво і авторитетно розповідайте вголос про буденні речі: наприклад, навіщо людству потрібні олівці.</w:t>
      </w:r>
    </w:p>
    <w:p w14:paraId="7903BCFD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«Фрейм». </w:t>
      </w:r>
      <w:r w:rsidRPr="00BC26D6">
        <w:rPr>
          <w:color w:val="212126"/>
          <w:spacing w:val="-3"/>
        </w:rPr>
        <w:t>Уявіть три рамки: 1) людина, яка просить, 2) людина, яка має владу, 3) людина, яка пропонує можливості. Спробуйте переконати в чомусь співрозмовника, приміряючи на себе по черзі кожну з цих ролей-рамок.</w:t>
      </w:r>
    </w:p>
    <w:p w14:paraId="1F763D62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на тренування спостережливості «Одеська година». </w:t>
      </w:r>
      <w:r w:rsidRPr="00BC26D6">
        <w:rPr>
          <w:color w:val="212126"/>
          <w:spacing w:val="-3"/>
        </w:rPr>
        <w:t>Упродовж дня або принаймні години будь-яке спілкування починайте з питання. Це корисна вправа, яка допоможе навчитися чути і розуміти співрозмовника, а не намагатися одразу його в чомусь переконати.</w:t>
      </w:r>
    </w:p>
    <w:p w14:paraId="161D9BAA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«Шерлок Холмс». </w:t>
      </w:r>
      <w:r w:rsidRPr="00BC26D6">
        <w:rPr>
          <w:color w:val="212126"/>
          <w:spacing w:val="-3"/>
        </w:rPr>
        <w:t>Пригадайте людину, з якою ви нещодавно спілкувалися. Як вона була одягнена? Коли у неї день народження? Що її турбує? Інший варіант цієї вправи — спробуйте вгадати думки співрозмовника, правильно зрозуміти його поведінку (наприклад, чому він весь час перевіряє свій смартфон). Тільки одразу перевірте своє припущення, прямо запитавши про це.</w:t>
      </w:r>
    </w:p>
    <w:p w14:paraId="08E9920B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на формування довіри «Пошук спільного». </w:t>
      </w:r>
      <w:r w:rsidRPr="00BC26D6">
        <w:rPr>
          <w:color w:val="212126"/>
          <w:spacing w:val="-3"/>
        </w:rPr>
        <w:t>Тут працює так званий принцип Мауглі: «Ми з тобою однієї крові». Люди починають симпатизувати тим, з ким знаходять щось спільне, — і це дозволяє уникати гострих дискусій.</w:t>
      </w:r>
    </w:p>
    <w:p w14:paraId="039455D7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на роботу з емоціями «Прес-конференція»</w:t>
      </w:r>
      <w:r w:rsidRPr="00BC26D6">
        <w:rPr>
          <w:color w:val="212126"/>
          <w:spacing w:val="-3"/>
        </w:rPr>
        <w:t>. Протягом хвилини розповідайте про себе або «продавайте» щось. Потім попросіть співрозмовника ставити вам гострі, провокативні запитання, а ви відповідайте максимально спокійно. Це дозволяє тренувати асертивність — вміння відстоювати свою точку зору ввічливо і з повагою до співрозмовника, не піддаючись емоціям та провокаціям.</w:t>
      </w:r>
    </w:p>
    <w:p w14:paraId="6CADC22A" w14:textId="77777777" w:rsidR="00A60A6E" w:rsidRPr="00BC26D6" w:rsidRDefault="00A60A6E" w:rsidP="00BC26D6">
      <w:pPr>
        <w:pStyle w:val="4"/>
        <w:spacing w:before="0" w:beforeAutospacing="0" w:after="300" w:afterAutospacing="0" w:line="0" w:lineRule="auto"/>
        <w:ind w:left="-851" w:firstLine="567"/>
        <w:textAlignment w:val="baseline"/>
        <w:rPr>
          <w:color w:val="212126"/>
          <w:spacing w:val="-8"/>
        </w:rPr>
      </w:pPr>
      <w:r w:rsidRPr="00BC26D6">
        <w:rPr>
          <w:color w:val="212126"/>
          <w:spacing w:val="-8"/>
        </w:rPr>
        <w:t>Читайте також</w:t>
      </w:r>
    </w:p>
    <w:p w14:paraId="0DC8F633" w14:textId="2A78F577" w:rsidR="00A60A6E" w:rsidRPr="00BC26D6" w:rsidRDefault="00A60A6E" w:rsidP="00BC26D6">
      <w:pPr>
        <w:spacing w:line="347" w:lineRule="atLeast"/>
        <w:ind w:left="-851" w:firstLine="567"/>
        <w:textAlignment w:val="baseline"/>
        <w:rPr>
          <w:rFonts w:ascii="Times New Roman" w:hAnsi="Times New Roman" w:cs="Times New Roman"/>
          <w:color w:val="0563C1" w:themeColor="hyperlink"/>
          <w:sz w:val="24"/>
          <w:szCs w:val="24"/>
          <w:shd w:val="clear" w:color="auto" w:fill="FFFFFF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lastRenderedPageBreak/>
        <w:fldChar w:fldCharType="begin"/>
      </w: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instrText xml:space="preserve"> HYPERLINK "https://happymonday.ua/chomu-vsi-govorjat-pro-emocijnyj-intelekt" \t "_blank" </w:instrText>
      </w: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</w: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fldChar w:fldCharType="separate"/>
      </w:r>
      <w:r w:rsidRPr="00BC26D6">
        <w:rPr>
          <w:rStyle w:val="plate-metadate"/>
          <w:rFonts w:ascii="Times New Roman" w:hAnsi="Times New Roman" w:cs="Times New Roman"/>
          <w:caps/>
          <w:color w:val="0000FF"/>
          <w:spacing w:val="-3"/>
          <w:sz w:val="24"/>
          <w:szCs w:val="24"/>
          <w:bdr w:val="none" w:sz="0" w:space="0" w:color="auto" w:frame="1"/>
          <w:shd w:val="clear" w:color="auto" w:fill="FFFFFF"/>
        </w:rPr>
        <w:t>СР., 28/08</w:t>
      </w:r>
      <w:r w:rsidRPr="00BC26D6">
        <w:rPr>
          <w:rStyle w:val="plate-metatag"/>
          <w:rFonts w:ascii="Times New Roman" w:hAnsi="Times New Roman" w:cs="Times New Roman"/>
          <w:caps/>
          <w:color w:val="0000FF"/>
          <w:spacing w:val="-3"/>
          <w:sz w:val="24"/>
          <w:szCs w:val="24"/>
          <w:bdr w:val="none" w:sz="0" w:space="0" w:color="auto" w:frame="1"/>
          <w:shd w:val="clear" w:color="auto" w:fill="FFFFFF"/>
        </w:rPr>
        <w:t>КАР’ЄРА</w:t>
      </w:r>
    </w:p>
    <w:p w14:paraId="7199C0F1" w14:textId="77777777" w:rsidR="00A60A6E" w:rsidRPr="00BC26D6" w:rsidRDefault="00A60A6E" w:rsidP="00BC26D6">
      <w:pPr>
        <w:pStyle w:val="6"/>
        <w:spacing w:before="0" w:beforeAutospacing="0" w:after="0" w:afterAutospacing="0" w:line="347" w:lineRule="atLeast"/>
        <w:ind w:left="-851" w:firstLine="567"/>
        <w:textAlignment w:val="baseline"/>
        <w:rPr>
          <w:color w:val="212126"/>
          <w:spacing w:val="-8"/>
          <w:sz w:val="24"/>
          <w:szCs w:val="24"/>
          <w:shd w:val="clear" w:color="auto" w:fill="FFFFFF"/>
        </w:rPr>
      </w:pPr>
      <w:r w:rsidRPr="00BC26D6">
        <w:rPr>
          <w:color w:val="212126"/>
          <w:spacing w:val="-8"/>
          <w:sz w:val="24"/>
          <w:szCs w:val="24"/>
          <w:shd w:val="clear" w:color="auto" w:fill="FFFFFF"/>
        </w:rPr>
        <w:t>Чому всі говорять про емоційний інтелект та як його у собі розвинути</w:t>
      </w:r>
    </w:p>
    <w:p w14:paraId="328BC328" w14:textId="77777777" w:rsidR="00A60A6E" w:rsidRPr="00BC26D6" w:rsidRDefault="00A60A6E" w:rsidP="00BC26D6">
      <w:pPr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fldChar w:fldCharType="end"/>
      </w:r>
    </w:p>
    <w:p w14:paraId="36CA94B2" w14:textId="1DEB515D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5"/>
          <w:color w:val="212126"/>
          <w:spacing w:val="-3"/>
          <w:bdr w:val="none" w:sz="0" w:space="0" w:color="auto" w:frame="1"/>
        </w:rPr>
        <w:t>Вправа на пошук «перемикача» і вдалої аргументації «Купив — продай». </w:t>
      </w:r>
      <w:r w:rsidRPr="00BC26D6">
        <w:rPr>
          <w:color w:val="212126"/>
          <w:spacing w:val="-3"/>
        </w:rPr>
        <w:t>Згадайте товар вартістю понад 1000 гривень і спробуйте його продати. Зверніть увагу — ви фокусуєтесь лише на власних мотивах чи все-таки цікавитесь, чим цей товар буде корисний співрозмовнику? Бо краще, звісно, другий варіант </w:t>
      </w:r>
      <w:r w:rsidR="00F62CAF" w:rsidRPr="00BC26D6">
        <w:rPr>
          <w:noProof/>
          <w:color w:val="212126"/>
          <w:spacing w:val="-3"/>
        </w:rPr>
        <mc:AlternateContent>
          <mc:Choice Requires="wps">
            <w:drawing>
              <wp:inline distT="0" distB="0" distL="0" distR="0" wp14:anchorId="73D500B3" wp14:editId="662B15AC">
                <wp:extent cx="304800" cy="304800"/>
                <wp:effectExtent l="0" t="0" r="0" b="0"/>
                <wp:docPr id="275345718" name="AutoShape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6267B" id="AutoShape 3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4B74F3A" w14:textId="77777777" w:rsidR="00A60A6E" w:rsidRPr="00BC26D6" w:rsidRDefault="00A60A6E" w:rsidP="00BC26D6">
      <w:pPr>
        <w:pStyle w:val="a6"/>
        <w:spacing w:before="0" w:beforeAutospacing="0" w:after="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rStyle w:val="a7"/>
          <w:color w:val="212126"/>
          <w:spacing w:val="-3"/>
          <w:bdr w:val="none" w:sz="0" w:space="0" w:color="auto" w:frame="1"/>
        </w:rPr>
        <w:t>Не забувайте: у тренуванні нових навичок важливий комплексний підхід: тому використовуйте всі або більшість цих вправ і поєднуйте їх між собою.</w:t>
      </w:r>
      <w:r w:rsidRPr="00BC26D6">
        <w:rPr>
          <w:color w:val="212126"/>
          <w:spacing w:val="-3"/>
        </w:rPr>
        <w:t> </w:t>
      </w:r>
    </w:p>
    <w:p w14:paraId="57672063" w14:textId="77777777" w:rsidR="00A60A6E" w:rsidRPr="00BC26D6" w:rsidRDefault="00A60A6E" w:rsidP="00BC26D6">
      <w:pPr>
        <w:pStyle w:val="2"/>
        <w:spacing w:before="0" w:beforeAutospacing="0" w:after="0" w:afterAutospacing="0"/>
        <w:ind w:left="-851" w:firstLine="567"/>
        <w:textAlignment w:val="baseline"/>
        <w:rPr>
          <w:color w:val="212126"/>
          <w:spacing w:val="-15"/>
          <w:sz w:val="24"/>
          <w:szCs w:val="24"/>
        </w:rPr>
      </w:pPr>
      <w:r w:rsidRPr="00BC26D6">
        <w:rPr>
          <w:b w:val="0"/>
          <w:bCs w:val="0"/>
          <w:color w:val="212126"/>
          <w:spacing w:val="-15"/>
          <w:sz w:val="24"/>
          <w:szCs w:val="24"/>
        </w:rPr>
        <w:br/>
      </w:r>
      <w:r w:rsidRPr="00BC26D6">
        <w:rPr>
          <w:rStyle w:val="a5"/>
          <w:b/>
          <w:bCs/>
          <w:color w:val="212126"/>
          <w:spacing w:val="-15"/>
          <w:sz w:val="24"/>
          <w:szCs w:val="24"/>
          <w:bdr w:val="none" w:sz="0" w:space="0" w:color="auto" w:frame="1"/>
        </w:rPr>
        <w:t>Наостанок: 5 книг про комунікацію</w:t>
      </w:r>
    </w:p>
    <w:p w14:paraId="2A525846" w14:textId="77777777" w:rsidR="00A60A6E" w:rsidRPr="00BC26D6" w:rsidRDefault="00A60A6E" w:rsidP="00BC26D6">
      <w:pPr>
        <w:pStyle w:val="a6"/>
        <w:spacing w:before="0" w:beforeAutospacing="0" w:after="600" w:afterAutospacing="0"/>
        <w:ind w:left="-851" w:firstLine="567"/>
        <w:textAlignment w:val="baseline"/>
        <w:rPr>
          <w:color w:val="212126"/>
          <w:spacing w:val="-3"/>
        </w:rPr>
      </w:pPr>
      <w:r w:rsidRPr="00BC26D6">
        <w:rPr>
          <w:color w:val="212126"/>
          <w:spacing w:val="-3"/>
        </w:rPr>
        <w:br/>
        <w:t>Книги, які порадив Ілля Бачурін і які допоможуть опанувати мистецтво ефективного спілкування:</w:t>
      </w:r>
    </w:p>
    <w:p w14:paraId="341134E5" w14:textId="77777777" w:rsidR="00A60A6E" w:rsidRPr="00BC26D6" w:rsidRDefault="00A60A6E" w:rsidP="00BC26D6">
      <w:pPr>
        <w:numPr>
          <w:ilvl w:val="0"/>
          <w:numId w:val="3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Дейл Карнегі </w:t>
      </w:r>
      <w:hyperlink r:id="rId6" w:tgtFrame="_blank" w:history="1"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«Як завойовувати друзів і впливати на людей»</w:t>
        </w:r>
      </w:hyperlink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.</w:t>
      </w:r>
    </w:p>
    <w:p w14:paraId="13270944" w14:textId="77777777" w:rsidR="00A60A6E" w:rsidRPr="00BC26D6" w:rsidRDefault="00A60A6E" w:rsidP="00BC26D6">
      <w:pPr>
        <w:numPr>
          <w:ilvl w:val="0"/>
          <w:numId w:val="3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Роберт Чалдіні </w:t>
      </w:r>
      <w:hyperlink r:id="rId7" w:tgtFrame="_blank" w:history="1"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«Психологія впливу»</w:t>
        </w:r>
      </w:hyperlink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.</w:t>
      </w:r>
    </w:p>
    <w:p w14:paraId="5B9B2189" w14:textId="77777777" w:rsidR="00A60A6E" w:rsidRPr="00BC26D6" w:rsidRDefault="00A60A6E" w:rsidP="00BC26D6">
      <w:pPr>
        <w:numPr>
          <w:ilvl w:val="0"/>
          <w:numId w:val="3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Віктор Шейнов </w:t>
      </w:r>
      <w:hyperlink r:id="rId8" w:tgtFrame="_blank" w:history="1"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«Велика книга переконання і маніпулювання»</w:t>
        </w:r>
      </w:hyperlink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.</w:t>
      </w:r>
    </w:p>
    <w:p w14:paraId="69626892" w14:textId="77777777" w:rsidR="00A60A6E" w:rsidRPr="00BC26D6" w:rsidRDefault="00A60A6E" w:rsidP="00BC26D6">
      <w:pPr>
        <w:numPr>
          <w:ilvl w:val="0"/>
          <w:numId w:val="3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Кейт Феррацці </w:t>
      </w:r>
      <w:hyperlink r:id="rId9" w:tgtFrame="_blank" w:history="1"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«Ніколи не їжте наодинці та  інші секрети успіху завдяки широкому колу знайомств»</w:t>
        </w:r>
      </w:hyperlink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.</w:t>
      </w:r>
    </w:p>
    <w:p w14:paraId="7F52A724" w14:textId="77777777" w:rsidR="00A60A6E" w:rsidRPr="00BC26D6" w:rsidRDefault="00A60A6E" w:rsidP="00BC26D6">
      <w:pPr>
        <w:numPr>
          <w:ilvl w:val="0"/>
          <w:numId w:val="3"/>
        </w:numPr>
        <w:spacing w:after="0" w:line="240" w:lineRule="auto"/>
        <w:ind w:left="-851" w:firstLine="567"/>
        <w:textAlignment w:val="baseline"/>
        <w:rPr>
          <w:rFonts w:ascii="Times New Roman" w:hAnsi="Times New Roman" w:cs="Times New Roman"/>
          <w:color w:val="212126"/>
          <w:spacing w:val="-3"/>
          <w:sz w:val="24"/>
          <w:szCs w:val="24"/>
        </w:rPr>
      </w:pPr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Ніл Ферґюсон </w:t>
      </w:r>
      <w:hyperlink r:id="rId10" w:tgtFrame="_blank" w:history="1"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«Площі т</w:t>
        </w:r>
        <w:r w:rsidRPr="00BC26D6">
          <w:rPr>
            <w:rStyle w:val="a3"/>
            <w:rFonts w:ascii="Times New Roman" w:hAnsi="Times New Roman" w:cs="Times New Roman"/>
            <w:color w:val="3E2B92"/>
            <w:spacing w:val="-3"/>
            <w:sz w:val="24"/>
            <w:szCs w:val="24"/>
            <w:bdr w:val="none" w:sz="0" w:space="0" w:color="auto" w:frame="1"/>
          </w:rPr>
          <w:t>а вежі. Соціальні зв’язки від масонів до фейсбуку»</w:t>
        </w:r>
      </w:hyperlink>
      <w:r w:rsidRPr="00BC26D6">
        <w:rPr>
          <w:rFonts w:ascii="Times New Roman" w:hAnsi="Times New Roman" w:cs="Times New Roman"/>
          <w:color w:val="212126"/>
          <w:spacing w:val="-3"/>
          <w:sz w:val="24"/>
          <w:szCs w:val="24"/>
        </w:rPr>
        <w:t>.</w:t>
      </w:r>
    </w:p>
    <w:p w14:paraId="3A263D40" w14:textId="77777777" w:rsidR="00A60A6E" w:rsidRPr="00BC26D6" w:rsidRDefault="00A60A6E" w:rsidP="00BC26D6">
      <w:pPr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A60A6E" w:rsidRPr="00BC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0436"/>
    <w:multiLevelType w:val="multilevel"/>
    <w:tmpl w:val="561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D3909"/>
    <w:multiLevelType w:val="multilevel"/>
    <w:tmpl w:val="982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A1BD1"/>
    <w:multiLevelType w:val="multilevel"/>
    <w:tmpl w:val="BA2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698492">
    <w:abstractNumId w:val="2"/>
  </w:num>
  <w:num w:numId="2" w16cid:durableId="1892224669">
    <w:abstractNumId w:val="1"/>
  </w:num>
  <w:num w:numId="3" w16cid:durableId="138780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D5"/>
    <w:rsid w:val="0007558A"/>
    <w:rsid w:val="00194374"/>
    <w:rsid w:val="002A07F1"/>
    <w:rsid w:val="00321FCC"/>
    <w:rsid w:val="005B54FC"/>
    <w:rsid w:val="00657BD5"/>
    <w:rsid w:val="00673CAD"/>
    <w:rsid w:val="00674C6A"/>
    <w:rsid w:val="00755A6F"/>
    <w:rsid w:val="00A60A6E"/>
    <w:rsid w:val="00B0066B"/>
    <w:rsid w:val="00BC26D6"/>
    <w:rsid w:val="00BF5CA2"/>
    <w:rsid w:val="00C35506"/>
    <w:rsid w:val="00D800A4"/>
    <w:rsid w:val="00F62CAF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C141"/>
  <w15:chartTrackingRefBased/>
  <w15:docId w15:val="{725DE531-400A-4703-A0FD-152A41B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A60A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A60A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A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0A6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60A6E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60A6E"/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A60A6E"/>
    <w:rPr>
      <w:rFonts w:ascii="Times New Roman" w:eastAsia="Times New Roman" w:hAnsi="Times New Roman" w:cs="Times New Roman"/>
      <w:b/>
      <w:bCs/>
      <w:kern w:val="0"/>
      <w:sz w:val="15"/>
      <w:szCs w:val="15"/>
      <w:lang w:eastAsia="uk-UA"/>
    </w:rPr>
  </w:style>
  <w:style w:type="character" w:styleId="a5">
    <w:name w:val="Strong"/>
    <w:basedOn w:val="a0"/>
    <w:uiPriority w:val="22"/>
    <w:qFormat/>
    <w:rsid w:val="00A60A6E"/>
    <w:rPr>
      <w:b/>
      <w:bCs/>
    </w:rPr>
  </w:style>
  <w:style w:type="paragraph" w:styleId="a6">
    <w:name w:val="Normal (Web)"/>
    <w:basedOn w:val="a"/>
    <w:uiPriority w:val="99"/>
    <w:semiHidden/>
    <w:unhideWhenUsed/>
    <w:rsid w:val="00A6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plate-metadate">
    <w:name w:val="plate-meta__date"/>
    <w:basedOn w:val="a0"/>
    <w:rsid w:val="00A60A6E"/>
  </w:style>
  <w:style w:type="character" w:customStyle="1" w:styleId="plate-metatag">
    <w:name w:val="plate-meta__tag"/>
    <w:basedOn w:val="a0"/>
    <w:rsid w:val="00A60A6E"/>
  </w:style>
  <w:style w:type="character" w:styleId="a7">
    <w:name w:val="Emphasis"/>
    <w:basedOn w:val="a0"/>
    <w:uiPriority w:val="20"/>
    <w:qFormat/>
    <w:rsid w:val="00A60A6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C2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285">
          <w:marLeft w:val="34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6203">
          <w:marLeft w:val="34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aboo.ua/bol-shaja-kniga-ubezhdenija-i-manipulirovanija-priemy-vozdejstvija-skrytogo-i-javno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aboo.ua/psihologija-vplivu-15712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aboo.ua/kak-zavoevyvat-druzej-i-okazyvat-vlijanie-na-ljudej-186738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ppymonday.ua/jak-rozvynuty-komunikatyvni-navychky" TargetMode="External"/><Relationship Id="rId10" Type="http://schemas.openxmlformats.org/officeDocument/2006/relationships/hyperlink" Target="https://nashformat.ua/products/ploschi-ta-vezhi.-sotsialni-zv-yazky-vid-masoniv-do-fejsbuku-709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hformat.ua/products/nikoly-ne-izhte-naodyntsi-7037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3468</Words>
  <Characters>1977</Characters>
  <Application>Microsoft Office Word</Application>
  <DocSecurity>0</DocSecurity>
  <Lines>16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2023-09-29T18:32:00Z</dcterms:created>
  <dcterms:modified xsi:type="dcterms:W3CDTF">2023-10-25T21:24:00Z</dcterms:modified>
</cp:coreProperties>
</file>