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42" w:rsidRDefault="00F12E42" w:rsidP="00F12E42">
      <w:pPr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</w:rPr>
        <w:t>Ф-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22.05</w:t>
      </w:r>
      <w:r>
        <w:rPr>
          <w:rFonts w:ascii="Times New Roman" w:hAnsi="Times New Roman" w:cs="Times New Roman"/>
          <w:b/>
          <w:sz w:val="16"/>
          <w:szCs w:val="16"/>
        </w:rPr>
        <w:t>-0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>.0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/12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3</w:t>
      </w:r>
      <w:r>
        <w:rPr>
          <w:rFonts w:ascii="Times New Roman" w:hAnsi="Times New Roman" w:cs="Times New Roman"/>
          <w:b/>
          <w:sz w:val="16"/>
          <w:szCs w:val="16"/>
        </w:rPr>
        <w:t>.00.01/М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-202</w:t>
      </w:r>
      <w:r w:rsidR="00C37B3E">
        <w:rPr>
          <w:rFonts w:ascii="Times New Roman" w:hAnsi="Times New Roman" w:cs="Times New Roman"/>
          <w:b/>
          <w:sz w:val="16"/>
          <w:szCs w:val="16"/>
          <w:lang w:val="ru-RU"/>
        </w:rPr>
        <w:t>4</w:t>
      </w:r>
    </w:p>
    <w:p w:rsidR="00F12E42" w:rsidRDefault="00F12E42" w:rsidP="00F12E42">
      <w:pPr>
        <w:mirrorIndents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2E42" w:rsidRDefault="00F12E42" w:rsidP="00F12E42">
      <w:pPr>
        <w:mirrorIndents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F12E42" w:rsidRDefault="00F12E42" w:rsidP="00F12E42">
      <w:pPr>
        <w:mirrorIndents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F12E42" w:rsidRDefault="00F12E42" w:rsidP="00F12E42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F12E42" w:rsidRDefault="00F12E42" w:rsidP="00F12E42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F12E42" w:rsidRDefault="00F12E42" w:rsidP="00F12E42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F12E42" w:rsidRDefault="00F12E42" w:rsidP="00F12E42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F12E42" w:rsidRDefault="00F12E42" w:rsidP="00F12E42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F12E42" w:rsidRDefault="00F12E42" w:rsidP="00F12E42">
      <w:pPr>
        <w:mirrorIndents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ОСВІТНЬО-ПРОФЕСІЙНА ПРОГРАМА</w:t>
      </w:r>
    </w:p>
    <w:p w:rsidR="00F12E42" w:rsidRPr="00F12E42" w:rsidRDefault="00F12E42" w:rsidP="00F12E42">
      <w:pPr>
        <w:mirrorIndents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12E42">
        <w:rPr>
          <w:rFonts w:ascii="Times New Roman" w:hAnsi="Times New Roman" w:cs="Times New Roman"/>
          <w:b/>
          <w:color w:val="000000"/>
          <w:sz w:val="28"/>
          <w:szCs w:val="28"/>
        </w:rPr>
        <w:t>Компʼютерна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інженерія»</w:t>
      </w:r>
    </w:p>
    <w:p w:rsidR="00F12E42" w:rsidRDefault="00F12E42" w:rsidP="00F12E42">
      <w:pPr>
        <w:autoSpaceDE w:val="0"/>
        <w:autoSpaceDN w:val="0"/>
        <w:adjustRightInd w:val="0"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12E42" w:rsidRDefault="00F12E42" w:rsidP="00F12E42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Другого (магістерського) рівня вищої освіти</w:t>
      </w:r>
    </w:p>
    <w:p w:rsidR="00F12E42" w:rsidRDefault="00F12E42" w:rsidP="00F12E42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галузі знань 12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Інформаційні технології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2E42" w:rsidRDefault="00F12E42" w:rsidP="00F12E42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спеціальності 123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Компʼютерна інженерія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Кваліфікація: магістр з компʼютерної інженерії</w:t>
      </w: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widowControl w:val="0"/>
        <w:jc w:val="lef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widowControl w:val="0"/>
        <w:autoSpaceDE w:val="0"/>
        <w:autoSpaceDN w:val="0"/>
        <w:adjustRightInd w:val="0"/>
        <w:spacing w:after="120"/>
        <w:ind w:left="538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:rsidR="00F12E42" w:rsidRDefault="00F12E42" w:rsidP="00F12E42">
      <w:pPr>
        <w:widowControl w:val="0"/>
        <w:autoSpaceDE w:val="0"/>
        <w:autoSpaceDN w:val="0"/>
        <w:adjustRightInd w:val="0"/>
        <w:spacing w:after="120"/>
        <w:ind w:left="5387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="00CA1B3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Державного університету «Житомирська політехніка»</w:t>
      </w:r>
    </w:p>
    <w:p w:rsidR="00F12E42" w:rsidRDefault="00F12E42" w:rsidP="00F12E42">
      <w:pPr>
        <w:widowControl w:val="0"/>
        <w:autoSpaceDE w:val="0"/>
        <w:autoSpaceDN w:val="0"/>
        <w:adjustRightInd w:val="0"/>
        <w:spacing w:after="12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:rsidR="00F12E42" w:rsidRDefault="00F12E42" w:rsidP="00F12E42">
      <w:pPr>
        <w:widowControl w:val="0"/>
        <w:autoSpaceDE w:val="0"/>
        <w:autoSpaceDN w:val="0"/>
        <w:adjustRightInd w:val="0"/>
        <w:spacing w:after="12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 Віктор ЄВДОКИМОВ</w:t>
      </w:r>
    </w:p>
    <w:p w:rsidR="00F12E42" w:rsidRDefault="00F12E42" w:rsidP="00F12E42">
      <w:pPr>
        <w:widowControl w:val="0"/>
        <w:autoSpaceDE w:val="0"/>
        <w:autoSpaceDN w:val="0"/>
        <w:adjustRightInd w:val="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(протокол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№ </w:t>
      </w:r>
      <w:r w:rsidR="00C37B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F12E42" w:rsidRDefault="00F12E42" w:rsidP="00F12E42">
      <w:pPr>
        <w:widowControl w:val="0"/>
        <w:autoSpaceDE w:val="0"/>
        <w:autoSpaceDN w:val="0"/>
        <w:adjustRightInd w:val="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12E42" w:rsidRDefault="00F12E42" w:rsidP="00F12E42">
      <w:pPr>
        <w:widowControl w:val="0"/>
        <w:autoSpaceDE w:val="0"/>
        <w:autoSpaceDN w:val="0"/>
        <w:adjustRightInd w:val="0"/>
        <w:spacing w:after="12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Освітня програма вводиться в дію з 1 вересня 2024 р. </w:t>
      </w:r>
    </w:p>
    <w:p w:rsidR="00F12E42" w:rsidRDefault="00F12E42" w:rsidP="00F12E42">
      <w:pPr>
        <w:widowControl w:val="0"/>
        <w:autoSpaceDE w:val="0"/>
        <w:autoSpaceDN w:val="0"/>
        <w:adjustRightInd w:val="0"/>
        <w:spacing w:after="12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</w:t>
      </w:r>
    </w:p>
    <w:p w:rsidR="00F12E42" w:rsidRDefault="00F12E42" w:rsidP="00F12E42">
      <w:pPr>
        <w:widowControl w:val="0"/>
        <w:autoSpaceDE w:val="0"/>
        <w:autoSpaceDN w:val="0"/>
        <w:adjustRightInd w:val="0"/>
        <w:spacing w:line="360" w:lineRule="auto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 Віктор ЄВДОКИМОВ</w:t>
      </w:r>
    </w:p>
    <w:p w:rsidR="00F12E42" w:rsidRDefault="00F12E42" w:rsidP="00F12E42">
      <w:pPr>
        <w:widowControl w:val="0"/>
        <w:autoSpaceDE w:val="0"/>
        <w:autoSpaceDN w:val="0"/>
        <w:adjustRightInd w:val="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(наказ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№ </w:t>
      </w:r>
      <w:r w:rsidR="00C37B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F12E42" w:rsidRDefault="00F12E42" w:rsidP="00F12E42">
      <w:pPr>
        <w:widowControl w:val="0"/>
        <w:ind w:left="5387"/>
        <w:jc w:val="lef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F12E42" w:rsidRDefault="00F12E42" w:rsidP="00F12E42">
      <w:pPr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F12E42" w:rsidRDefault="00F12E42" w:rsidP="00F12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Житомир –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37B3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A90A8D" w:rsidRPr="00F861EA" w:rsidRDefault="00A90A8D" w:rsidP="00A90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ПЕРЕДМОВА</w:t>
      </w:r>
    </w:p>
    <w:p w:rsidR="00A90A8D" w:rsidRPr="00F861EA" w:rsidRDefault="00A90A8D" w:rsidP="00A90A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A8D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Освітньо-професійну програму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Компʼютерна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розроблено відповідно до Стандарту вищої освіти України за спеціальністю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C7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Компʼютерна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магістерського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рівня вищої освіти (затверджено і введено в дію наказом Міністерства освіти і науки України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330 від 18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 2021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р.) робочою групою у складі:</w:t>
      </w:r>
    </w:p>
    <w:p w:rsidR="00C37B3E" w:rsidRPr="00C37B3E" w:rsidRDefault="00C37B3E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ШЕЛУХА</w:t>
      </w:r>
      <w:proofErr w:type="spellEnd"/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Олексій, </w:t>
      </w:r>
      <w:proofErr w:type="spellStart"/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к.т.н</w:t>
      </w:r>
      <w:proofErr w:type="spellEnd"/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кафедри комп’ютерної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женерії та кібербезпеки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 – гарант освітньої програми.</w:t>
      </w:r>
    </w:p>
    <w:p w:rsidR="00C37B3E" w:rsidRDefault="00C37B3E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ВОРОТНІКОВ Володимир,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доцент, професор 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 комп’ютерної інженерії та кібербезпеки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37B3E" w:rsidRDefault="00C37B3E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ГОЛОВНЯ Олена, </w:t>
      </w:r>
      <w:proofErr w:type="spellStart"/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к.пед.н</w:t>
      </w:r>
      <w:proofErr w:type="spellEnd"/>
      <w:r w:rsidRPr="00C37B3E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кафедри комп’ютерної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женерії та кібербезпеки.</w:t>
      </w:r>
    </w:p>
    <w:p w:rsidR="00C37B3E" w:rsidRDefault="00C37B3E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ЄФІМЕНКО Андрій, </w:t>
      </w: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к.т.н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кафедри комп’ютерної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женерії та кібербезпеки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B3E" w:rsidRDefault="00C37B3E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МАЄВСЬКИЙ Олександр</w:t>
      </w:r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к.т.н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доцент, доцент кафедри комп’ютерної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женерії та кібербезпеки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B3E" w:rsidRDefault="00C37B3E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БРОДСЬКИЙ Юрій</w:t>
      </w:r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к.т.н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доцент, доцент кафедри комп’ютерної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женерії та кібербезпеки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A8D" w:rsidRDefault="00A90A8D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ПУЛЕКО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Ігор, </w:t>
      </w: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к.т.н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доцент, доцент кафедри комп’ютерної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женерії та кібербезпеки</w:t>
      </w:r>
      <w:r w:rsidRPr="000F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A8D" w:rsidRPr="008A194E" w:rsidRDefault="00A90A8D" w:rsidP="00C37B3E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КОВАЛЕВСЬКИЙ </w:t>
      </w: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Вʼячеслав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представник роботодавця, головний адміністратор системи, ТОВ "Сана </w:t>
      </w:r>
      <w:proofErr w:type="spellStart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>Комерс</w:t>
      </w:r>
      <w:proofErr w:type="spellEnd"/>
      <w:r w:rsidRPr="008A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6016" w:rsidRPr="00E76016" w:rsidRDefault="00E76016" w:rsidP="00E76016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СИДОРЧУК Андрій, здобувач вищої освіти з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ОПП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1 курс, група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КІм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-23-1</w:t>
      </w:r>
    </w:p>
    <w:p w:rsidR="00E76016" w:rsidRPr="00E76016" w:rsidRDefault="00E76016" w:rsidP="00E76016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МИКОЛАЙЧУК Вадим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випускник з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ОПП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2023 р.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DevOps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Engineer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, ТОВ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"Сана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Комерс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Україна"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E76016" w:rsidRPr="00E76016" w:rsidRDefault="00E76016" w:rsidP="004264A6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1" w:firstLine="566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РУСЯТИНСЬКА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Анжеліка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,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випускниця з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ОПП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2023 р.,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інженер-програміст, ТОВ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"Сана </w:t>
      </w:r>
      <w:proofErr w:type="spellStart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Комерс</w:t>
      </w:r>
      <w:proofErr w:type="spellEnd"/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Україна"</w:t>
      </w:r>
      <w:r w:rsidRPr="00E76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A90A8D" w:rsidRPr="00F861EA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A8D" w:rsidRDefault="00A90A8D" w:rsidP="00A90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1EA">
        <w:br w:type="page"/>
      </w:r>
      <w:r w:rsidRPr="00F86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ПРОФІЛЬ ОСВІТНЬО-ПРОФЕСІЙН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ОЇ ПРОГРАМИ</w:t>
      </w:r>
    </w:p>
    <w:p w:rsidR="00A90A8D" w:rsidRPr="00F861EA" w:rsidRDefault="00A90A8D" w:rsidP="00A90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5"/>
        <w:gridCol w:w="4710"/>
      </w:tblGrid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Загальна інформація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акладу вищої освіти та структурного</w:t>
            </w: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підрозділу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Державний університет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F86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«Житомирська політехніка»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інформаційно-комп’ютерних технологій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Рівень</w:t>
            </w: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вищої освіти та назва кваліфікації мовою оригіналу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Другий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магістерський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рівень вищої освіти</w:t>
            </w:r>
          </w:p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Кваліфікація –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магістр з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компʼютерно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r w:rsidRPr="008A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інженерії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1ksv4uv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Компʼютерна інженерія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магістра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одиничний, </w:t>
            </w:r>
          </w:p>
          <w:p w:rsidR="00A90A8D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кредитів </w:t>
            </w:r>
            <w:proofErr w:type="spellStart"/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ЄКТС</w:t>
            </w:r>
            <w:proofErr w:type="spellEnd"/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навчання 1 рік 4 місяці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ED18AB" w:rsidRDefault="00A90A8D" w:rsidP="00C37B3E">
            <w:pPr>
              <w:pStyle w:val="Default"/>
              <w:ind w:left="0" w:hanging="2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A2E0E">
              <w:rPr>
                <w:rFonts w:ascii="Times New Roman" w:eastAsia="Times New Roman" w:hAnsi="Times New Roman" w:cs="Times New Roman"/>
                <w:lang w:val="uk-UA" w:eastAsia="ru-RU"/>
              </w:rPr>
              <w:t>Відсутня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 /рівень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DF1382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НРК</w:t>
            </w:r>
            <w:proofErr w:type="spellEnd"/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 – 8 рівень, </w:t>
            </w:r>
          </w:p>
          <w:p w:rsidR="00A90A8D" w:rsidRPr="00DF1382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FQ-EHEA</w:t>
            </w:r>
            <w:proofErr w:type="spellEnd"/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другий цикл, </w:t>
            </w:r>
          </w:p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EQF-LLL</w:t>
            </w:r>
            <w:proofErr w:type="spellEnd"/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7 рівень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6E7F27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освітнього ступеня “Бакалавр”, “Магістр” або освітньо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кваліфікаційного рівня “Спеціаліст”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</w:tr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Професійна підготовка фахівців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компʼютерної інженерії</w:t>
            </w: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набуття ними компетентностей в застосуванні принципів, методів та засобів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компʼютерної інженерії</w:t>
            </w:r>
          </w:p>
        </w:tc>
      </w:tr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</w:t>
            </w:r>
          </w:p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(галузь знань, спеціальність, спеціалізація)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9C2E3C" w:rsidRDefault="00A90A8D" w:rsidP="00C37B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– Інформаційні технології</w:t>
            </w:r>
          </w:p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C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Компʼютерна інженерія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 предметної області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BB6045" w:rsidRDefault="00A90A8D" w:rsidP="00C37B3E">
            <w:pPr>
              <w:pStyle w:val="19"/>
              <w:shd w:val="clear" w:color="auto" w:fill="FFFFFF"/>
              <w:tabs>
                <w:tab w:val="left" w:pos="541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60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Об'єктами професійної діяльності магістрів є: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90A8D" w:rsidRPr="00BB6045" w:rsidRDefault="00A90A8D" w:rsidP="00C37B3E">
            <w:pPr>
              <w:pStyle w:val="affffffffff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Style w:val="apple-converted-space"/>
              </w:rPr>
              <w:t>–</w:t>
            </w:r>
            <w:r w:rsidRPr="00BB6045">
              <w:rPr>
                <w:rStyle w:val="apple-converted-space"/>
              </w:rPr>
              <w:t xml:space="preserve"> </w:t>
            </w:r>
            <w:r w:rsidRPr="00BB6045">
              <w:t>програмно-технічні засоби комп’ютерів та комп’ютерних систем,</w:t>
            </w:r>
            <w:r w:rsidRPr="00BB6045">
              <w:rPr>
                <w:rStyle w:val="apple-converted-space"/>
              </w:rPr>
              <w:t xml:space="preserve"> </w:t>
            </w:r>
            <w:r w:rsidRPr="00BB6045">
              <w:t xml:space="preserve">локальних, глобальних комп'ютерних мереж та мережі Інтернет, </w:t>
            </w:r>
            <w:proofErr w:type="spellStart"/>
            <w:r w:rsidRPr="00BB6045">
              <w:t>кіберфізичних</w:t>
            </w:r>
            <w:proofErr w:type="spellEnd"/>
            <w:r w:rsidRPr="00BB6045">
              <w:t xml:space="preserve"> систем, Інтернету речей, </w:t>
            </w:r>
            <w:proofErr w:type="spellStart"/>
            <w:r w:rsidRPr="00BB6045">
              <w:t>IT</w:t>
            </w:r>
            <w:proofErr w:type="spellEnd"/>
            <w:r w:rsidRPr="00BB6045">
              <w:t>-інфраструктур, інтерфейси та протоколи взаємодії їх компонентів</w:t>
            </w:r>
            <w:r>
              <w:t>, засоби забезпечення кібербезпеки та захисту інформації</w:t>
            </w:r>
            <w:r w:rsidRPr="00BB6045">
              <w:t>.</w:t>
            </w:r>
          </w:p>
          <w:p w:rsidR="00A90A8D" w:rsidRPr="00BB6045" w:rsidRDefault="00A90A8D" w:rsidP="00C37B3E">
            <w:pPr>
              <w:pStyle w:val="affffffffff0"/>
              <w:shd w:val="clear" w:color="auto" w:fill="FFFFFF"/>
              <w:spacing w:before="0" w:beforeAutospacing="0" w:after="0" w:afterAutospacing="0"/>
              <w:jc w:val="both"/>
            </w:pPr>
            <w:r>
              <w:t>–</w:t>
            </w:r>
            <w:r w:rsidRPr="00BB6045">
              <w:t xml:space="preserve"> процеси, технології, методи, способи, інструментальні засоби та системи для дослідження, автоматизованого та автоматичного проектування; налагодження, виробництва й експлуатації </w:t>
            </w:r>
            <w:r>
              <w:t xml:space="preserve">та </w:t>
            </w:r>
            <w:proofErr w:type="spellStart"/>
            <w:r>
              <w:t>кіберзахисту</w:t>
            </w:r>
            <w:proofErr w:type="spellEnd"/>
            <w:r>
              <w:t xml:space="preserve"> </w:t>
            </w:r>
            <w:r w:rsidRPr="00BB6045">
              <w:t xml:space="preserve">програмно-технічних засобів, проектна документація, стандарти, </w:t>
            </w:r>
            <w:r w:rsidRPr="00BB6045">
              <w:lastRenderedPageBreak/>
              <w:t>процедури та засоби підтримки керування їх життєвим циклом.</w:t>
            </w:r>
          </w:p>
          <w:p w:rsidR="00A90A8D" w:rsidRPr="00BB6045" w:rsidRDefault="00A90A8D" w:rsidP="00C37B3E">
            <w:pPr>
              <w:pStyle w:val="affffffffff0"/>
              <w:shd w:val="clear" w:color="auto" w:fill="FFFFFF"/>
              <w:spacing w:before="0" w:beforeAutospacing="0" w:after="0" w:afterAutospacing="0"/>
              <w:jc w:val="both"/>
            </w:pPr>
            <w:r>
              <w:t>–</w:t>
            </w:r>
            <w:r w:rsidRPr="00BB6045">
              <w:t xml:space="preserve"> способи подання, отримання, зберігання, передавання, опрацювання та захисту інформації в комп’ютер</w:t>
            </w:r>
            <w:r>
              <w:t>ах та компʼютерних мережах</w:t>
            </w:r>
            <w:r w:rsidRPr="00BB6045">
              <w:t>, математичні моделі обчислювальних процесів, технології виконання обчислень, в тому числі високопродуктивних, паралельних, розподілених, мобільних, веб-базованих та хмарних, зелених (енергоефективних), безпечних, автономних, адаптивних, інтелектуальних, розумних тощо, архітектура та організація функціонування відповідних програмно-технічних засобів.</w:t>
            </w:r>
          </w:p>
          <w:p w:rsidR="00A90A8D" w:rsidRPr="00BB6045" w:rsidRDefault="00A90A8D" w:rsidP="00C37B3E">
            <w:pPr>
              <w:pStyle w:val="19"/>
              <w:shd w:val="clear" w:color="auto" w:fill="FFFFFF"/>
              <w:tabs>
                <w:tab w:val="left" w:pos="541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60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Цілями навчання є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підготовка фахівців, здатних розв’язувати складні задачі дослідницького та інноваційного характеру в сфері комп’ютерної інженерії.</w:t>
            </w:r>
          </w:p>
          <w:p w:rsidR="00A90A8D" w:rsidRPr="00BB6045" w:rsidRDefault="00A90A8D" w:rsidP="00C37B3E">
            <w:pPr>
              <w:pStyle w:val="19"/>
              <w:shd w:val="clear" w:color="auto" w:fill="FFFFFF"/>
              <w:tabs>
                <w:tab w:val="left" w:pos="541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60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Теоретичний зміст предметної області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становлять поняття, концепції, принципи дослідження</w:t>
            </w:r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проектування, виробництва,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використання,</w:t>
            </w:r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забезпечення кібербезпеки та захисту інформації</w:t>
            </w:r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комп’ютерів та комп’ютерних систем, комп'ютерних мереж, </w:t>
            </w:r>
            <w:proofErr w:type="spellStart"/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систем, Інтернету речей, </w:t>
            </w:r>
            <w:proofErr w:type="spellStart"/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>IT</w:t>
            </w:r>
            <w:proofErr w:type="spellEnd"/>
            <w:r w:rsidRPr="00BB6045">
              <w:rPr>
                <w:rFonts w:ascii="Times New Roman" w:hAnsi="Times New Roman"/>
                <w:sz w:val="24"/>
                <w:szCs w:val="24"/>
                <w:lang w:val="uk-UA"/>
              </w:rPr>
              <w:t>-інфраструктур.</w:t>
            </w:r>
          </w:p>
          <w:p w:rsidR="00A90A8D" w:rsidRPr="00BB6045" w:rsidRDefault="00A90A8D" w:rsidP="00C37B3E">
            <w:pPr>
              <w:pStyle w:val="19"/>
              <w:shd w:val="clear" w:color="auto" w:fill="FFFFFF"/>
              <w:tabs>
                <w:tab w:val="left" w:pos="541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60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Методи, методики та технології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методи</w:t>
            </w:r>
            <w:r w:rsidRPr="00BB604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дослідження процесів в комп’ютерних системах та мережах, методи автоматизованого проектування та виробництва програмно-технічних засобів комп’ютерних систем та мереж та їх компонентів, методи математичного та комп’ютерного моделювання, інформаційні технології</w:t>
            </w:r>
            <w:r w:rsidRPr="00BB6045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технології</w:t>
            </w:r>
            <w:r w:rsidRPr="00BB604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B604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програмування.</w:t>
            </w:r>
          </w:p>
          <w:p w:rsidR="00A90A8D" w:rsidRPr="00BB6045" w:rsidRDefault="00A90A8D" w:rsidP="00C37B3E">
            <w:pPr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Інструменти та обладнання</w:t>
            </w:r>
            <w:r w:rsidRPr="00BB6045"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  <w:t>: програмне забезпечення, інструментальні засоби і комп’ютерну техніку, контрольно-вимірювальні прилади, програмно-технічні засоби автоматизації та системи автоматизації проектування, виробництва, експлуатації, контролю, моніторингу, мережні, мобільні, хмарні технології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  <w:t>, інструменти за засоби кібербезпеки та захисту інформації</w:t>
            </w:r>
            <w:r w:rsidRPr="00BB6045"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  <w:t xml:space="preserve"> тощо.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Орієнтація освітньої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BB6045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BB6045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Вища освіта в галузі інформаційних технологій.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фокусується на питаннях</w:t>
            </w:r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надійного функціонування компʼютерних систем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мереж, а також питаннях мережної безпеки</w:t>
            </w:r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0A8D" w:rsidRPr="00BB6045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Ключові слова: комп’ютерна система, комп’ютерна мережа, інформаційна система, інформаційно-телекомунікаційна система, операційна система, адміністрування систем, прикладне та системне програмування,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системний та мережевий моніторинг, мережна безпека, </w:t>
            </w:r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захист інформації, тестування на проникнення, інциденту, </w:t>
            </w:r>
            <w:proofErr w:type="spellStart"/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міжмережне</w:t>
            </w:r>
            <w:proofErr w:type="spellEnd"/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екранування, система виявлення та попередження вторгнень, </w:t>
            </w:r>
            <w:proofErr w:type="spellStart"/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кібероперації</w:t>
            </w:r>
            <w:proofErr w:type="spellEnd"/>
            <w:r w:rsidRPr="00BB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спеціальні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стеми забезпечення кібербезпеки та захисту інформації.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Особливості</w:t>
            </w:r>
          </w:p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E12718" w:rsidRDefault="00A90A8D" w:rsidP="00C37B3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Тісна співпраця з державними та приватними організаціями з метою отримання практичних навичок безпечної експлуатації, адміністрування, забезпе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чення захисту комп’ютерних систем та мереж, навичок розробки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захищеного </w:t>
            </w:r>
            <w:r w:rsidRPr="00E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прикладного та системного програмного забезпечення, проходження практичної підготовки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адміміністрування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кіберзахисту</w:t>
            </w:r>
            <w:proofErr w:type="spellEnd"/>
            <w:r w:rsidRPr="00E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нових і вдосконалення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кіберзахисту</w:t>
            </w:r>
            <w:proofErr w:type="spellEnd"/>
            <w:r w:rsidRPr="00E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існуючих комп’ютерних та інформаційних систем з подальшим впровадженням науково-практичних розробок у діяльність організацій та установ. </w:t>
            </w:r>
          </w:p>
        </w:tc>
      </w:tr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Придатність випускників</w:t>
            </w:r>
          </w:p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працевлаштування та подальшого </w:t>
            </w:r>
            <w:r w:rsidRPr="00D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A41D74">
              <w:t>Працевлаштування в організаціях та підприємствах будь-я</w:t>
            </w:r>
            <w:r>
              <w:t>кої форми власності на посадах (</w:t>
            </w:r>
            <w:r w:rsidRPr="00A41D74">
              <w:t>згідно ДК 003:2010</w:t>
            </w:r>
            <w:r>
              <w:t>):</w:t>
            </w:r>
          </w:p>
          <w:p w:rsidR="00A90A8D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914F31">
              <w:t>Адміністратор мереж і систем</w:t>
            </w:r>
          </w:p>
          <w:p w:rsidR="00A90A8D" w:rsidRPr="00362187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Адміністратор системи (системний адміністратор, мережний адміністратор, адміністратор інформаційних систем);</w:t>
            </w:r>
          </w:p>
          <w:p w:rsidR="00A90A8D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Адміністратор доступу</w:t>
            </w:r>
          </w:p>
          <w:p w:rsidR="00A90A8D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Адміністратор бази даних </w:t>
            </w:r>
          </w:p>
          <w:p w:rsidR="00A90A8D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Адміністратор даних</w:t>
            </w:r>
          </w:p>
          <w:p w:rsidR="00A90A8D" w:rsidRPr="00362187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>
              <w:t>Адміністратор задач</w:t>
            </w:r>
          </w:p>
          <w:p w:rsidR="00A90A8D" w:rsidRPr="00362187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Аналітик комп'ютерних систем</w:t>
            </w:r>
          </w:p>
          <w:p w:rsidR="00A90A8D" w:rsidRPr="00362187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Інженер з комп'ютерних систем</w:t>
            </w:r>
          </w:p>
          <w:p w:rsidR="00A90A8D" w:rsidRPr="00362187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Інженер з програмного забезпечення комп'ютерів</w:t>
            </w:r>
          </w:p>
          <w:p w:rsidR="00A90A8D" w:rsidRPr="00362187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362187">
              <w:t>Конструктор комп'ютерних систем</w:t>
            </w:r>
          </w:p>
          <w:p w:rsidR="00A90A8D" w:rsidRPr="00914F31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914F31">
              <w:t>Фахівець з питань безпеки (інформаційно-комунікаційні технології</w:t>
            </w:r>
            <w:r>
              <w:t>)</w:t>
            </w:r>
          </w:p>
          <w:p w:rsidR="00A90A8D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 w:rsidRPr="00914F31">
              <w:t xml:space="preserve">Фахівець з підтримки інфраструктури </w:t>
            </w:r>
            <w:proofErr w:type="spellStart"/>
            <w:r w:rsidRPr="00914F31">
              <w:t>кіберзахисту</w:t>
            </w:r>
            <w:proofErr w:type="spellEnd"/>
          </w:p>
          <w:p w:rsidR="00A90A8D" w:rsidRPr="00914F31" w:rsidRDefault="00A90A8D" w:rsidP="00C37B3E">
            <w:pPr>
              <w:pStyle w:val="affffffffff0"/>
              <w:tabs>
                <w:tab w:val="left" w:pos="442"/>
              </w:tabs>
              <w:spacing w:before="0" w:beforeAutospacing="0" w:after="0" w:afterAutospacing="0"/>
            </w:pPr>
            <w:r>
              <w:lastRenderedPageBreak/>
              <w:t xml:space="preserve">Інші посади, </w:t>
            </w:r>
            <w:proofErr w:type="spellStart"/>
            <w:r>
              <w:t>повʼязані</w:t>
            </w:r>
            <w:proofErr w:type="spellEnd"/>
            <w:r>
              <w:t xml:space="preserve"> з проектною, виробничою, технологічною, управлінською, науково-дослідною; інноваційною, викладацькою, експертною та консультативною</w:t>
            </w:r>
            <w:r w:rsidRPr="00E8089D">
              <w:t xml:space="preserve"> діяльніст</w:t>
            </w:r>
            <w:r>
              <w:t>ю у сфері комп’ютерної інженерії та суміжних сферах.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E8089D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 отримання освіти за програма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третього (</w:t>
            </w:r>
            <w:proofErr w:type="spellStart"/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-наукового) рівня ви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щої освіти.</w:t>
            </w:r>
          </w:p>
          <w:p w:rsidR="00A90A8D" w:rsidRPr="00E8089D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 набуття додаткових кваліфіка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цій у системі освіти дорослих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E8089D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E8089D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Викладання здійснюється на засадах </w:t>
            </w:r>
            <w:proofErr w:type="spellStart"/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дентоцентрованого</w:t>
            </w:r>
            <w:proofErr w:type="spellEnd"/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навчання, самонавчан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ня, проблемно-орієнтованого навчання тощо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E8089D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Оцінювання навчальних досягнень здійс</w:t>
            </w:r>
            <w:r w:rsidRPr="00E808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нюється за 100-бальною (рейтинговою) шкалою </w:t>
            </w:r>
            <w:proofErr w:type="spellStart"/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A8D" w:rsidRPr="00E8089D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Види контролю: поточний, тематичний, періодичний, підсумковий,</w:t>
            </w:r>
            <w:r w:rsidRPr="00E8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A90A8D" w:rsidRPr="00E8089D" w:rsidRDefault="00A90A8D" w:rsidP="00C37B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 xml:space="preserve">Форми контролю: модульні контрольні роботи за вивченими темами, усне та письмове опитування, </w:t>
            </w:r>
            <w:proofErr w:type="spellStart"/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компʼютерне</w:t>
            </w:r>
            <w:proofErr w:type="spellEnd"/>
            <w:r w:rsidRPr="00E8089D">
              <w:rPr>
                <w:rFonts w:ascii="Times New Roman" w:hAnsi="Times New Roman" w:cs="Times New Roman"/>
                <w:sz w:val="24"/>
                <w:szCs w:val="24"/>
              </w:rPr>
              <w:t xml:space="preserve"> тестування, екзамени та заліки (усні, письмові, у</w:t>
            </w:r>
            <w:r w:rsidRPr="00E8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 xml:space="preserve">формі тестів в тому числі комп’ютерне тестування), 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презентація індивідуальних завдань, </w:t>
            </w: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>захист звітів (за результатами</w:t>
            </w:r>
            <w:r w:rsidRPr="00E8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89D">
              <w:rPr>
                <w:rFonts w:ascii="Times New Roman" w:hAnsi="Times New Roman" w:cs="Times New Roman"/>
                <w:sz w:val="24"/>
                <w:szCs w:val="24"/>
              </w:rPr>
              <w:t xml:space="preserve">практики). </w:t>
            </w:r>
          </w:p>
          <w:p w:rsidR="00A90A8D" w:rsidRPr="00E8089D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атестація – підготовка та публічний захист кваліфікаційної роботи/проекту</w:t>
            </w:r>
            <w:r w:rsidRPr="00E8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90A8D" w:rsidRPr="00CD1D09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– Програмні компетентності</w:t>
            </w:r>
          </w:p>
        </w:tc>
      </w:tr>
      <w:tr w:rsidR="00A90A8D" w:rsidRPr="00CD1D09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sz w:val="24"/>
                <w:szCs w:val="24"/>
              </w:rPr>
              <w:t>Здатність розв’язувати складні задачі і проблеми в галузі комп’ютерної інженерії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A90A8D" w:rsidRPr="00CD1D09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 (КЗ)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КЗ-1.</w:t>
            </w:r>
            <w:r w:rsidRPr="00CD1D0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до адаптації та дій в новій ситуації.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КЗ-2.</w:t>
            </w:r>
            <w:r w:rsidRPr="00CD1D0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до абстрактного мислення, аналізу і синтезу.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КЗ-3.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проводити дослідження на відповідному рівні.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генерувати нові ідеї (креативність).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КЗ-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виявляти, ставити та вирішувати проблеми.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КЗ-7.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приймати обґрунтовані рішення.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ind w:left="-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КЗ-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спілкуватися іноземною мовою</w:t>
            </w:r>
            <w:bookmarkEnd w:id="1"/>
            <w:r w:rsidRPr="00CD1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A8D" w:rsidRPr="00CD1D09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Спеціальні (фахові, предметні) компетентності (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pStyle w:val="affffffffff3"/>
              <w:rPr>
                <w:rFonts w:ascii="Times New Roman" w:hAnsi="Times New Roman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-1. </w:t>
            </w:r>
            <w:r w:rsidRPr="00CD1D09">
              <w:rPr>
                <w:rFonts w:ascii="Times New Roman" w:hAnsi="Times New Roman"/>
                <w:szCs w:val="24"/>
              </w:rPr>
              <w:t>Здатність до визначення технічних характеристик, конструктивних особливостей, застосування і експлуатації програмних, програмно-технічних засобів, комп’ютерних систем та мереж різного призначення.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 xml:space="preserve">Здатність розробляти алгоритмічне та програмне забезпечення, компоненти комп’ютерних систем та мереж, Інтернет додатків, </w:t>
            </w:r>
            <w:proofErr w:type="spellStart"/>
            <w:r w:rsidRPr="00CD1D09">
              <w:rPr>
                <w:rFonts w:ascii="Times New Roman" w:hAnsi="Times New Roman"/>
                <w:sz w:val="24"/>
                <w:szCs w:val="24"/>
              </w:rPr>
              <w:t>кіберфізичних</w:t>
            </w:r>
            <w:proofErr w:type="spellEnd"/>
            <w:r w:rsidRPr="00CD1D09">
              <w:rPr>
                <w:rFonts w:ascii="Times New Roman" w:hAnsi="Times New Roman"/>
                <w:sz w:val="24"/>
                <w:szCs w:val="24"/>
              </w:rPr>
              <w:t xml:space="preserve"> систем з використанням сучасних методів і мов програмування, а також засобів і систем автоматизації проектування.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-3. 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проектувати комп’ютерні системи та мережі з урахуванням цілей, обмежень, технічних, економічних та правових аспектів.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-4. 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будувати та досліджувати моделі комп’ютерних систем та мереж.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-5. 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будувати архітектуру та створювати системне і прикладне програмне забезпечення комп’ютерних систем та мереж.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-6.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використовувати та впроваджувати нові технології, включаючи технології розумних, мобільних, зелених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-7. 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 xml:space="preserve">Здатність досліджувати, розробляти та обирати технології створення великих </w:t>
            </w:r>
            <w:proofErr w:type="gramStart"/>
            <w:r w:rsidRPr="00CD1D09">
              <w:rPr>
                <w:rFonts w:ascii="Times New Roman" w:hAnsi="Times New Roman"/>
                <w:sz w:val="24"/>
                <w:szCs w:val="24"/>
              </w:rPr>
              <w:t>і  надвеликих</w:t>
            </w:r>
            <w:proofErr w:type="gramEnd"/>
            <w:r w:rsidRPr="00CD1D09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  <w:p w:rsidR="00A90A8D" w:rsidRPr="00CD1D09" w:rsidRDefault="00A90A8D" w:rsidP="00C37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-8. 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Здатність забезпечувати якість продуктів і сервісів інформаційних технологій на протязі їх життєвого циклу.</w:t>
            </w:r>
          </w:p>
          <w:p w:rsidR="00A90A8D" w:rsidRPr="00CD1D09" w:rsidRDefault="00A90A8D" w:rsidP="00C37B3E">
            <w:pPr>
              <w:pStyle w:val="affffffffff3"/>
              <w:tabs>
                <w:tab w:val="left" w:pos="75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-9. </w:t>
            </w:r>
            <w:r w:rsidRPr="00CD1D09">
              <w:rPr>
                <w:rFonts w:ascii="Times New Roman" w:hAnsi="Times New Roman"/>
                <w:szCs w:val="24"/>
              </w:rPr>
              <w:t>Здатність представляти результати власних досліджень та/або розробок у вигляді презентацій, науково-технічних звітів, статей і доповідей на науково-технічних конференціях.</w:t>
            </w:r>
          </w:p>
          <w:p w:rsidR="00A90A8D" w:rsidRPr="00CD1D09" w:rsidRDefault="00A90A8D" w:rsidP="00C37B3E">
            <w:pPr>
              <w:pStyle w:val="affffffffff3"/>
              <w:tabs>
                <w:tab w:val="left" w:pos="75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-10. </w:t>
            </w:r>
            <w:r w:rsidRPr="00CD1D09">
              <w:rPr>
                <w:rFonts w:ascii="Times New Roman" w:hAnsi="Times New Roman"/>
                <w:szCs w:val="24"/>
              </w:rPr>
              <w:t xml:space="preserve">Здатність ідентифікувати, класифікувати та описувати роботу програмно-технічних засобів, </w:t>
            </w:r>
            <w:r w:rsidRPr="00CD1D09">
              <w:rPr>
                <w:rFonts w:ascii="Times New Roman" w:hAnsi="Times New Roman"/>
                <w:szCs w:val="24"/>
              </w:rPr>
              <w:lastRenderedPageBreak/>
              <w:t>комп’ютерних систем, мереж та їхніх компонентів;</w:t>
            </w:r>
          </w:p>
          <w:p w:rsidR="00A90A8D" w:rsidRPr="00CD1D09" w:rsidRDefault="00A90A8D" w:rsidP="00C37B3E">
            <w:pPr>
              <w:pStyle w:val="affffffffff3"/>
              <w:tabs>
                <w:tab w:val="left" w:pos="75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Cs w:val="24"/>
              </w:rPr>
              <w:t>КФ</w:t>
            </w:r>
            <w:proofErr w:type="spellEnd"/>
            <w:r w:rsidRPr="00CD1D09">
              <w:rPr>
                <w:rFonts w:ascii="Times New Roman" w:hAnsi="Times New Roman"/>
                <w:b/>
                <w:szCs w:val="24"/>
              </w:rPr>
              <w:t>-11.</w:t>
            </w:r>
            <w:r w:rsidRPr="00CD1D09">
              <w:rPr>
                <w:rFonts w:ascii="Times New Roman" w:hAnsi="Times New Roman"/>
                <w:b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Cs w:val="24"/>
              </w:rPr>
              <w:t>Здатність обирати ефективні методи розв’язування складних задач комп’ютерної інженерії, критично оцінювати отримані результати та аргументувати прийняті рішення.</w:t>
            </w:r>
          </w:p>
        </w:tc>
      </w:tr>
      <w:tr w:rsidR="00A90A8D" w:rsidRPr="00CD1D09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7 – </w:t>
            </w: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</w:t>
            </w:r>
            <w:r w:rsidRPr="00CD1D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навчання</w:t>
            </w:r>
          </w:p>
        </w:tc>
      </w:tr>
      <w:tr w:rsidR="00A90A8D" w:rsidRPr="00CD1D09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-1.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Застосовувати загальні підходи пізнання, методи математики, природничих та інженерних наук до розв’язання складних задач комп’ютерної інженерії.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Знаходити необхідні дані, аналізувати та оцінювати їх.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-3.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Будувати та досліджувати моделі комп’ютерних систем і мереж, оцінювати їх адекватність, визначати межі застосовності.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-4.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Застосовувати спеціалізовані концептуальні знання, що включають сучасні наукові здобутки у сфері комп’ютерної інженерії, необхідні для професійної діяльності, оригінального мислення та проведення досліджень, критичного осмислення проблем інформаційних технологій та на межі галузей знань.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-5.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 xml:space="preserve">Розробляти і реалізовувати проекти у сфері комп’ютерної інженерії та дотичні до неї міждисциплінарні </w:t>
            </w:r>
            <w:proofErr w:type="spellStart"/>
            <w:r w:rsidRPr="00CD1D09"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 w:rsidRPr="00CD1D09">
              <w:rPr>
                <w:rFonts w:ascii="Times New Roman" w:hAnsi="Times New Roman"/>
                <w:sz w:val="24"/>
                <w:szCs w:val="24"/>
              </w:rPr>
              <w:t xml:space="preserve"> з урахуванням інженерних, соціальних, економічних, правових та інших аспектів.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-6.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Аналізувати проблематику, ідентифікувати та формулювати конкретні проблеми, що потребують вирішення, обирати ефективні методи їх вирішення.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-7.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Вирішувати задачі аналізу та синтезу комп’ютерних систем та мереж.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складних задач комп’ютерної інженерії та дотичних проблем.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-9.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Розробляти програмне забезпечення для вбудованих і розподілених застосувань, мобільних і гібридних систем.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Здійснювати пошук інформації в різних джерелах для розв’язання задач комп’ютерної інженерії, аналізувати та оцінювати цю інформацію.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Приймати ефективні рішення з питань розроблення, впровадження та експлуатації комп’ютерних систем і мереж, аналізувати альтернативи, оцінювати ризики та імовірні наслідки рішень.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Вільно спілкуватись усно і письмово українською мовою та однією з іноземних мов (англійською, німецькою, італійською, французькою, іспанською) при обговоренні професійних питань, досліджень та інновацій в галузі інформаційних технологій.</w:t>
            </w:r>
          </w:p>
          <w:p w:rsidR="00A90A8D" w:rsidRPr="00CD1D09" w:rsidRDefault="00A90A8D" w:rsidP="00C37B3E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CD1D09">
              <w:rPr>
                <w:rFonts w:ascii="Times New Roman" w:hAnsi="Times New Roman"/>
                <w:b/>
                <w:sz w:val="24"/>
                <w:szCs w:val="24"/>
              </w:rPr>
              <w:t>-13.</w:t>
            </w:r>
            <w:r w:rsidRPr="00CD1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CD1D09">
              <w:rPr>
                <w:rFonts w:ascii="Times New Roman" w:hAnsi="Times New Roman"/>
                <w:sz w:val="24"/>
                <w:szCs w:val="24"/>
              </w:rPr>
              <w:t>Зрозуміло і недвозначно доносити власні знання, висновки та аргументацію з питань інформаційних технологій і дотичних міжгалузевих питань до фахівців і нефахівців, зокрема до осіб, які навчаються.</w:t>
            </w:r>
            <w:r w:rsidRPr="00CD1D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0A8D" w:rsidRPr="00CD1D09" w:rsidRDefault="00A90A8D" w:rsidP="00C37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90A8D" w:rsidRPr="00CD1D09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A90A8D" w:rsidRPr="00CD1D09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 реалізації даної освітньої програми задіяно 4 доктори наук, професори, 5 канди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 xml:space="preserve">датів наук, доцентів, 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2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кандидати наук.</w:t>
            </w:r>
          </w:p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Таким чином, кадрове забезпечення освітньої програми відповідає ліцензійним вимогам щодо надання освітніх послуг у сфері вищої світи і є достатнім для забезпечення якості освітнього процесу </w:t>
            </w:r>
          </w:p>
        </w:tc>
      </w:tr>
      <w:tr w:rsidR="00A90A8D" w:rsidRPr="00CD1D09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Матеріально-технічне забезпечення відпові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 xml:space="preserve">дає ліцензійним вимогам щодо 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A90A8D" w:rsidRPr="00CD1D09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CD1D09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Інформаційне та навчально-методичне забезпечення освітньої програми з підготовки фахівців зі спеціальності 123 «Компʼютерна інженерія» відповідає ліцензійним вимогам, має актуальний змістовий контент, базується на сучасних інформаційно-комунікаційних технологіях та засобах забезпечення компʼютерної інженерії, кібербезпеки та захисту інформації.</w:t>
            </w:r>
          </w:p>
          <w:p w:rsidR="00A90A8D" w:rsidRPr="00CD1D09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університеті функціонують Мережна академія 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Cisco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Центр підтримки  академій 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Cisco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Центр підготовки інструкторів 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Cisco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ресурси яких доступні для студентів  (за умови реєстрації). Університет активно співпрацює з організаціями, які надають доступ до зовнішніх навчальних платформ, зокрема, активно застосовується 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онлайнова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кібербезпекова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платформа </w:t>
            </w:r>
            <w:proofErr w:type="spellStart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RangeForce</w:t>
            </w:r>
            <w:proofErr w:type="spellEnd"/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</w:t>
            </w:r>
            <w:r w:rsidRPr="00CD1D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A90A8D" w:rsidRPr="00F861EA" w:rsidTr="00C37B3E"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280E34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F0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 – Академічна мобільність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280E34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Реалізується в межах спільної діяльності з Національним технічним університетом «КПІ імені Ігоря Сікорського», Хмель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ниць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ким національним універси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тетом, Запорізь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ким національним універси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тетом, Жито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 xml:space="preserve">мирським військовим інститутом  імені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С.П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 Корольо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ва, Жито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мирським державним університетом імені Івана Франка, Національним універси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тетом водного господарства та природокористування, Харківським націо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наль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ним університетом радіоелектро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ніки, Харківським національним університетом ім. В. Каразіна, Черкаським державним техноло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гічним університетом, Державним універси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те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том телекомунікацій, Національ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ним університетом «Одеська юридична акаде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 xml:space="preserve">мія» згідно укладених договорів про співпрацю. 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280E34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 основі двосторонніх договорів між </w:t>
            </w:r>
            <w:r w:rsidRPr="00F86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Державним університетом «Житомирська політехніка»</w:t>
            </w:r>
            <w:r w:rsidRPr="00280E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зарубіжними закладами вищої освіти.</w:t>
            </w:r>
          </w:p>
        </w:tc>
      </w:tr>
      <w:tr w:rsidR="00A90A8D" w:rsidRPr="00F861EA" w:rsidTr="00C37B3E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8D" w:rsidRPr="00F861EA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навчання приймаються іноземні грома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</w:r>
            <w:r w:rsidRPr="00F86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дяни на умовах контракту, які мають доку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</w:r>
            <w:r w:rsidRPr="00F86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мент про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отримання першого (бакалаврського) рівня вищої освіти.</w:t>
            </w:r>
          </w:p>
        </w:tc>
      </w:tr>
    </w:tbl>
    <w:p w:rsidR="00A90A8D" w:rsidRPr="003C3BC6" w:rsidRDefault="00A90A8D" w:rsidP="00A90A8D">
      <w:pPr>
        <w:pageBreakBefore/>
        <w:mirrorIndents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B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ПЕРЕЛІК КОМПОНЕНТ ОСВІТНЬО-ПРОФЕСІЙНОЇ</w:t>
      </w:r>
      <w:r w:rsidRPr="003C3B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3BC6">
        <w:rPr>
          <w:rFonts w:ascii="Times New Roman" w:hAnsi="Times New Roman" w:cs="Times New Roman"/>
          <w:b/>
          <w:bCs/>
          <w:sz w:val="28"/>
          <w:szCs w:val="28"/>
        </w:rPr>
        <w:t>ТА ЇХ ЛОГІЧНА ПОСЛІДОВНІСТЬ</w:t>
      </w:r>
    </w:p>
    <w:p w:rsidR="00A90A8D" w:rsidRPr="003C3BC6" w:rsidRDefault="00A90A8D" w:rsidP="00A90A8D">
      <w:pPr>
        <w:mirrorIndents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0A8D" w:rsidRDefault="00A90A8D" w:rsidP="00A90A8D">
      <w:pPr>
        <w:ind w:firstLine="567"/>
        <w:mirrorIndents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BC6">
        <w:rPr>
          <w:rFonts w:ascii="Times New Roman" w:hAnsi="Times New Roman" w:cs="Times New Roman"/>
          <w:b/>
          <w:sz w:val="28"/>
          <w:szCs w:val="28"/>
        </w:rPr>
        <w:t xml:space="preserve">2.1. Перелік компонент </w:t>
      </w:r>
      <w:r w:rsidRPr="003C3BC6">
        <w:rPr>
          <w:rFonts w:ascii="Times New Roman" w:hAnsi="Times New Roman" w:cs="Times New Roman"/>
          <w:b/>
          <w:color w:val="000000"/>
          <w:sz w:val="28"/>
          <w:szCs w:val="28"/>
        </w:rPr>
        <w:t>освітньо-професійної програми</w:t>
      </w:r>
    </w:p>
    <w:tbl>
      <w:tblPr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528"/>
        <w:gridCol w:w="1075"/>
        <w:gridCol w:w="2296"/>
      </w:tblGrid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A8D" w:rsidRPr="00426AD5" w:rsidTr="00C37B3E">
        <w:tc>
          <w:tcPr>
            <w:tcW w:w="97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Обов’язкові компоненти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proofErr w:type="spellEnd"/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Англійська мова (за професійним спрямуванням)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ОК2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ОК3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Методологія наукових досліджень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ОК4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Філософські проблеми наукового пізнання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ОК5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та психологія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ОК6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Цивільний захист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ОК7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Архітектура, проєктування та безпека веб-орієн</w:t>
            </w: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тованих інформаційних та комп'ютерних систем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 адміністрування та захисту інформаційних систем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ОК9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Спецкурс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CCNP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Networking</w:t>
            </w:r>
            <w:proofErr w:type="spellEnd"/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ОК10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Штучний інтелект в задачах комп'ютерної інженерії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ОК11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Дослідження, моделювання та проектування комп'ютерних систем та мереж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Залік, екзамен</w:t>
            </w:r>
            <w:r w:rsidRPr="00426AD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, курсовий проєкт</w:t>
            </w: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ОК12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DevNet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Networking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Programmability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Екзамен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ОК13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практика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ОК14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ОК15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ОК16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Кваліфікаційна робота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Кваліфікаційна атестація</w:t>
            </w:r>
          </w:p>
        </w:tc>
      </w:tr>
      <w:tr w:rsidR="00A90A8D" w:rsidRPr="00426AD5" w:rsidTr="00C37B3E">
        <w:tc>
          <w:tcPr>
            <w:tcW w:w="63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37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A90A8D" w:rsidRPr="00426AD5" w:rsidTr="00C37B3E">
        <w:tc>
          <w:tcPr>
            <w:tcW w:w="97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Вибіркові компоненти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proofErr w:type="spellEnd"/>
          </w:p>
        </w:tc>
      </w:tr>
      <w:tr w:rsidR="00A90A8D" w:rsidRPr="00426AD5" w:rsidTr="00C37B3E">
        <w:tc>
          <w:tcPr>
            <w:tcW w:w="97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Вибірковий блок  1</w:t>
            </w:r>
            <w:r w:rsidRPr="00426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(вибіркові освітні компоненти університету, перелік освітніх компонент блоку затверджуються наказом ректора щорічно, студенти обирають 1 навчальну дисципліну загальним обсягом 3 кредити)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ВК1.1</w:t>
            </w:r>
            <w:proofErr w:type="spellEnd"/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загальної підготовки №1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97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Вибірковий блок  2</w:t>
            </w:r>
            <w:r w:rsidRPr="00426A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426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(обираються навчальні дисципліни загальним обсягом 20 кредитів)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ВК2.1</w:t>
            </w:r>
            <w:proofErr w:type="spellEnd"/>
          </w:p>
        </w:tc>
        <w:tc>
          <w:tcPr>
            <w:tcW w:w="5528" w:type="dxa"/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 1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ВК2.2</w:t>
            </w:r>
            <w:proofErr w:type="spellEnd"/>
          </w:p>
        </w:tc>
        <w:tc>
          <w:tcPr>
            <w:tcW w:w="5528" w:type="dxa"/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 2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ВК2.3</w:t>
            </w:r>
            <w:proofErr w:type="spellEnd"/>
          </w:p>
        </w:tc>
        <w:tc>
          <w:tcPr>
            <w:tcW w:w="5528" w:type="dxa"/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 3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ВК2.4</w:t>
            </w:r>
            <w:proofErr w:type="spellEnd"/>
          </w:p>
        </w:tc>
        <w:tc>
          <w:tcPr>
            <w:tcW w:w="5528" w:type="dxa"/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 4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ВК2.5</w:t>
            </w:r>
            <w:proofErr w:type="spellEnd"/>
          </w:p>
        </w:tc>
        <w:tc>
          <w:tcPr>
            <w:tcW w:w="5528" w:type="dxa"/>
            <w:vAlign w:val="center"/>
          </w:tcPr>
          <w:p w:rsidR="00A90A8D" w:rsidRPr="00426AD5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 5</w:t>
            </w:r>
          </w:p>
        </w:tc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426AD5" w:rsidTr="00C37B3E">
        <w:tc>
          <w:tcPr>
            <w:tcW w:w="63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33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90A8D" w:rsidRPr="00426AD5" w:rsidTr="00C37B3E">
        <w:tc>
          <w:tcPr>
            <w:tcW w:w="63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3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26AD5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A90A8D" w:rsidRDefault="00A90A8D" w:rsidP="00A90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F2A79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2.2. Структурно-логічна схема </w:t>
      </w:r>
      <w:r w:rsidRPr="00CF2A79">
        <w:rPr>
          <w:rFonts w:ascii="Times New Roman" w:hAnsi="Times New Roman" w:cs="Times New Roman"/>
          <w:b/>
          <w:color w:val="000000"/>
          <w:sz w:val="28"/>
          <w:szCs w:val="28"/>
        </w:rPr>
        <w:t>освітньо-професійної</w:t>
      </w:r>
      <w:r w:rsidRPr="00CF2A7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</w:t>
      </w:r>
    </w:p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1162"/>
        <w:gridCol w:w="4999"/>
        <w:gridCol w:w="1023"/>
        <w:gridCol w:w="1111"/>
        <w:gridCol w:w="1450"/>
      </w:tblGrid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обсяг год.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0A8D" w:rsidRPr="00F861EA" w:rsidTr="00C37B3E">
        <w:tc>
          <w:tcPr>
            <w:tcW w:w="9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курс, І семестр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Англійська мова (за професійним спрямуванням)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ОК2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ОК3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Методологія наукових досліджень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ОК7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Архітектура, проєктування та безпека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-орієнтованих інформаційних та комп'ютерних систем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2550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 адміністрування та захисту інформаційних систем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2550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ОК9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Спецкурс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CCNP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Networking</w:t>
            </w:r>
            <w:proofErr w:type="spell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2550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ОК10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Штучний інтелект в задачах комп'ютерної інженерії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2550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ОК13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Дослідження, моделювання та проектування комп'ютерних систем та мереж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1A57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1A57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1A57" w:rsidRDefault="00A135A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 w:rsidR="00A9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F861EA" w:rsidTr="00C37B3E">
        <w:tc>
          <w:tcPr>
            <w:tcW w:w="9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курс, </w:t>
            </w:r>
            <w:proofErr w:type="spellStart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ІІ</w:t>
            </w:r>
            <w:proofErr w:type="spellEnd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ОК11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Дослідження, моделювання та проектування комп'ютерних систем та мереж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B433C8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</w:pPr>
            <w:r w:rsidRPr="00B433C8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Екзамен,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B433C8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>курсовий проєкт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ОК12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DevNet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Networking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Programmability</w:t>
            </w:r>
            <w:proofErr w:type="spellEnd"/>
            <w:r w:rsidRPr="0042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135A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ВК2.1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ВК2.2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ВК2.3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№3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ВК2.4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№3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ВК2.4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№3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ОК13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практика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13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ОК14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13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0A8D" w:rsidRPr="00A71A57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1A57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1A57" w:rsidRDefault="00A135A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F861EA" w:rsidTr="00C37B3E">
        <w:tc>
          <w:tcPr>
            <w:tcW w:w="9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ІІ</w:t>
            </w:r>
            <w:proofErr w:type="spellEnd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курс, І семестр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ОК4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Філософські проблеми наукового пізнання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ОК5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та психологія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ОК6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50704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Цивільний захист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ВК1.1</w:t>
            </w:r>
            <w:proofErr w:type="spellEnd"/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Default="00A90A8D" w:rsidP="00C37B3E">
            <w:pPr>
              <w:widowControl w:val="0"/>
              <w:jc w:val="left"/>
              <w:rPr>
                <w:sz w:val="20"/>
                <w:szCs w:val="20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загальної підготовки №1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32A3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641F41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C6F79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2550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13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A90A8D" w:rsidRPr="00F861EA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641F41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C6F79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Кваліфікаційна робота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25509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32214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9839DC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839D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Кваліфікаційна атестація</w:t>
            </w:r>
          </w:p>
        </w:tc>
      </w:tr>
      <w:tr w:rsidR="00A90A8D" w:rsidRPr="00A72EA6" w:rsidTr="00C37B3E"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2EA6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2EA6" w:rsidRDefault="00A90A8D" w:rsidP="00C37B3E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2EA6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2EA6" w:rsidRDefault="00A90A8D" w:rsidP="00C37B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A72EA6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0A8D" w:rsidRPr="00F861EA" w:rsidTr="00C37B3E">
        <w:tc>
          <w:tcPr>
            <w:tcW w:w="6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0A8D" w:rsidRDefault="00A90A8D" w:rsidP="00A90A8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bookmarkStart w:id="2" w:name="_heading=h.35nkun2" w:colFirst="0" w:colLast="0"/>
      <w:bookmarkStart w:id="3" w:name="_heading=h.2s8eyo1" w:colFirst="0" w:colLast="0"/>
      <w:bookmarkStart w:id="4" w:name="_MON_1284182209"/>
      <w:bookmarkStart w:id="5" w:name="_MON_1285135312"/>
      <w:bookmarkStart w:id="6" w:name="_MON_1285329468"/>
      <w:bookmarkStart w:id="7" w:name="_MON_1285330333"/>
      <w:bookmarkStart w:id="8" w:name="_MON_1285330998"/>
      <w:bookmarkStart w:id="9" w:name="_MON_1285331021"/>
      <w:bookmarkStart w:id="10" w:name="_MON_1285331033"/>
      <w:bookmarkStart w:id="11" w:name="_MON_1285332236"/>
      <w:bookmarkStart w:id="12" w:name="_MON_1306521793"/>
      <w:bookmarkStart w:id="13" w:name="_MON_1306523222"/>
      <w:bookmarkStart w:id="14" w:name="_MON_1314383947"/>
      <w:bookmarkStart w:id="15" w:name="_MON_1314384007"/>
      <w:bookmarkStart w:id="16" w:name="_MON_1314384010"/>
      <w:bookmarkStart w:id="17" w:name="_MON_1314384914"/>
      <w:bookmarkStart w:id="18" w:name="_MON_1314385045"/>
      <w:bookmarkStart w:id="19" w:name="_MON_1314975264"/>
      <w:bookmarkStart w:id="20" w:name="_MON_1314975457"/>
      <w:bookmarkStart w:id="21" w:name="_MON_1314975479"/>
      <w:bookmarkStart w:id="22" w:name="_MON_1314975524"/>
      <w:bookmarkStart w:id="23" w:name="_MON_1314975526"/>
      <w:bookmarkStart w:id="24" w:name="_MON_1314975545"/>
      <w:bookmarkStart w:id="25" w:name="_MON_1314975548"/>
      <w:bookmarkStart w:id="26" w:name="_MON_1314975564"/>
      <w:bookmarkStart w:id="27" w:name="_MON_1314975568"/>
      <w:bookmarkStart w:id="28" w:name="_MON_1314986307"/>
      <w:bookmarkStart w:id="29" w:name="_MON_1314986411"/>
      <w:bookmarkStart w:id="30" w:name="_MON_1314986417"/>
      <w:bookmarkStart w:id="31" w:name="_MON_1314986446"/>
      <w:bookmarkStart w:id="32" w:name="_MON_1314986461"/>
      <w:bookmarkStart w:id="33" w:name="_MON_1315250517"/>
      <w:bookmarkStart w:id="34" w:name="_MON_1315250625"/>
      <w:bookmarkStart w:id="35" w:name="_MON_1315250682"/>
      <w:bookmarkStart w:id="36" w:name="_MON_1315250797"/>
      <w:bookmarkStart w:id="37" w:name="_MON_1326088797"/>
      <w:bookmarkStart w:id="38" w:name="_MON_1326089722"/>
      <w:bookmarkStart w:id="39" w:name="_MON_1326089731"/>
      <w:bookmarkStart w:id="40" w:name="_MON_1329632062"/>
      <w:bookmarkStart w:id="41" w:name="_MON_1329632596"/>
      <w:bookmarkStart w:id="42" w:name="_MON_1336369822"/>
      <w:bookmarkStart w:id="43" w:name="_MON_1448282296"/>
      <w:bookmarkStart w:id="44" w:name="_MON_1448282364"/>
      <w:bookmarkStart w:id="45" w:name="_MON_1448282368"/>
      <w:bookmarkStart w:id="46" w:name="_MON_1448447415"/>
      <w:bookmarkStart w:id="47" w:name="_MON_1448732829"/>
      <w:bookmarkStart w:id="48" w:name="_MON_1448733449"/>
      <w:bookmarkStart w:id="49" w:name="_MON_1449382928"/>
      <w:bookmarkStart w:id="50" w:name="_MON_1449386325"/>
      <w:bookmarkStart w:id="51" w:name="_MON_1449571754"/>
      <w:bookmarkStart w:id="52" w:name="_MON_1450600963"/>
      <w:bookmarkStart w:id="53" w:name="_MON_1450692585"/>
      <w:bookmarkStart w:id="54" w:name="_MON_1451196107"/>
      <w:bookmarkStart w:id="55" w:name="_MON_1451196656"/>
      <w:bookmarkStart w:id="56" w:name="_MON_1451196714"/>
      <w:bookmarkStart w:id="57" w:name="_MON_1451196767"/>
      <w:bookmarkStart w:id="58" w:name="_MON_1451196777"/>
      <w:bookmarkStart w:id="59" w:name="_MON_1451196828"/>
      <w:bookmarkStart w:id="60" w:name="_MON_1451196848"/>
      <w:bookmarkStart w:id="61" w:name="_MON_1451197280"/>
      <w:bookmarkStart w:id="62" w:name="_MON_1451197428"/>
      <w:bookmarkStart w:id="63" w:name="_MON_1451197482"/>
      <w:bookmarkStart w:id="64" w:name="_MON_1451197509"/>
      <w:bookmarkStart w:id="65" w:name="_MON_1451197581"/>
      <w:bookmarkStart w:id="66" w:name="_MON_1508738938"/>
      <w:bookmarkStart w:id="67" w:name="_MON_1569842124"/>
      <w:bookmarkStart w:id="68" w:name="_MON_1569842162"/>
      <w:bookmarkStart w:id="69" w:name="_MON_1569842165"/>
      <w:bookmarkStart w:id="70" w:name="_MON_1136398310"/>
      <w:bookmarkStart w:id="71" w:name="_MON_1136398335"/>
      <w:bookmarkStart w:id="72" w:name="_MON_1136398652"/>
      <w:bookmarkStart w:id="73" w:name="_MON_1141310615"/>
      <w:bookmarkStart w:id="74" w:name="_MON_1141313664"/>
      <w:bookmarkStart w:id="75" w:name="_MON_1141313940"/>
      <w:bookmarkStart w:id="76" w:name="_MON_1141314833"/>
      <w:bookmarkStart w:id="77" w:name="_MON_1141315284"/>
      <w:bookmarkStart w:id="78" w:name="_MON_1141371252"/>
      <w:bookmarkStart w:id="79" w:name="_MON_1141371270"/>
      <w:bookmarkStart w:id="80" w:name="_MON_1141371741"/>
      <w:bookmarkStart w:id="81" w:name="_MON_12841817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F2A79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СТРУКТУРНО-ЛОГІЧНА СХЕМА</w:t>
      </w:r>
    </w:p>
    <w:bookmarkStart w:id="82" w:name="_MON_1284182196"/>
    <w:bookmarkEnd w:id="82"/>
    <w:p w:rsidR="00A90A8D" w:rsidRPr="00F861EA" w:rsidRDefault="00A90A8D" w:rsidP="00A90A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7D41">
        <w:rPr>
          <w:sz w:val="22"/>
          <w:szCs w:val="22"/>
        </w:rPr>
        <w:object w:dxaOrig="10881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5pt;height:303pt" o:ole="" fillcolor="window">
            <v:imagedata r:id="rId8" o:title=""/>
          </v:shape>
          <o:OLEObject Type="Embed" ProgID="Word.Picture.8" ShapeID="_x0000_i1025" DrawAspect="Content" ObjectID="_1774201829" r:id="rId9"/>
        </w:object>
      </w:r>
    </w:p>
    <w:p w:rsidR="00A90A8D" w:rsidRPr="00F861EA" w:rsidRDefault="00A90A8D" w:rsidP="00A90A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ФОРМА АТЕСТАЦІЇ ЗДОБУВАЧІВ ВИЩОЇ ОСВІТИ</w:t>
      </w:r>
    </w:p>
    <w:p w:rsidR="00A90A8D" w:rsidRPr="00F861EA" w:rsidRDefault="00A90A8D" w:rsidP="00A90A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Поточна атестація студентів здійснюється у формі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екзаменів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заліків,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диференційованих заліків, 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 курсових робіт</w:t>
      </w:r>
      <w:r w:rsidRPr="00EC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проектів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A8D" w:rsidRPr="00F861EA" w:rsidRDefault="00A90A8D" w:rsidP="00A90A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випускників освітньо-професійної програми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Компʼютерна інженерія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спеціальністю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Компʼютерна інженерія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проводиться у формі публічного захисту кваліфікаційно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проекту/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 та завершується видачою документу встановленого зразка про присудження йому освітнього ступеня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 присвоєнням кваліфікації </w:t>
      </w:r>
      <w:r w:rsidR="00E760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компʼютерної інженерії</w:t>
      </w:r>
      <w:r w:rsidR="00E760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проекті/роботі не допускається порушень </w:t>
      </w:r>
      <w:r w:rsidRPr="001E1B1B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академічної доброчесності, зокрема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наявність академічного плагіату, результатів фабрикації та фальсифікації.</w:t>
      </w:r>
    </w:p>
    <w:p w:rsidR="00A90A8D" w:rsidRPr="00F861EA" w:rsidRDefault="00A90A8D" w:rsidP="00A90A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здійснюється відкрито і публічно.</w:t>
      </w:r>
    </w:p>
    <w:p w:rsidR="00A90A8D" w:rsidRDefault="00A90A8D" w:rsidP="00A90A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проект/</w:t>
      </w:r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робота оприлюднюється у </w:t>
      </w:r>
      <w:proofErr w:type="spellStart"/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репозитарії</w:t>
      </w:r>
      <w:proofErr w:type="spellEnd"/>
      <w:r w:rsidRPr="00F8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вищої освіти.</w:t>
      </w:r>
    </w:p>
    <w:p w:rsidR="00A90A8D" w:rsidRDefault="00A90A8D" w:rsidP="00A90A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A8D" w:rsidRPr="00ED1ABF" w:rsidRDefault="00A90A8D" w:rsidP="00A90A8D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D1ABF">
        <w:rPr>
          <w:rFonts w:ascii="Times New Roman" w:hAnsi="Times New Roman" w:cs="Times New Roman"/>
          <w:b/>
          <w:color w:val="000000"/>
          <w:sz w:val="28"/>
          <w:szCs w:val="28"/>
        </w:rPr>
        <w:t>ВІДПОВІДНІСТЬ ПРОГРАМНИХ КОМПЕТЕНТНОСТЕЙ КОМПОНЕНТАМ ОСВІТНЬО-ПРОФЕСІЙНОЇ ПРОГРАМИ</w:t>
      </w:r>
    </w:p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D1ABF">
        <w:rPr>
          <w:rFonts w:ascii="Times New Roman" w:hAnsi="Times New Roman" w:cs="Times New Roman"/>
          <w:b/>
          <w:bCs/>
          <w:sz w:val="28"/>
          <w:szCs w:val="28"/>
        </w:rPr>
        <w:t>4.1. </w:t>
      </w:r>
      <w:r w:rsidRPr="00ED1AB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Матриця відповідності програмних компетентностей обов’язковим компонентам освітньо-професійної програми</w:t>
      </w:r>
    </w:p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453"/>
        <w:gridCol w:w="453"/>
        <w:gridCol w:w="454"/>
        <w:gridCol w:w="453"/>
        <w:gridCol w:w="453"/>
        <w:gridCol w:w="454"/>
        <w:gridCol w:w="454"/>
        <w:gridCol w:w="454"/>
        <w:gridCol w:w="454"/>
        <w:gridCol w:w="453"/>
        <w:gridCol w:w="453"/>
        <w:gridCol w:w="454"/>
        <w:gridCol w:w="453"/>
        <w:gridCol w:w="454"/>
        <w:gridCol w:w="453"/>
        <w:gridCol w:w="453"/>
        <w:gridCol w:w="454"/>
        <w:gridCol w:w="453"/>
        <w:gridCol w:w="454"/>
      </w:tblGrid>
      <w:tr w:rsidR="00A90A8D" w:rsidRPr="00ED1ABF" w:rsidTr="00C37B3E">
        <w:trPr>
          <w:cantSplit/>
          <w:trHeight w:val="949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861EA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Загальні </w:t>
            </w: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 (</w:t>
            </w:r>
            <w:proofErr w:type="spellStart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spellEnd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88" w:type="dxa"/>
            <w:gridSpan w:val="11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 (фахові, предметні) компетентності (</w:t>
            </w:r>
            <w:proofErr w:type="spellStart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proofErr w:type="spellEnd"/>
            <w:r w:rsidRPr="00F8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90A8D" w:rsidRPr="00ED1ABF" w:rsidTr="00C37B3E">
        <w:trPr>
          <w:cantSplit/>
          <w:trHeight w:val="949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КЗ-1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КЗ-2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КЗ-3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КЗ-4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КЗ-5</w:t>
            </w:r>
          </w:p>
        </w:tc>
        <w:tc>
          <w:tcPr>
            <w:tcW w:w="454" w:type="dxa"/>
            <w:textDirection w:val="btL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КЗ-6</w:t>
            </w:r>
          </w:p>
        </w:tc>
        <w:tc>
          <w:tcPr>
            <w:tcW w:w="454" w:type="dxa"/>
            <w:textDirection w:val="btL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КЗ-7</w:t>
            </w:r>
          </w:p>
        </w:tc>
        <w:tc>
          <w:tcPr>
            <w:tcW w:w="454" w:type="dxa"/>
            <w:textDirection w:val="btL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КЗ-8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-4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-5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-6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-7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-8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-9</w:t>
            </w:r>
          </w:p>
        </w:tc>
        <w:tc>
          <w:tcPr>
            <w:tcW w:w="453" w:type="dxa"/>
            <w:textDirection w:val="btL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-10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-11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504E2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504E2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504E29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B45F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4B4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A90A8D" w:rsidRPr="000549E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7058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90A8D" w:rsidRPr="00ED1ABF" w:rsidRDefault="00A90A8D" w:rsidP="00A90A8D"/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A8D" w:rsidRPr="00ED1ABF" w:rsidRDefault="00A90A8D" w:rsidP="00A90A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ЗАБЕЗПЕЧЕНІСТЬ ПРОГРАМНИХ РЕЗУЛЬТАТІВ НАВЧАННЯ ВІДПОВІДНИМИ КОМПОНЕНТАМИ ОСВІТНЬО-ПРОФЕСІЙНОЇ ПРОГРАМИ</w:t>
      </w:r>
    </w:p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lef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D1ABF">
        <w:rPr>
          <w:rFonts w:ascii="Times New Roman" w:hAnsi="Times New Roman" w:cs="Times New Roman"/>
          <w:b/>
          <w:color w:val="000000"/>
          <w:sz w:val="28"/>
          <w:szCs w:val="28"/>
        </w:rPr>
        <w:t>5.1. </w:t>
      </w:r>
      <w:r w:rsidRPr="00ED1AB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Матриця забезпечення програмних результатів навчання відповідними </w:t>
      </w:r>
      <w:proofErr w:type="spellStart"/>
      <w:r w:rsidRPr="00ED1AB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обов</w:t>
      </w:r>
      <w:proofErr w:type="spellEnd"/>
      <w:r w:rsidRPr="00ED1ABF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>’</w:t>
      </w:r>
      <w:proofErr w:type="spellStart"/>
      <w:r w:rsidRPr="00ED1AB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язковими</w:t>
      </w:r>
      <w:proofErr w:type="spellEnd"/>
      <w:r w:rsidRPr="00ED1AB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компонентами освітньо-професійної програми</w:t>
      </w:r>
    </w:p>
    <w:p w:rsidR="00A90A8D" w:rsidRPr="00ED1ABF" w:rsidRDefault="00A90A8D" w:rsidP="00A90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334"/>
        <w:gridCol w:w="335"/>
        <w:gridCol w:w="335"/>
        <w:gridCol w:w="335"/>
      </w:tblGrid>
      <w:tr w:rsidR="00A90A8D" w:rsidRPr="00ED1ABF" w:rsidTr="00C37B3E">
        <w:trPr>
          <w:cantSplit/>
          <w:trHeight w:val="748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3" w:name="_heading=h.lnxbz9" w:colFirst="0" w:colLast="0"/>
            <w:bookmarkEnd w:id="83"/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90A8D" w:rsidRPr="00ED1ABF" w:rsidRDefault="00A90A8D" w:rsidP="00C3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B45F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B45F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B45F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B45FB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8504FC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21A2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121A2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014DD4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F1C35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686333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F1C35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F13C4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C393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3C393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B722F6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471B63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C524D2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0A8D" w:rsidRPr="00ED1ABF" w:rsidTr="00C37B3E">
        <w:trPr>
          <w:trHeight w:val="170"/>
          <w:jc w:val="center"/>
        </w:trPr>
        <w:tc>
          <w:tcPr>
            <w:tcW w:w="8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spellEnd"/>
            <w:r w:rsidRPr="00ED1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A8D" w:rsidRPr="00ED1ABF" w:rsidRDefault="00A90A8D" w:rsidP="00C37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90A8D" w:rsidRPr="002E71BD" w:rsidRDefault="00A90A8D" w:rsidP="00A90A8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9AA" w:rsidRPr="002E71BD" w:rsidRDefault="008069AA" w:rsidP="00A90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4" w:name="_GoBack"/>
      <w:bookmarkEnd w:id="84"/>
    </w:p>
    <w:sectPr w:rsidR="008069AA" w:rsidRPr="002E71BD" w:rsidSect="00E54C7A">
      <w:headerReference w:type="default" r:id="rId10"/>
      <w:pgSz w:w="11906" w:h="16838" w:code="9"/>
      <w:pgMar w:top="1134" w:right="567" w:bottom="1134" w:left="1701" w:header="720" w:footer="720" w:gutter="0"/>
      <w:cols w:space="720" w:equalWidth="0">
        <w:col w:w="95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0E" w:rsidRDefault="00F47C0E" w:rsidP="00B26E62">
      <w:r>
        <w:separator/>
      </w:r>
    </w:p>
  </w:endnote>
  <w:endnote w:type="continuationSeparator" w:id="0">
    <w:p w:rsidR="00F47C0E" w:rsidRDefault="00F47C0E" w:rsidP="00B2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0E" w:rsidRDefault="00F47C0E" w:rsidP="00B26E62">
      <w:r>
        <w:separator/>
      </w:r>
    </w:p>
  </w:footnote>
  <w:footnote w:type="continuationSeparator" w:id="0">
    <w:p w:rsidR="00F47C0E" w:rsidRDefault="00F47C0E" w:rsidP="00B2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131940"/>
      <w:docPartObj>
        <w:docPartGallery w:val="Page Numbers (Top of Page)"/>
        <w:docPartUnique/>
      </w:docPartObj>
    </w:sdtPr>
    <w:sdtContent>
      <w:p w:rsidR="00C37B3E" w:rsidRDefault="00C37B3E" w:rsidP="00B26E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16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81"/>
    <w:multiLevelType w:val="hybridMultilevel"/>
    <w:tmpl w:val="DA440400"/>
    <w:lvl w:ilvl="0" w:tplc="083C3856">
      <w:start w:val="1"/>
      <w:numFmt w:val="decimal"/>
      <w:lvlText w:val="ЗК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22D81"/>
    <w:multiLevelType w:val="hybridMultilevel"/>
    <w:tmpl w:val="24BA4F44"/>
    <w:lvl w:ilvl="0" w:tplc="CC267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8749B"/>
    <w:multiLevelType w:val="hybridMultilevel"/>
    <w:tmpl w:val="40EE569A"/>
    <w:lvl w:ilvl="0" w:tplc="4B2E7F54">
      <w:start w:val="1"/>
      <w:numFmt w:val="decimal"/>
      <w:lvlText w:val="РН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7211A"/>
    <w:multiLevelType w:val="hybridMultilevel"/>
    <w:tmpl w:val="F6D86AEC"/>
    <w:lvl w:ilvl="0" w:tplc="39FA78C2">
      <w:start w:val="1"/>
      <w:numFmt w:val="decimal"/>
      <w:lvlText w:val="СК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2DE6"/>
    <w:multiLevelType w:val="hybridMultilevel"/>
    <w:tmpl w:val="2A185FBE"/>
    <w:lvl w:ilvl="0" w:tplc="98102A2C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4883"/>
    <w:multiLevelType w:val="hybridMultilevel"/>
    <w:tmpl w:val="37786E4C"/>
    <w:lvl w:ilvl="0" w:tplc="B22A7A6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4225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89C1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5B8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C706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8542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C4FC4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284A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4336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A04FA"/>
    <w:multiLevelType w:val="hybridMultilevel"/>
    <w:tmpl w:val="28A82AFE"/>
    <w:lvl w:ilvl="0" w:tplc="03867FE2">
      <w:start w:val="1"/>
      <w:numFmt w:val="bullet"/>
      <w:lvlText w:val="–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48AA6C9C"/>
    <w:multiLevelType w:val="hybridMultilevel"/>
    <w:tmpl w:val="627ED5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046982"/>
    <w:multiLevelType w:val="hybridMultilevel"/>
    <w:tmpl w:val="9CE23A8A"/>
    <w:lvl w:ilvl="0" w:tplc="11B80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72574B"/>
    <w:multiLevelType w:val="multilevel"/>
    <w:tmpl w:val="402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E60A8"/>
    <w:multiLevelType w:val="hybridMultilevel"/>
    <w:tmpl w:val="901E726E"/>
    <w:lvl w:ilvl="0" w:tplc="66265F4E">
      <w:start w:val="1"/>
      <w:numFmt w:val="decimal"/>
      <w:lvlText w:val=" РН %1."/>
      <w:lvlJc w:val="left"/>
      <w:pPr>
        <w:ind w:left="220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5ABE6497"/>
    <w:multiLevelType w:val="hybridMultilevel"/>
    <w:tmpl w:val="9DCC3390"/>
    <w:lvl w:ilvl="0" w:tplc="1EE8EFD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47E"/>
    <w:multiLevelType w:val="hybridMultilevel"/>
    <w:tmpl w:val="287EE748"/>
    <w:lvl w:ilvl="0" w:tplc="1E64631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55182"/>
    <w:multiLevelType w:val="hybridMultilevel"/>
    <w:tmpl w:val="627ED5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74F7C"/>
    <w:multiLevelType w:val="multilevel"/>
    <w:tmpl w:val="1AE0811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A"/>
    <w:rsid w:val="000028B1"/>
    <w:rsid w:val="00003427"/>
    <w:rsid w:val="00005058"/>
    <w:rsid w:val="00014DD4"/>
    <w:rsid w:val="00014EEE"/>
    <w:rsid w:val="000227EA"/>
    <w:rsid w:val="00027E58"/>
    <w:rsid w:val="00035162"/>
    <w:rsid w:val="000370E9"/>
    <w:rsid w:val="000542B5"/>
    <w:rsid w:val="000549EB"/>
    <w:rsid w:val="00055845"/>
    <w:rsid w:val="000569BC"/>
    <w:rsid w:val="00064CF8"/>
    <w:rsid w:val="00066AD9"/>
    <w:rsid w:val="00072378"/>
    <w:rsid w:val="00074C17"/>
    <w:rsid w:val="0007595D"/>
    <w:rsid w:val="00080840"/>
    <w:rsid w:val="00080B47"/>
    <w:rsid w:val="00081B3C"/>
    <w:rsid w:val="00081D9B"/>
    <w:rsid w:val="00083C79"/>
    <w:rsid w:val="00087461"/>
    <w:rsid w:val="000906F8"/>
    <w:rsid w:val="0009182F"/>
    <w:rsid w:val="00096405"/>
    <w:rsid w:val="00097A3B"/>
    <w:rsid w:val="000A6C61"/>
    <w:rsid w:val="000A7C61"/>
    <w:rsid w:val="000B159C"/>
    <w:rsid w:val="000C2525"/>
    <w:rsid w:val="000C5BF7"/>
    <w:rsid w:val="000C75FD"/>
    <w:rsid w:val="000D1C24"/>
    <w:rsid w:val="000D2C3F"/>
    <w:rsid w:val="000D575B"/>
    <w:rsid w:val="000E0A81"/>
    <w:rsid w:val="000E3A2E"/>
    <w:rsid w:val="000F082D"/>
    <w:rsid w:val="000F0D50"/>
    <w:rsid w:val="000F6E92"/>
    <w:rsid w:val="001036FF"/>
    <w:rsid w:val="0010452D"/>
    <w:rsid w:val="00110B48"/>
    <w:rsid w:val="00115985"/>
    <w:rsid w:val="00121A2F"/>
    <w:rsid w:val="00124F81"/>
    <w:rsid w:val="00125E2D"/>
    <w:rsid w:val="00132214"/>
    <w:rsid w:val="00134A16"/>
    <w:rsid w:val="001351F6"/>
    <w:rsid w:val="001532F9"/>
    <w:rsid w:val="00155E69"/>
    <w:rsid w:val="0016254F"/>
    <w:rsid w:val="001628E7"/>
    <w:rsid w:val="0016732B"/>
    <w:rsid w:val="001861D4"/>
    <w:rsid w:val="001900A5"/>
    <w:rsid w:val="001A5E29"/>
    <w:rsid w:val="001B7615"/>
    <w:rsid w:val="001C39FF"/>
    <w:rsid w:val="001C7B28"/>
    <w:rsid w:val="001D2B4F"/>
    <w:rsid w:val="001E1B1B"/>
    <w:rsid w:val="001F7892"/>
    <w:rsid w:val="00206E14"/>
    <w:rsid w:val="00226B21"/>
    <w:rsid w:val="00241A92"/>
    <w:rsid w:val="00245CEF"/>
    <w:rsid w:val="002464D7"/>
    <w:rsid w:val="002503E4"/>
    <w:rsid w:val="002515FB"/>
    <w:rsid w:val="00252CCB"/>
    <w:rsid w:val="00255C75"/>
    <w:rsid w:val="00266B9A"/>
    <w:rsid w:val="00272FA5"/>
    <w:rsid w:val="00280E34"/>
    <w:rsid w:val="00281796"/>
    <w:rsid w:val="00286F6B"/>
    <w:rsid w:val="002935B2"/>
    <w:rsid w:val="002A1A64"/>
    <w:rsid w:val="002A266C"/>
    <w:rsid w:val="002A2E34"/>
    <w:rsid w:val="002A644F"/>
    <w:rsid w:val="002A6486"/>
    <w:rsid w:val="002B1712"/>
    <w:rsid w:val="002B7AB3"/>
    <w:rsid w:val="002C08F4"/>
    <w:rsid w:val="002D2158"/>
    <w:rsid w:val="002D4488"/>
    <w:rsid w:val="002E22E8"/>
    <w:rsid w:val="002E3B79"/>
    <w:rsid w:val="002E71BD"/>
    <w:rsid w:val="002F50F7"/>
    <w:rsid w:val="00300136"/>
    <w:rsid w:val="003070E7"/>
    <w:rsid w:val="003116DB"/>
    <w:rsid w:val="0031376A"/>
    <w:rsid w:val="00323E98"/>
    <w:rsid w:val="003263AA"/>
    <w:rsid w:val="00327B9E"/>
    <w:rsid w:val="00330327"/>
    <w:rsid w:val="00333226"/>
    <w:rsid w:val="00334085"/>
    <w:rsid w:val="003378BF"/>
    <w:rsid w:val="00337948"/>
    <w:rsid w:val="00342091"/>
    <w:rsid w:val="00342117"/>
    <w:rsid w:val="00350704"/>
    <w:rsid w:val="00351AB2"/>
    <w:rsid w:val="00356303"/>
    <w:rsid w:val="00356BF4"/>
    <w:rsid w:val="00362187"/>
    <w:rsid w:val="00372497"/>
    <w:rsid w:val="0038049B"/>
    <w:rsid w:val="00383022"/>
    <w:rsid w:val="00385DCB"/>
    <w:rsid w:val="00392BCF"/>
    <w:rsid w:val="00396AC0"/>
    <w:rsid w:val="003A62F7"/>
    <w:rsid w:val="003C023D"/>
    <w:rsid w:val="003C0807"/>
    <w:rsid w:val="003C3932"/>
    <w:rsid w:val="003C3BC6"/>
    <w:rsid w:val="003D01E9"/>
    <w:rsid w:val="003D2896"/>
    <w:rsid w:val="003D4EE8"/>
    <w:rsid w:val="003F021D"/>
    <w:rsid w:val="003F1C35"/>
    <w:rsid w:val="003F340A"/>
    <w:rsid w:val="003F71AB"/>
    <w:rsid w:val="00402094"/>
    <w:rsid w:val="00406178"/>
    <w:rsid w:val="00410C4C"/>
    <w:rsid w:val="00415313"/>
    <w:rsid w:val="00421543"/>
    <w:rsid w:val="00422FA1"/>
    <w:rsid w:val="00426459"/>
    <w:rsid w:val="00426AD5"/>
    <w:rsid w:val="00433895"/>
    <w:rsid w:val="00437C5C"/>
    <w:rsid w:val="004408D1"/>
    <w:rsid w:val="0044778D"/>
    <w:rsid w:val="00456ED7"/>
    <w:rsid w:val="004571DB"/>
    <w:rsid w:val="0046205C"/>
    <w:rsid w:val="00462F09"/>
    <w:rsid w:val="004638E0"/>
    <w:rsid w:val="004648CF"/>
    <w:rsid w:val="00471B63"/>
    <w:rsid w:val="00472EAD"/>
    <w:rsid w:val="0048019A"/>
    <w:rsid w:val="00481458"/>
    <w:rsid w:val="004A2302"/>
    <w:rsid w:val="004A2EDC"/>
    <w:rsid w:val="004B3B8F"/>
    <w:rsid w:val="004B45FB"/>
    <w:rsid w:val="004B477A"/>
    <w:rsid w:val="004B5374"/>
    <w:rsid w:val="004B59A7"/>
    <w:rsid w:val="004D1D90"/>
    <w:rsid w:val="004E308B"/>
    <w:rsid w:val="004E50F3"/>
    <w:rsid w:val="004E7198"/>
    <w:rsid w:val="004F41E0"/>
    <w:rsid w:val="00501838"/>
    <w:rsid w:val="0050368C"/>
    <w:rsid w:val="00504E29"/>
    <w:rsid w:val="0050770E"/>
    <w:rsid w:val="00507E8C"/>
    <w:rsid w:val="00514E89"/>
    <w:rsid w:val="00515488"/>
    <w:rsid w:val="00516A3D"/>
    <w:rsid w:val="00525465"/>
    <w:rsid w:val="00525FA3"/>
    <w:rsid w:val="00526D29"/>
    <w:rsid w:val="00531990"/>
    <w:rsid w:val="005378ED"/>
    <w:rsid w:val="00540E71"/>
    <w:rsid w:val="00541AF7"/>
    <w:rsid w:val="00566F1D"/>
    <w:rsid w:val="00567C1D"/>
    <w:rsid w:val="005706B0"/>
    <w:rsid w:val="00571EE3"/>
    <w:rsid w:val="005760FC"/>
    <w:rsid w:val="005838EB"/>
    <w:rsid w:val="005908DC"/>
    <w:rsid w:val="00592AA9"/>
    <w:rsid w:val="005A0063"/>
    <w:rsid w:val="005A0A37"/>
    <w:rsid w:val="005A29A3"/>
    <w:rsid w:val="005A367A"/>
    <w:rsid w:val="005A3B86"/>
    <w:rsid w:val="005A40AA"/>
    <w:rsid w:val="005A5E49"/>
    <w:rsid w:val="005B33B4"/>
    <w:rsid w:val="005B34FB"/>
    <w:rsid w:val="005C2769"/>
    <w:rsid w:val="005C52F9"/>
    <w:rsid w:val="005D0644"/>
    <w:rsid w:val="005D70C0"/>
    <w:rsid w:val="005D78D2"/>
    <w:rsid w:val="005E2DD1"/>
    <w:rsid w:val="005F0EF2"/>
    <w:rsid w:val="005F3FA9"/>
    <w:rsid w:val="005F4786"/>
    <w:rsid w:val="005F5987"/>
    <w:rsid w:val="00605C08"/>
    <w:rsid w:val="00607EEA"/>
    <w:rsid w:val="00613EAE"/>
    <w:rsid w:val="00616618"/>
    <w:rsid w:val="006257C1"/>
    <w:rsid w:val="00626503"/>
    <w:rsid w:val="00626C87"/>
    <w:rsid w:val="0062792C"/>
    <w:rsid w:val="006313C3"/>
    <w:rsid w:val="00641721"/>
    <w:rsid w:val="00641F41"/>
    <w:rsid w:val="00642736"/>
    <w:rsid w:val="006520E9"/>
    <w:rsid w:val="00654022"/>
    <w:rsid w:val="00667DE4"/>
    <w:rsid w:val="00670A53"/>
    <w:rsid w:val="00673335"/>
    <w:rsid w:val="00677AAB"/>
    <w:rsid w:val="00682084"/>
    <w:rsid w:val="00682D04"/>
    <w:rsid w:val="00686333"/>
    <w:rsid w:val="00692082"/>
    <w:rsid w:val="00695949"/>
    <w:rsid w:val="00696FAD"/>
    <w:rsid w:val="006A0EE2"/>
    <w:rsid w:val="006B33C4"/>
    <w:rsid w:val="006B349F"/>
    <w:rsid w:val="006C066F"/>
    <w:rsid w:val="006D29A4"/>
    <w:rsid w:val="006E1BB5"/>
    <w:rsid w:val="006E7F27"/>
    <w:rsid w:val="006F6B77"/>
    <w:rsid w:val="00706287"/>
    <w:rsid w:val="00707410"/>
    <w:rsid w:val="00712E00"/>
    <w:rsid w:val="007163D4"/>
    <w:rsid w:val="0072164C"/>
    <w:rsid w:val="007244B0"/>
    <w:rsid w:val="00727983"/>
    <w:rsid w:val="007321DD"/>
    <w:rsid w:val="00735829"/>
    <w:rsid w:val="00737445"/>
    <w:rsid w:val="00747F00"/>
    <w:rsid w:val="00750DF6"/>
    <w:rsid w:val="00751BC3"/>
    <w:rsid w:val="00751F80"/>
    <w:rsid w:val="00756F59"/>
    <w:rsid w:val="0076433B"/>
    <w:rsid w:val="00774B0C"/>
    <w:rsid w:val="007756CC"/>
    <w:rsid w:val="0078161E"/>
    <w:rsid w:val="007A16CA"/>
    <w:rsid w:val="007A3CCA"/>
    <w:rsid w:val="007A3CE3"/>
    <w:rsid w:val="007A4812"/>
    <w:rsid w:val="007B0923"/>
    <w:rsid w:val="007B3D00"/>
    <w:rsid w:val="007C112F"/>
    <w:rsid w:val="007C193E"/>
    <w:rsid w:val="007C7AF1"/>
    <w:rsid w:val="007D16AC"/>
    <w:rsid w:val="007D460F"/>
    <w:rsid w:val="007D59B5"/>
    <w:rsid w:val="007D6703"/>
    <w:rsid w:val="007E6B66"/>
    <w:rsid w:val="00802BE9"/>
    <w:rsid w:val="008069AA"/>
    <w:rsid w:val="00810CB7"/>
    <w:rsid w:val="00812D46"/>
    <w:rsid w:val="00813E11"/>
    <w:rsid w:val="00813E31"/>
    <w:rsid w:val="0082236C"/>
    <w:rsid w:val="00831122"/>
    <w:rsid w:val="0083283B"/>
    <w:rsid w:val="00832A39"/>
    <w:rsid w:val="008504FC"/>
    <w:rsid w:val="00856EAE"/>
    <w:rsid w:val="008701D7"/>
    <w:rsid w:val="008730F4"/>
    <w:rsid w:val="00874960"/>
    <w:rsid w:val="00880B37"/>
    <w:rsid w:val="00892111"/>
    <w:rsid w:val="008A15AD"/>
    <w:rsid w:val="008A194E"/>
    <w:rsid w:val="008A2C75"/>
    <w:rsid w:val="008A3D47"/>
    <w:rsid w:val="008B3258"/>
    <w:rsid w:val="008B463D"/>
    <w:rsid w:val="008E0937"/>
    <w:rsid w:val="008F7DF6"/>
    <w:rsid w:val="009132EB"/>
    <w:rsid w:val="00914F31"/>
    <w:rsid w:val="00921A48"/>
    <w:rsid w:val="009227B7"/>
    <w:rsid w:val="00925509"/>
    <w:rsid w:val="00942756"/>
    <w:rsid w:val="00946EE3"/>
    <w:rsid w:val="00956F0F"/>
    <w:rsid w:val="00957BBA"/>
    <w:rsid w:val="0096602A"/>
    <w:rsid w:val="00967650"/>
    <w:rsid w:val="00970B19"/>
    <w:rsid w:val="00975926"/>
    <w:rsid w:val="00983092"/>
    <w:rsid w:val="009839DC"/>
    <w:rsid w:val="00996838"/>
    <w:rsid w:val="0099719B"/>
    <w:rsid w:val="009A5BAD"/>
    <w:rsid w:val="009A61F9"/>
    <w:rsid w:val="009A684D"/>
    <w:rsid w:val="009A7296"/>
    <w:rsid w:val="009B1AFA"/>
    <w:rsid w:val="009C2E3C"/>
    <w:rsid w:val="009C7218"/>
    <w:rsid w:val="009D1346"/>
    <w:rsid w:val="009D1727"/>
    <w:rsid w:val="009E0532"/>
    <w:rsid w:val="009E684A"/>
    <w:rsid w:val="009F4566"/>
    <w:rsid w:val="009F4F91"/>
    <w:rsid w:val="00A00948"/>
    <w:rsid w:val="00A03DBF"/>
    <w:rsid w:val="00A135AD"/>
    <w:rsid w:val="00A24823"/>
    <w:rsid w:val="00A267E3"/>
    <w:rsid w:val="00A30156"/>
    <w:rsid w:val="00A35741"/>
    <w:rsid w:val="00A35A4A"/>
    <w:rsid w:val="00A35A74"/>
    <w:rsid w:val="00A41D74"/>
    <w:rsid w:val="00A52568"/>
    <w:rsid w:val="00A53770"/>
    <w:rsid w:val="00A612CD"/>
    <w:rsid w:val="00A637E2"/>
    <w:rsid w:val="00A6412B"/>
    <w:rsid w:val="00A6592D"/>
    <w:rsid w:val="00A71576"/>
    <w:rsid w:val="00A71A57"/>
    <w:rsid w:val="00A71B1E"/>
    <w:rsid w:val="00A72EA6"/>
    <w:rsid w:val="00A73348"/>
    <w:rsid w:val="00A80CAA"/>
    <w:rsid w:val="00A823FF"/>
    <w:rsid w:val="00A83003"/>
    <w:rsid w:val="00A85240"/>
    <w:rsid w:val="00A86DE2"/>
    <w:rsid w:val="00A90A8D"/>
    <w:rsid w:val="00A915C0"/>
    <w:rsid w:val="00A916C7"/>
    <w:rsid w:val="00A9282E"/>
    <w:rsid w:val="00A92BC5"/>
    <w:rsid w:val="00A95426"/>
    <w:rsid w:val="00A97A72"/>
    <w:rsid w:val="00AA53E3"/>
    <w:rsid w:val="00AA5FC0"/>
    <w:rsid w:val="00AC1F98"/>
    <w:rsid w:val="00AC6F79"/>
    <w:rsid w:val="00AE1814"/>
    <w:rsid w:val="00AE1ABF"/>
    <w:rsid w:val="00AE757C"/>
    <w:rsid w:val="00AF2381"/>
    <w:rsid w:val="00B00897"/>
    <w:rsid w:val="00B01A53"/>
    <w:rsid w:val="00B02A64"/>
    <w:rsid w:val="00B0595A"/>
    <w:rsid w:val="00B05E85"/>
    <w:rsid w:val="00B068F9"/>
    <w:rsid w:val="00B1041D"/>
    <w:rsid w:val="00B171F9"/>
    <w:rsid w:val="00B213B5"/>
    <w:rsid w:val="00B216C9"/>
    <w:rsid w:val="00B26E62"/>
    <w:rsid w:val="00B302EE"/>
    <w:rsid w:val="00B3392C"/>
    <w:rsid w:val="00B433C8"/>
    <w:rsid w:val="00B441FC"/>
    <w:rsid w:val="00B54E1F"/>
    <w:rsid w:val="00B57F0F"/>
    <w:rsid w:val="00B61033"/>
    <w:rsid w:val="00B7038E"/>
    <w:rsid w:val="00B722F6"/>
    <w:rsid w:val="00B73644"/>
    <w:rsid w:val="00B809EF"/>
    <w:rsid w:val="00B84735"/>
    <w:rsid w:val="00B84D30"/>
    <w:rsid w:val="00B872D1"/>
    <w:rsid w:val="00BA1866"/>
    <w:rsid w:val="00BA3BB4"/>
    <w:rsid w:val="00BA3E8B"/>
    <w:rsid w:val="00BB2B86"/>
    <w:rsid w:val="00BB41C8"/>
    <w:rsid w:val="00BB6045"/>
    <w:rsid w:val="00BC08C6"/>
    <w:rsid w:val="00BC635A"/>
    <w:rsid w:val="00BC6B05"/>
    <w:rsid w:val="00BC7BB1"/>
    <w:rsid w:val="00BD4B7C"/>
    <w:rsid w:val="00BE234A"/>
    <w:rsid w:val="00BE6451"/>
    <w:rsid w:val="00BF7F1A"/>
    <w:rsid w:val="00C00663"/>
    <w:rsid w:val="00C02DE2"/>
    <w:rsid w:val="00C04112"/>
    <w:rsid w:val="00C07A3D"/>
    <w:rsid w:val="00C16B47"/>
    <w:rsid w:val="00C37B3E"/>
    <w:rsid w:val="00C4253E"/>
    <w:rsid w:val="00C50F42"/>
    <w:rsid w:val="00C516E7"/>
    <w:rsid w:val="00C524D2"/>
    <w:rsid w:val="00C57316"/>
    <w:rsid w:val="00C647C1"/>
    <w:rsid w:val="00C67651"/>
    <w:rsid w:val="00C72CFF"/>
    <w:rsid w:val="00C734DE"/>
    <w:rsid w:val="00C813AB"/>
    <w:rsid w:val="00C87BFD"/>
    <w:rsid w:val="00C90DDA"/>
    <w:rsid w:val="00C9159B"/>
    <w:rsid w:val="00C944E5"/>
    <w:rsid w:val="00C96E04"/>
    <w:rsid w:val="00CA1B37"/>
    <w:rsid w:val="00CC59B8"/>
    <w:rsid w:val="00CE33AC"/>
    <w:rsid w:val="00CE3F4E"/>
    <w:rsid w:val="00CE6053"/>
    <w:rsid w:val="00CE7B08"/>
    <w:rsid w:val="00CF1909"/>
    <w:rsid w:val="00CF1D83"/>
    <w:rsid w:val="00CF1E10"/>
    <w:rsid w:val="00CF2749"/>
    <w:rsid w:val="00CF2A79"/>
    <w:rsid w:val="00D02536"/>
    <w:rsid w:val="00D03F15"/>
    <w:rsid w:val="00D10210"/>
    <w:rsid w:val="00D1771C"/>
    <w:rsid w:val="00D21DD4"/>
    <w:rsid w:val="00D24BF6"/>
    <w:rsid w:val="00D26794"/>
    <w:rsid w:val="00D3268D"/>
    <w:rsid w:val="00D37DA1"/>
    <w:rsid w:val="00D41136"/>
    <w:rsid w:val="00D57276"/>
    <w:rsid w:val="00D67BBF"/>
    <w:rsid w:val="00D705E2"/>
    <w:rsid w:val="00D72327"/>
    <w:rsid w:val="00D74609"/>
    <w:rsid w:val="00D82B23"/>
    <w:rsid w:val="00D85046"/>
    <w:rsid w:val="00D876EC"/>
    <w:rsid w:val="00D91F32"/>
    <w:rsid w:val="00D9518E"/>
    <w:rsid w:val="00DA7496"/>
    <w:rsid w:val="00DA753C"/>
    <w:rsid w:val="00DB13A5"/>
    <w:rsid w:val="00DB158C"/>
    <w:rsid w:val="00DB19E4"/>
    <w:rsid w:val="00DB57C5"/>
    <w:rsid w:val="00DB7275"/>
    <w:rsid w:val="00DD5B4C"/>
    <w:rsid w:val="00DD5BA8"/>
    <w:rsid w:val="00DD738E"/>
    <w:rsid w:val="00DF0467"/>
    <w:rsid w:val="00DF1382"/>
    <w:rsid w:val="00DF64EB"/>
    <w:rsid w:val="00E12718"/>
    <w:rsid w:val="00E12E48"/>
    <w:rsid w:val="00E13BF1"/>
    <w:rsid w:val="00E239B3"/>
    <w:rsid w:val="00E2407B"/>
    <w:rsid w:val="00E349DE"/>
    <w:rsid w:val="00E37D60"/>
    <w:rsid w:val="00E40A13"/>
    <w:rsid w:val="00E41390"/>
    <w:rsid w:val="00E45AF0"/>
    <w:rsid w:val="00E4753D"/>
    <w:rsid w:val="00E47BFF"/>
    <w:rsid w:val="00E54C7A"/>
    <w:rsid w:val="00E55457"/>
    <w:rsid w:val="00E56E0A"/>
    <w:rsid w:val="00E67597"/>
    <w:rsid w:val="00E6776B"/>
    <w:rsid w:val="00E726AD"/>
    <w:rsid w:val="00E73C6F"/>
    <w:rsid w:val="00E74930"/>
    <w:rsid w:val="00E76016"/>
    <w:rsid w:val="00E8089D"/>
    <w:rsid w:val="00E84816"/>
    <w:rsid w:val="00E84ABE"/>
    <w:rsid w:val="00E92FBA"/>
    <w:rsid w:val="00E9502A"/>
    <w:rsid w:val="00E96C60"/>
    <w:rsid w:val="00EA020F"/>
    <w:rsid w:val="00EA380D"/>
    <w:rsid w:val="00EA7F5B"/>
    <w:rsid w:val="00EB331D"/>
    <w:rsid w:val="00EB5F74"/>
    <w:rsid w:val="00EC16A3"/>
    <w:rsid w:val="00EC26D6"/>
    <w:rsid w:val="00EC2816"/>
    <w:rsid w:val="00EC6704"/>
    <w:rsid w:val="00EC7CB3"/>
    <w:rsid w:val="00ED18AB"/>
    <w:rsid w:val="00ED1ABF"/>
    <w:rsid w:val="00ED1B18"/>
    <w:rsid w:val="00ED2F3D"/>
    <w:rsid w:val="00EF74F5"/>
    <w:rsid w:val="00F013DF"/>
    <w:rsid w:val="00F03E29"/>
    <w:rsid w:val="00F10444"/>
    <w:rsid w:val="00F12E42"/>
    <w:rsid w:val="00F13C4F"/>
    <w:rsid w:val="00F15401"/>
    <w:rsid w:val="00F203D9"/>
    <w:rsid w:val="00F21E4E"/>
    <w:rsid w:val="00F23041"/>
    <w:rsid w:val="00F2320E"/>
    <w:rsid w:val="00F23441"/>
    <w:rsid w:val="00F244DF"/>
    <w:rsid w:val="00F246D1"/>
    <w:rsid w:val="00F30970"/>
    <w:rsid w:val="00F47C0E"/>
    <w:rsid w:val="00F47EFF"/>
    <w:rsid w:val="00F57122"/>
    <w:rsid w:val="00F57D90"/>
    <w:rsid w:val="00F60032"/>
    <w:rsid w:val="00F609BF"/>
    <w:rsid w:val="00F61662"/>
    <w:rsid w:val="00F7011A"/>
    <w:rsid w:val="00F7058F"/>
    <w:rsid w:val="00F7459F"/>
    <w:rsid w:val="00F76B5F"/>
    <w:rsid w:val="00F810E8"/>
    <w:rsid w:val="00F81AA0"/>
    <w:rsid w:val="00F834E8"/>
    <w:rsid w:val="00F84D7F"/>
    <w:rsid w:val="00F861EA"/>
    <w:rsid w:val="00F90ADD"/>
    <w:rsid w:val="00F91AC2"/>
    <w:rsid w:val="00F93489"/>
    <w:rsid w:val="00FA14C9"/>
    <w:rsid w:val="00FA6D67"/>
    <w:rsid w:val="00FB1250"/>
    <w:rsid w:val="00FB4CE0"/>
    <w:rsid w:val="00FC2106"/>
    <w:rsid w:val="00FC274A"/>
    <w:rsid w:val="00FC3783"/>
    <w:rsid w:val="00FE10BE"/>
    <w:rsid w:val="00FE2D9C"/>
    <w:rsid w:val="00FE6D86"/>
    <w:rsid w:val="00FF02C3"/>
    <w:rsid w:val="00FF0B62"/>
    <w:rsid w:val="00FF2039"/>
    <w:rsid w:val="00FF594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370A"/>
  <w15:docId w15:val="{73888A28-EC03-4601-A2E3-DA715AFF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14"/>
  </w:style>
  <w:style w:type="paragraph" w:styleId="1">
    <w:name w:val="heading 1"/>
    <w:basedOn w:val="10"/>
    <w:next w:val="10"/>
    <w:link w:val="11"/>
    <w:uiPriority w:val="9"/>
    <w:qFormat/>
    <w:rsid w:val="00597F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597F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597F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597F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597F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597F4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8069AA"/>
  </w:style>
  <w:style w:type="table" w:customStyle="1" w:styleId="TableNormal">
    <w:name w:val="Table Normal"/>
    <w:rsid w:val="008069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qFormat/>
    <w:rsid w:val="00597F4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069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069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069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069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597F4C"/>
  </w:style>
  <w:style w:type="table" w:customStyle="1" w:styleId="TableNormal4">
    <w:name w:val="Table Normal"/>
    <w:rsid w:val="00597F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rsid w:val="00597F4C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character" w:customStyle="1" w:styleId="13">
    <w:name w:val="Основной шрифт абзаца1"/>
    <w:rsid w:val="00597F4C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uk-UA"/>
    </w:rPr>
  </w:style>
  <w:style w:type="table" w:customStyle="1" w:styleId="14">
    <w:name w:val="Обычная таблица1"/>
    <w:rsid w:val="00597F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rsid w:val="00597F4C"/>
  </w:style>
  <w:style w:type="paragraph" w:customStyle="1" w:styleId="Standard">
    <w:name w:val="Standard"/>
    <w:rsid w:val="00597F4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kern w:val="3"/>
      <w:position w:val="-1"/>
      <w:sz w:val="24"/>
      <w:szCs w:val="24"/>
    </w:rPr>
  </w:style>
  <w:style w:type="paragraph" w:customStyle="1" w:styleId="Heading">
    <w:name w:val="Heading"/>
    <w:basedOn w:val="Standard"/>
    <w:next w:val="Textbody"/>
    <w:rsid w:val="00597F4C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rsid w:val="00597F4C"/>
    <w:pPr>
      <w:spacing w:after="120"/>
    </w:pPr>
  </w:style>
  <w:style w:type="paragraph" w:customStyle="1" w:styleId="16">
    <w:name w:val="Список1"/>
    <w:basedOn w:val="Textbody"/>
    <w:rsid w:val="00597F4C"/>
  </w:style>
  <w:style w:type="paragraph" w:customStyle="1" w:styleId="17">
    <w:name w:val="Название объекта1"/>
    <w:basedOn w:val="Standard"/>
    <w:rsid w:val="00597F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7F4C"/>
    <w:pPr>
      <w:suppressLineNumbers/>
    </w:pPr>
  </w:style>
  <w:style w:type="paragraph" w:customStyle="1" w:styleId="18">
    <w:name w:val="Текст выноски1"/>
    <w:basedOn w:val="Standard"/>
    <w:rsid w:val="00597F4C"/>
    <w:rPr>
      <w:sz w:val="18"/>
      <w:szCs w:val="18"/>
    </w:rPr>
  </w:style>
  <w:style w:type="paragraph" w:customStyle="1" w:styleId="Default">
    <w:name w:val="Default"/>
    <w:rsid w:val="00597F4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 w:cs="Arial"/>
      <w:color w:val="000000"/>
      <w:kern w:val="3"/>
      <w:position w:val="-1"/>
      <w:sz w:val="24"/>
      <w:szCs w:val="24"/>
      <w:lang w:val="en-US" w:eastAsia="en-US"/>
    </w:rPr>
  </w:style>
  <w:style w:type="paragraph" w:styleId="a5">
    <w:name w:val="List Paragraph"/>
    <w:basedOn w:val="a"/>
    <w:qFormat/>
    <w:rsid w:val="00597F4C"/>
    <w:pPr>
      <w:ind w:left="720"/>
      <w:contextualSpacing/>
    </w:pPr>
  </w:style>
  <w:style w:type="paragraph" w:customStyle="1" w:styleId="19">
    <w:name w:val="Абзац списка1"/>
    <w:basedOn w:val="Standard"/>
    <w:rsid w:val="00597F4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Standard"/>
    <w:rsid w:val="00597F4C"/>
    <w:pPr>
      <w:suppressLineNumbers/>
    </w:pPr>
  </w:style>
  <w:style w:type="character" w:customStyle="1" w:styleId="111">
    <w:name w:val="Заголовок 11"/>
    <w:rsid w:val="00597F4C"/>
    <w:rPr>
      <w:rFonts w:ascii="Cambria" w:eastAsia="Calibri" w:hAnsi="Cambria" w:cs="Calibri"/>
      <w:b/>
      <w:w w:val="100"/>
      <w:kern w:val="3"/>
      <w:position w:val="-1"/>
      <w:sz w:val="32"/>
      <w:effect w:val="none"/>
      <w:vertAlign w:val="baseline"/>
      <w:cs w:val="0"/>
      <w:em w:val="none"/>
      <w:lang w:val="uk-UA" w:eastAsia="ru-RU"/>
    </w:rPr>
  </w:style>
  <w:style w:type="character" w:customStyle="1" w:styleId="rvts0">
    <w:name w:val="rvts0"/>
    <w:rsid w:val="00597F4C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a6">
    <w:name w:val="Текст выноски Знак"/>
    <w:rsid w:val="00597F4C"/>
    <w:rPr>
      <w:rFonts w:ascii="Times New Roman" w:eastAsia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  <w:lang w:val="uk-UA" w:eastAsia="ru-RU"/>
    </w:rPr>
  </w:style>
  <w:style w:type="character" w:customStyle="1" w:styleId="BulletSymbols">
    <w:name w:val="Bullet Symbols"/>
    <w:rsid w:val="00597F4C"/>
    <w:rPr>
      <w:rFonts w:ascii="Times New Roman" w:eastAsia="SimSun" w:hAnsi="Times New Roman" w:cs="Times New Roman"/>
      <w:w w:val="100"/>
      <w:position w:val="-1"/>
      <w:effect w:val="none"/>
      <w:vertAlign w:val="baseline"/>
      <w:cs w:val="0"/>
      <w:em w:val="none"/>
      <w:lang w:val="uk-UA"/>
    </w:rPr>
  </w:style>
  <w:style w:type="paragraph" w:styleId="a7">
    <w:name w:val="Subtitle"/>
    <w:basedOn w:val="12"/>
    <w:next w:val="12"/>
    <w:link w:val="a8"/>
    <w:rsid w:val="008069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Times New Roman" w:eastAsia="Times New Roman" w:hAnsi="Times New Roman" w:cs="Times New Roman"/>
      <w:i/>
      <w:color w:val="666666"/>
      <w:sz w:val="48"/>
      <w:szCs w:val="48"/>
    </w:rPr>
  </w:style>
  <w:style w:type="table" w:customStyle="1" w:styleId="7">
    <w:name w:val="7"/>
    <w:basedOn w:val="TableNormal4"/>
    <w:rsid w:val="00597F4C"/>
    <w:tblPr>
      <w:tblStyleRowBandSize w:val="1"/>
      <w:tblStyleColBandSize w:val="1"/>
    </w:tblPr>
  </w:style>
  <w:style w:type="table" w:customStyle="1" w:styleId="61">
    <w:name w:val="6"/>
    <w:basedOn w:val="TableNormal4"/>
    <w:rsid w:val="00597F4C"/>
    <w:tblPr>
      <w:tblStyleRowBandSize w:val="1"/>
      <w:tblStyleColBandSize w:val="1"/>
    </w:tblPr>
  </w:style>
  <w:style w:type="table" w:customStyle="1" w:styleId="51">
    <w:name w:val="5"/>
    <w:basedOn w:val="TableNormal4"/>
    <w:rsid w:val="00597F4C"/>
    <w:tblPr>
      <w:tblStyleRowBandSize w:val="1"/>
      <w:tblStyleColBandSize w:val="1"/>
    </w:tblPr>
  </w:style>
  <w:style w:type="table" w:customStyle="1" w:styleId="41">
    <w:name w:val="4"/>
    <w:basedOn w:val="TableNormal4"/>
    <w:rsid w:val="00597F4C"/>
    <w:tblPr>
      <w:tblStyleRowBandSize w:val="1"/>
      <w:tblStyleColBandSize w:val="1"/>
    </w:tblPr>
  </w:style>
  <w:style w:type="table" w:customStyle="1" w:styleId="31">
    <w:name w:val="3"/>
    <w:basedOn w:val="TableNormal4"/>
    <w:rsid w:val="00597F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4"/>
    <w:rsid w:val="00597F4C"/>
    <w:tblPr>
      <w:tblStyleRowBandSize w:val="1"/>
      <w:tblStyleColBandSize w:val="1"/>
    </w:tblPr>
  </w:style>
  <w:style w:type="table" w:customStyle="1" w:styleId="1a">
    <w:name w:val="1"/>
    <w:basedOn w:val="TableNormal4"/>
    <w:rsid w:val="00597F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uiPriority w:val="39"/>
    <w:rsid w:val="0007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A3A48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CA3A48"/>
    <w:rPr>
      <w:rFonts w:cs="Calibri"/>
      <w:sz w:val="21"/>
      <w:lang w:val="uk-UA"/>
    </w:rPr>
  </w:style>
  <w:style w:type="paragraph" w:styleId="ac">
    <w:name w:val="footer"/>
    <w:basedOn w:val="a"/>
    <w:link w:val="ad"/>
    <w:uiPriority w:val="99"/>
    <w:unhideWhenUsed/>
    <w:rsid w:val="00CA3A48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A3A48"/>
    <w:rPr>
      <w:rFonts w:cs="Calibri"/>
      <w:sz w:val="21"/>
      <w:lang w:val="uk-UA"/>
    </w:rPr>
  </w:style>
  <w:style w:type="character" w:styleId="ae">
    <w:name w:val="page number"/>
    <w:basedOn w:val="a0"/>
    <w:rsid w:val="00DC4BD2"/>
  </w:style>
  <w:style w:type="paragraph" w:styleId="32">
    <w:name w:val="Body Text 3"/>
    <w:basedOn w:val="a"/>
    <w:link w:val="33"/>
    <w:rsid w:val="00113761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3">
    <w:name w:val="Основний текст 3 Знак"/>
    <w:basedOn w:val="a0"/>
    <w:link w:val="32"/>
    <w:rsid w:val="00113761"/>
    <w:rPr>
      <w:rFonts w:ascii="Times New Roman" w:eastAsia="Times New Roman" w:hAnsi="Times New Roman"/>
      <w:sz w:val="16"/>
      <w:szCs w:val="16"/>
    </w:rPr>
  </w:style>
  <w:style w:type="character" w:customStyle="1" w:styleId="m7219585631886365315gmail-rvts82">
    <w:name w:val="m_7219585631886365315gmail-rvts82"/>
    <w:rsid w:val="00E30B88"/>
  </w:style>
  <w:style w:type="paragraph" w:customStyle="1" w:styleId="1b">
    <w:name w:val="Знак Знак Знак Знак Знак Знак1 Знак Знак Знак Знак Знак Знак Знак Знак"/>
    <w:basedOn w:val="a"/>
    <w:rsid w:val="00064C1B"/>
    <w:pPr>
      <w:jc w:val="left"/>
    </w:pPr>
    <w:rPr>
      <w:rFonts w:ascii="Verdana" w:eastAsia="Times New Roman" w:hAnsi="Verdana" w:cs="Times New Roman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71D5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71D53"/>
    <w:rPr>
      <w:rFonts w:ascii="Segoe UI" w:hAnsi="Segoe UI" w:cs="Segoe UI"/>
      <w:sz w:val="18"/>
      <w:szCs w:val="18"/>
      <w:lang w:val="uk-UA"/>
    </w:rPr>
  </w:style>
  <w:style w:type="paragraph" w:styleId="af1">
    <w:name w:val="Revision"/>
    <w:hidden/>
    <w:uiPriority w:val="99"/>
    <w:semiHidden/>
    <w:rsid w:val="005004AD"/>
  </w:style>
  <w:style w:type="table" w:customStyle="1" w:styleId="af2">
    <w:basedOn w:val="TableNormal4"/>
    <w:rsid w:val="008069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rsid w:val="008069AA"/>
    <w:tblPr>
      <w:tblStyleRowBandSize w:val="1"/>
      <w:tblStyleColBandSize w:val="1"/>
    </w:tblPr>
  </w:style>
  <w:style w:type="table" w:customStyle="1" w:styleId="af4">
    <w:basedOn w:val="TableNormal4"/>
    <w:rsid w:val="008069AA"/>
    <w:tblPr>
      <w:tblStyleRowBandSize w:val="1"/>
      <w:tblStyleColBandSize w:val="1"/>
    </w:tblPr>
  </w:style>
  <w:style w:type="table" w:customStyle="1" w:styleId="af5">
    <w:basedOn w:val="TableNormal4"/>
    <w:rsid w:val="008069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rsid w:val="008069AA"/>
    <w:tblPr>
      <w:tblStyleRowBandSize w:val="1"/>
      <w:tblStyleColBandSize w:val="1"/>
    </w:tblPr>
  </w:style>
  <w:style w:type="table" w:customStyle="1" w:styleId="af7">
    <w:basedOn w:val="TableNormal4"/>
    <w:rsid w:val="008069A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4"/>
    <w:rsid w:val="008069AA"/>
    <w:tblPr>
      <w:tblStyleRowBandSize w:val="1"/>
      <w:tblStyleColBandSize w:val="1"/>
    </w:tblPr>
  </w:style>
  <w:style w:type="table" w:customStyle="1" w:styleId="af9">
    <w:basedOn w:val="TableNormal4"/>
    <w:rsid w:val="008069AA"/>
    <w:tblPr>
      <w:tblStyleRowBandSize w:val="1"/>
      <w:tblStyleColBandSize w:val="1"/>
    </w:tblPr>
  </w:style>
  <w:style w:type="table" w:customStyle="1" w:styleId="afa">
    <w:basedOn w:val="TableNormal4"/>
    <w:rsid w:val="008069AA"/>
    <w:tblPr>
      <w:tblStyleRowBandSize w:val="1"/>
      <w:tblStyleColBandSize w:val="1"/>
    </w:tblPr>
  </w:style>
  <w:style w:type="table" w:customStyle="1" w:styleId="afb">
    <w:basedOn w:val="TableNormal4"/>
    <w:rsid w:val="008069AA"/>
    <w:tblPr>
      <w:tblStyleRowBandSize w:val="1"/>
      <w:tblStyleColBandSize w:val="1"/>
    </w:tblPr>
  </w:style>
  <w:style w:type="table" w:customStyle="1" w:styleId="afc">
    <w:basedOn w:val="TableNormal4"/>
    <w:rsid w:val="008069AA"/>
    <w:tblPr>
      <w:tblStyleRowBandSize w:val="1"/>
      <w:tblStyleColBandSize w:val="1"/>
    </w:tblPr>
  </w:style>
  <w:style w:type="table" w:customStyle="1" w:styleId="afd">
    <w:basedOn w:val="TableNormal4"/>
    <w:rsid w:val="008069AA"/>
    <w:tblPr>
      <w:tblStyleRowBandSize w:val="1"/>
      <w:tblStyleColBandSize w:val="1"/>
    </w:tblPr>
  </w:style>
  <w:style w:type="table" w:customStyle="1" w:styleId="afe">
    <w:basedOn w:val="TableNormal4"/>
    <w:rsid w:val="008069AA"/>
    <w:tblPr>
      <w:tblStyleRowBandSize w:val="1"/>
      <w:tblStyleColBandSize w:val="1"/>
    </w:tblPr>
  </w:style>
  <w:style w:type="table" w:customStyle="1" w:styleId="aff">
    <w:basedOn w:val="TableNormal4"/>
    <w:rsid w:val="008069AA"/>
    <w:tblPr>
      <w:tblStyleRowBandSize w:val="1"/>
      <w:tblStyleColBandSize w:val="1"/>
    </w:tblPr>
  </w:style>
  <w:style w:type="table" w:customStyle="1" w:styleId="aff0">
    <w:basedOn w:val="TableNormal4"/>
    <w:rsid w:val="008069AA"/>
    <w:tblPr>
      <w:tblStyleRowBandSize w:val="1"/>
      <w:tblStyleColBandSize w:val="1"/>
    </w:tblPr>
  </w:style>
  <w:style w:type="table" w:customStyle="1" w:styleId="aff1">
    <w:basedOn w:val="TableNormal4"/>
    <w:rsid w:val="008069AA"/>
    <w:tblPr>
      <w:tblStyleRowBandSize w:val="1"/>
      <w:tblStyleColBandSize w:val="1"/>
    </w:tblPr>
  </w:style>
  <w:style w:type="table" w:customStyle="1" w:styleId="aff2">
    <w:basedOn w:val="TableNormal4"/>
    <w:rsid w:val="008069AA"/>
    <w:tblPr>
      <w:tblStyleRowBandSize w:val="1"/>
      <w:tblStyleColBandSize w:val="1"/>
    </w:tblPr>
  </w:style>
  <w:style w:type="table" w:customStyle="1" w:styleId="aff3">
    <w:basedOn w:val="TableNormal4"/>
    <w:rsid w:val="008069AA"/>
    <w:tblPr>
      <w:tblStyleRowBandSize w:val="1"/>
      <w:tblStyleColBandSize w:val="1"/>
    </w:tblPr>
  </w:style>
  <w:style w:type="table" w:customStyle="1" w:styleId="aff4">
    <w:basedOn w:val="TableNormal4"/>
    <w:rsid w:val="008069AA"/>
    <w:tblPr>
      <w:tblStyleRowBandSize w:val="1"/>
      <w:tblStyleColBandSize w:val="1"/>
    </w:tblPr>
  </w:style>
  <w:style w:type="table" w:customStyle="1" w:styleId="aff5">
    <w:basedOn w:val="TableNormal4"/>
    <w:rsid w:val="008069AA"/>
    <w:tblPr>
      <w:tblStyleRowBandSize w:val="1"/>
      <w:tblStyleColBandSize w:val="1"/>
    </w:tblPr>
  </w:style>
  <w:style w:type="table" w:customStyle="1" w:styleId="aff6">
    <w:basedOn w:val="TableNormal4"/>
    <w:rsid w:val="008069AA"/>
    <w:tblPr>
      <w:tblStyleRowBandSize w:val="1"/>
      <w:tblStyleColBandSize w:val="1"/>
    </w:tblPr>
  </w:style>
  <w:style w:type="table" w:customStyle="1" w:styleId="aff7">
    <w:basedOn w:val="TableNormal4"/>
    <w:rsid w:val="008069AA"/>
    <w:tblPr>
      <w:tblStyleRowBandSize w:val="1"/>
      <w:tblStyleColBandSize w:val="1"/>
    </w:tblPr>
  </w:style>
  <w:style w:type="table" w:customStyle="1" w:styleId="aff8">
    <w:basedOn w:val="TableNormal4"/>
    <w:rsid w:val="008069AA"/>
    <w:tblPr>
      <w:tblStyleRowBandSize w:val="1"/>
      <w:tblStyleColBandSize w:val="1"/>
    </w:tblPr>
  </w:style>
  <w:style w:type="table" w:customStyle="1" w:styleId="aff9">
    <w:basedOn w:val="TableNormal4"/>
    <w:rsid w:val="008069AA"/>
    <w:tblPr>
      <w:tblStyleRowBandSize w:val="1"/>
      <w:tblStyleColBandSize w:val="1"/>
    </w:tblPr>
  </w:style>
  <w:style w:type="table" w:customStyle="1" w:styleId="affa">
    <w:basedOn w:val="TableNormal4"/>
    <w:rsid w:val="008069AA"/>
    <w:tblPr>
      <w:tblStyleRowBandSize w:val="1"/>
      <w:tblStyleColBandSize w:val="1"/>
    </w:tblPr>
  </w:style>
  <w:style w:type="table" w:customStyle="1" w:styleId="affb">
    <w:basedOn w:val="TableNormal4"/>
    <w:rsid w:val="008069AA"/>
    <w:tblPr>
      <w:tblStyleRowBandSize w:val="1"/>
      <w:tblStyleColBandSize w:val="1"/>
    </w:tblPr>
  </w:style>
  <w:style w:type="table" w:customStyle="1" w:styleId="affc">
    <w:basedOn w:val="TableNormal4"/>
    <w:rsid w:val="008069AA"/>
    <w:tblPr>
      <w:tblStyleRowBandSize w:val="1"/>
      <w:tblStyleColBandSize w:val="1"/>
    </w:tblPr>
  </w:style>
  <w:style w:type="table" w:customStyle="1" w:styleId="affd">
    <w:basedOn w:val="TableNormal4"/>
    <w:rsid w:val="008069AA"/>
    <w:tblPr>
      <w:tblStyleRowBandSize w:val="1"/>
      <w:tblStyleColBandSize w:val="1"/>
    </w:tblPr>
  </w:style>
  <w:style w:type="table" w:customStyle="1" w:styleId="affe">
    <w:basedOn w:val="TableNormal4"/>
    <w:rsid w:val="008069AA"/>
    <w:tblPr>
      <w:tblStyleRowBandSize w:val="1"/>
      <w:tblStyleColBandSize w:val="1"/>
    </w:tblPr>
  </w:style>
  <w:style w:type="table" w:customStyle="1" w:styleId="afff">
    <w:basedOn w:val="TableNormal4"/>
    <w:rsid w:val="008069AA"/>
    <w:tblPr>
      <w:tblStyleRowBandSize w:val="1"/>
      <w:tblStyleColBandSize w:val="1"/>
    </w:tblPr>
  </w:style>
  <w:style w:type="table" w:customStyle="1" w:styleId="afff0">
    <w:basedOn w:val="TableNormal4"/>
    <w:rsid w:val="008069AA"/>
    <w:tblPr>
      <w:tblStyleRowBandSize w:val="1"/>
      <w:tblStyleColBandSize w:val="1"/>
    </w:tblPr>
  </w:style>
  <w:style w:type="table" w:customStyle="1" w:styleId="afff1">
    <w:basedOn w:val="TableNormal4"/>
    <w:rsid w:val="008069AA"/>
    <w:tblPr>
      <w:tblStyleRowBandSize w:val="1"/>
      <w:tblStyleColBandSize w:val="1"/>
    </w:tblPr>
  </w:style>
  <w:style w:type="table" w:customStyle="1" w:styleId="afff2">
    <w:basedOn w:val="TableNormal4"/>
    <w:rsid w:val="008069AA"/>
    <w:tblPr>
      <w:tblStyleRowBandSize w:val="1"/>
      <w:tblStyleColBandSize w:val="1"/>
    </w:tblPr>
  </w:style>
  <w:style w:type="table" w:customStyle="1" w:styleId="afff3">
    <w:basedOn w:val="TableNormal4"/>
    <w:rsid w:val="008069AA"/>
    <w:tblPr>
      <w:tblStyleRowBandSize w:val="1"/>
      <w:tblStyleColBandSize w:val="1"/>
    </w:tblPr>
  </w:style>
  <w:style w:type="table" w:customStyle="1" w:styleId="afff4">
    <w:basedOn w:val="TableNormal4"/>
    <w:rsid w:val="008069AA"/>
    <w:tblPr>
      <w:tblStyleRowBandSize w:val="1"/>
      <w:tblStyleColBandSize w:val="1"/>
    </w:tblPr>
  </w:style>
  <w:style w:type="table" w:customStyle="1" w:styleId="afff5">
    <w:basedOn w:val="TableNormal4"/>
    <w:rsid w:val="008069AA"/>
    <w:tblPr>
      <w:tblStyleRowBandSize w:val="1"/>
      <w:tblStyleColBandSize w:val="1"/>
    </w:tblPr>
  </w:style>
  <w:style w:type="table" w:customStyle="1" w:styleId="afff6">
    <w:basedOn w:val="TableNormal4"/>
    <w:rsid w:val="008069AA"/>
    <w:tblPr>
      <w:tblStyleRowBandSize w:val="1"/>
      <w:tblStyleColBandSize w:val="1"/>
    </w:tblPr>
  </w:style>
  <w:style w:type="table" w:customStyle="1" w:styleId="afff7">
    <w:basedOn w:val="TableNormal4"/>
    <w:rsid w:val="008069AA"/>
    <w:tblPr>
      <w:tblStyleRowBandSize w:val="1"/>
      <w:tblStyleColBandSize w:val="1"/>
    </w:tblPr>
  </w:style>
  <w:style w:type="table" w:customStyle="1" w:styleId="afff8">
    <w:basedOn w:val="TableNormal4"/>
    <w:rsid w:val="008069AA"/>
    <w:tblPr>
      <w:tblStyleRowBandSize w:val="1"/>
      <w:tblStyleColBandSize w:val="1"/>
    </w:tblPr>
  </w:style>
  <w:style w:type="table" w:customStyle="1" w:styleId="afff9">
    <w:basedOn w:val="TableNormal4"/>
    <w:rsid w:val="008069AA"/>
    <w:tblPr>
      <w:tblStyleRowBandSize w:val="1"/>
      <w:tblStyleColBandSize w:val="1"/>
    </w:tblPr>
  </w:style>
  <w:style w:type="table" w:customStyle="1" w:styleId="afffa">
    <w:basedOn w:val="TableNormal4"/>
    <w:rsid w:val="008069AA"/>
    <w:tblPr>
      <w:tblStyleRowBandSize w:val="1"/>
      <w:tblStyleColBandSize w:val="1"/>
    </w:tblPr>
  </w:style>
  <w:style w:type="table" w:customStyle="1" w:styleId="afffb">
    <w:basedOn w:val="TableNormal4"/>
    <w:rsid w:val="008069AA"/>
    <w:tblPr>
      <w:tblStyleRowBandSize w:val="1"/>
      <w:tblStyleColBandSize w:val="1"/>
    </w:tblPr>
  </w:style>
  <w:style w:type="table" w:customStyle="1" w:styleId="afffc">
    <w:basedOn w:val="TableNormal4"/>
    <w:rsid w:val="008069AA"/>
    <w:tblPr>
      <w:tblStyleRowBandSize w:val="1"/>
      <w:tblStyleColBandSize w:val="1"/>
    </w:tblPr>
  </w:style>
  <w:style w:type="table" w:customStyle="1" w:styleId="afffd">
    <w:basedOn w:val="TableNormal4"/>
    <w:rsid w:val="008069AA"/>
    <w:tblPr>
      <w:tblStyleRowBandSize w:val="1"/>
      <w:tblStyleColBandSize w:val="1"/>
    </w:tblPr>
  </w:style>
  <w:style w:type="table" w:customStyle="1" w:styleId="afffe">
    <w:basedOn w:val="TableNormal4"/>
    <w:rsid w:val="008069AA"/>
    <w:tblPr>
      <w:tblStyleRowBandSize w:val="1"/>
      <w:tblStyleColBandSize w:val="1"/>
    </w:tblPr>
  </w:style>
  <w:style w:type="table" w:customStyle="1" w:styleId="affff">
    <w:basedOn w:val="TableNormal4"/>
    <w:rsid w:val="008069AA"/>
    <w:tblPr>
      <w:tblStyleRowBandSize w:val="1"/>
      <w:tblStyleColBandSize w:val="1"/>
    </w:tblPr>
  </w:style>
  <w:style w:type="table" w:customStyle="1" w:styleId="affff0">
    <w:basedOn w:val="TableNormal4"/>
    <w:rsid w:val="008069AA"/>
    <w:tblPr>
      <w:tblStyleRowBandSize w:val="1"/>
      <w:tblStyleColBandSize w:val="1"/>
    </w:tblPr>
  </w:style>
  <w:style w:type="table" w:customStyle="1" w:styleId="affff1">
    <w:basedOn w:val="TableNormal4"/>
    <w:rsid w:val="008069AA"/>
    <w:tblPr>
      <w:tblStyleRowBandSize w:val="1"/>
      <w:tblStyleColBandSize w:val="1"/>
    </w:tblPr>
  </w:style>
  <w:style w:type="table" w:customStyle="1" w:styleId="affff2">
    <w:basedOn w:val="TableNormal4"/>
    <w:rsid w:val="008069AA"/>
    <w:tblPr>
      <w:tblStyleRowBandSize w:val="1"/>
      <w:tblStyleColBandSize w:val="1"/>
    </w:tblPr>
  </w:style>
  <w:style w:type="table" w:customStyle="1" w:styleId="affff3">
    <w:basedOn w:val="TableNormal4"/>
    <w:rsid w:val="008069AA"/>
    <w:tblPr>
      <w:tblStyleRowBandSize w:val="1"/>
      <w:tblStyleColBandSize w:val="1"/>
    </w:tblPr>
  </w:style>
  <w:style w:type="table" w:customStyle="1" w:styleId="affff4">
    <w:basedOn w:val="TableNormal4"/>
    <w:rsid w:val="008069AA"/>
    <w:tblPr>
      <w:tblStyleRowBandSize w:val="1"/>
      <w:tblStyleColBandSize w:val="1"/>
    </w:tblPr>
  </w:style>
  <w:style w:type="table" w:customStyle="1" w:styleId="affff5">
    <w:basedOn w:val="TableNormal4"/>
    <w:rsid w:val="008069AA"/>
    <w:tblPr>
      <w:tblStyleRowBandSize w:val="1"/>
      <w:tblStyleColBandSize w:val="1"/>
    </w:tblPr>
  </w:style>
  <w:style w:type="table" w:customStyle="1" w:styleId="affff6">
    <w:basedOn w:val="TableNormal4"/>
    <w:rsid w:val="008069AA"/>
    <w:tblPr>
      <w:tblStyleRowBandSize w:val="1"/>
      <w:tblStyleColBandSize w:val="1"/>
    </w:tblPr>
  </w:style>
  <w:style w:type="table" w:customStyle="1" w:styleId="affff7">
    <w:basedOn w:val="TableNormal4"/>
    <w:rsid w:val="008069AA"/>
    <w:tblPr>
      <w:tblStyleRowBandSize w:val="1"/>
      <w:tblStyleColBandSize w:val="1"/>
    </w:tblPr>
  </w:style>
  <w:style w:type="table" w:customStyle="1" w:styleId="affff8">
    <w:basedOn w:val="TableNormal4"/>
    <w:rsid w:val="008069AA"/>
    <w:tblPr>
      <w:tblStyleRowBandSize w:val="1"/>
      <w:tblStyleColBandSize w:val="1"/>
    </w:tblPr>
  </w:style>
  <w:style w:type="table" w:customStyle="1" w:styleId="affff9">
    <w:basedOn w:val="TableNormal4"/>
    <w:rsid w:val="008069AA"/>
    <w:tblPr>
      <w:tblStyleRowBandSize w:val="1"/>
      <w:tblStyleColBandSize w:val="1"/>
    </w:tblPr>
  </w:style>
  <w:style w:type="table" w:customStyle="1" w:styleId="affffa">
    <w:basedOn w:val="TableNormal4"/>
    <w:rsid w:val="008069AA"/>
    <w:tblPr>
      <w:tblStyleRowBandSize w:val="1"/>
      <w:tblStyleColBandSize w:val="1"/>
    </w:tblPr>
  </w:style>
  <w:style w:type="table" w:customStyle="1" w:styleId="affffb">
    <w:basedOn w:val="TableNormal4"/>
    <w:rsid w:val="008069AA"/>
    <w:tblPr>
      <w:tblStyleRowBandSize w:val="1"/>
      <w:tblStyleColBandSize w:val="1"/>
    </w:tblPr>
  </w:style>
  <w:style w:type="table" w:customStyle="1" w:styleId="affffc">
    <w:basedOn w:val="TableNormal4"/>
    <w:rsid w:val="008069AA"/>
    <w:tblPr>
      <w:tblStyleRowBandSize w:val="1"/>
      <w:tblStyleColBandSize w:val="1"/>
    </w:tblPr>
  </w:style>
  <w:style w:type="table" w:customStyle="1" w:styleId="affffd">
    <w:basedOn w:val="TableNormal4"/>
    <w:rsid w:val="008069AA"/>
    <w:tblPr>
      <w:tblStyleRowBandSize w:val="1"/>
      <w:tblStyleColBandSize w:val="1"/>
    </w:tblPr>
  </w:style>
  <w:style w:type="table" w:customStyle="1" w:styleId="affffe">
    <w:basedOn w:val="TableNormal4"/>
    <w:rsid w:val="008069AA"/>
    <w:tblPr>
      <w:tblStyleRowBandSize w:val="1"/>
      <w:tblStyleColBandSize w:val="1"/>
    </w:tblPr>
  </w:style>
  <w:style w:type="table" w:customStyle="1" w:styleId="afffff">
    <w:basedOn w:val="TableNormal4"/>
    <w:rsid w:val="008069AA"/>
    <w:tblPr>
      <w:tblStyleRowBandSize w:val="1"/>
      <w:tblStyleColBandSize w:val="1"/>
    </w:tblPr>
  </w:style>
  <w:style w:type="table" w:customStyle="1" w:styleId="afffff0">
    <w:basedOn w:val="TableNormal4"/>
    <w:rsid w:val="008069AA"/>
    <w:tblPr>
      <w:tblStyleRowBandSize w:val="1"/>
      <w:tblStyleColBandSize w:val="1"/>
    </w:tblPr>
  </w:style>
  <w:style w:type="table" w:customStyle="1" w:styleId="afffff1">
    <w:basedOn w:val="TableNormal4"/>
    <w:rsid w:val="008069AA"/>
    <w:tblPr>
      <w:tblStyleRowBandSize w:val="1"/>
      <w:tblStyleColBandSize w:val="1"/>
    </w:tblPr>
  </w:style>
  <w:style w:type="table" w:customStyle="1" w:styleId="afffff2">
    <w:basedOn w:val="TableNormal4"/>
    <w:rsid w:val="008069AA"/>
    <w:tblPr>
      <w:tblStyleRowBandSize w:val="1"/>
      <w:tblStyleColBandSize w:val="1"/>
    </w:tblPr>
  </w:style>
  <w:style w:type="table" w:customStyle="1" w:styleId="afffff3">
    <w:basedOn w:val="TableNormal4"/>
    <w:rsid w:val="008069AA"/>
    <w:tblPr>
      <w:tblStyleRowBandSize w:val="1"/>
      <w:tblStyleColBandSize w:val="1"/>
    </w:tblPr>
  </w:style>
  <w:style w:type="table" w:customStyle="1" w:styleId="afffff4">
    <w:basedOn w:val="TableNormal4"/>
    <w:rsid w:val="008069AA"/>
    <w:tblPr>
      <w:tblStyleRowBandSize w:val="1"/>
      <w:tblStyleColBandSize w:val="1"/>
    </w:tblPr>
  </w:style>
  <w:style w:type="table" w:customStyle="1" w:styleId="afffff5">
    <w:basedOn w:val="TableNormal4"/>
    <w:rsid w:val="008069AA"/>
    <w:tblPr>
      <w:tblStyleRowBandSize w:val="1"/>
      <w:tblStyleColBandSize w:val="1"/>
    </w:tblPr>
  </w:style>
  <w:style w:type="table" w:customStyle="1" w:styleId="afffff6">
    <w:basedOn w:val="TableNormal4"/>
    <w:rsid w:val="008069AA"/>
    <w:tblPr>
      <w:tblStyleRowBandSize w:val="1"/>
      <w:tblStyleColBandSize w:val="1"/>
    </w:tblPr>
  </w:style>
  <w:style w:type="table" w:customStyle="1" w:styleId="afffff7">
    <w:basedOn w:val="TableNormal4"/>
    <w:rsid w:val="008069AA"/>
    <w:tblPr>
      <w:tblStyleRowBandSize w:val="1"/>
      <w:tblStyleColBandSize w:val="1"/>
    </w:tblPr>
  </w:style>
  <w:style w:type="table" w:customStyle="1" w:styleId="afffff8">
    <w:basedOn w:val="TableNormal4"/>
    <w:rsid w:val="008069AA"/>
    <w:tblPr>
      <w:tblStyleRowBandSize w:val="1"/>
      <w:tblStyleColBandSize w:val="1"/>
    </w:tblPr>
  </w:style>
  <w:style w:type="table" w:customStyle="1" w:styleId="afffff9">
    <w:basedOn w:val="TableNormal4"/>
    <w:rsid w:val="008069AA"/>
    <w:tblPr>
      <w:tblStyleRowBandSize w:val="1"/>
      <w:tblStyleColBandSize w:val="1"/>
    </w:tblPr>
  </w:style>
  <w:style w:type="table" w:customStyle="1" w:styleId="afffffa">
    <w:basedOn w:val="TableNormal4"/>
    <w:rsid w:val="008069AA"/>
    <w:tblPr>
      <w:tblStyleRowBandSize w:val="1"/>
      <w:tblStyleColBandSize w:val="1"/>
    </w:tblPr>
  </w:style>
  <w:style w:type="table" w:customStyle="1" w:styleId="afffffb">
    <w:basedOn w:val="TableNormal4"/>
    <w:rsid w:val="008069AA"/>
    <w:tblPr>
      <w:tblStyleRowBandSize w:val="1"/>
      <w:tblStyleColBandSize w:val="1"/>
    </w:tblPr>
  </w:style>
  <w:style w:type="table" w:customStyle="1" w:styleId="afffffc">
    <w:basedOn w:val="TableNormal4"/>
    <w:rsid w:val="008069AA"/>
    <w:tblPr>
      <w:tblStyleRowBandSize w:val="1"/>
      <w:tblStyleColBandSize w:val="1"/>
    </w:tblPr>
  </w:style>
  <w:style w:type="table" w:customStyle="1" w:styleId="afffffd">
    <w:basedOn w:val="TableNormal4"/>
    <w:rsid w:val="008069AA"/>
    <w:tblPr>
      <w:tblStyleRowBandSize w:val="1"/>
      <w:tblStyleColBandSize w:val="1"/>
    </w:tblPr>
  </w:style>
  <w:style w:type="table" w:customStyle="1" w:styleId="afffffe">
    <w:basedOn w:val="TableNormal4"/>
    <w:rsid w:val="008069AA"/>
    <w:tblPr>
      <w:tblStyleRowBandSize w:val="1"/>
      <w:tblStyleColBandSize w:val="1"/>
    </w:tblPr>
  </w:style>
  <w:style w:type="table" w:customStyle="1" w:styleId="affffff">
    <w:basedOn w:val="TableNormal4"/>
    <w:rsid w:val="008069AA"/>
    <w:tblPr>
      <w:tblStyleRowBandSize w:val="1"/>
      <w:tblStyleColBandSize w:val="1"/>
    </w:tblPr>
  </w:style>
  <w:style w:type="table" w:customStyle="1" w:styleId="affffff0">
    <w:basedOn w:val="TableNormal4"/>
    <w:rsid w:val="008069AA"/>
    <w:tblPr>
      <w:tblStyleRowBandSize w:val="1"/>
      <w:tblStyleColBandSize w:val="1"/>
    </w:tblPr>
  </w:style>
  <w:style w:type="table" w:customStyle="1" w:styleId="affffff1">
    <w:basedOn w:val="TableNormal4"/>
    <w:rsid w:val="008069AA"/>
    <w:tblPr>
      <w:tblStyleRowBandSize w:val="1"/>
      <w:tblStyleColBandSize w:val="1"/>
    </w:tblPr>
  </w:style>
  <w:style w:type="table" w:customStyle="1" w:styleId="affffff2">
    <w:basedOn w:val="TableNormal4"/>
    <w:rsid w:val="008069AA"/>
    <w:tblPr>
      <w:tblStyleRowBandSize w:val="1"/>
      <w:tblStyleColBandSize w:val="1"/>
    </w:tblPr>
  </w:style>
  <w:style w:type="table" w:customStyle="1" w:styleId="affffff3">
    <w:basedOn w:val="TableNormal4"/>
    <w:rsid w:val="008069AA"/>
    <w:tblPr>
      <w:tblStyleRowBandSize w:val="1"/>
      <w:tblStyleColBandSize w:val="1"/>
    </w:tblPr>
  </w:style>
  <w:style w:type="table" w:customStyle="1" w:styleId="affffff4">
    <w:basedOn w:val="TableNormal4"/>
    <w:rsid w:val="008069AA"/>
    <w:tblPr>
      <w:tblStyleRowBandSize w:val="1"/>
      <w:tblStyleColBandSize w:val="1"/>
    </w:tblPr>
  </w:style>
  <w:style w:type="table" w:customStyle="1" w:styleId="affffff5">
    <w:basedOn w:val="TableNormal4"/>
    <w:rsid w:val="008069AA"/>
    <w:tblPr>
      <w:tblStyleRowBandSize w:val="1"/>
      <w:tblStyleColBandSize w:val="1"/>
    </w:tblPr>
  </w:style>
  <w:style w:type="table" w:customStyle="1" w:styleId="affffff6">
    <w:basedOn w:val="TableNormal4"/>
    <w:rsid w:val="008069AA"/>
    <w:tblPr>
      <w:tblStyleRowBandSize w:val="1"/>
      <w:tblStyleColBandSize w:val="1"/>
    </w:tblPr>
  </w:style>
  <w:style w:type="table" w:customStyle="1" w:styleId="affffff7">
    <w:basedOn w:val="TableNormal4"/>
    <w:rsid w:val="008069AA"/>
    <w:tblPr>
      <w:tblStyleRowBandSize w:val="1"/>
      <w:tblStyleColBandSize w:val="1"/>
    </w:tblPr>
  </w:style>
  <w:style w:type="table" w:customStyle="1" w:styleId="affffff8">
    <w:basedOn w:val="TableNormal4"/>
    <w:rsid w:val="008069AA"/>
    <w:tblPr>
      <w:tblStyleRowBandSize w:val="1"/>
      <w:tblStyleColBandSize w:val="1"/>
    </w:tblPr>
  </w:style>
  <w:style w:type="table" w:customStyle="1" w:styleId="affffff9">
    <w:basedOn w:val="TableNormal4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4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4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4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4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4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3"/>
    <w:rsid w:val="008069AA"/>
    <w:tblPr>
      <w:tblStyleRowBandSize w:val="1"/>
      <w:tblStyleColBandSize w:val="1"/>
    </w:tblPr>
  </w:style>
  <w:style w:type="table" w:customStyle="1" w:styleId="afffffff7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3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3"/>
    <w:rsid w:val="008069AA"/>
    <w:tblPr>
      <w:tblStyleRowBandSize w:val="1"/>
      <w:tblStyleColBandSize w:val="1"/>
    </w:tblPr>
  </w:style>
  <w:style w:type="table" w:customStyle="1" w:styleId="afffffffa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2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0"/>
    <w:rsid w:val="008069A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fffffffb">
    <w:name w:val="annotation reference"/>
    <w:basedOn w:val="a0"/>
    <w:uiPriority w:val="99"/>
    <w:semiHidden/>
    <w:unhideWhenUsed/>
    <w:rsid w:val="004E308B"/>
    <w:rPr>
      <w:sz w:val="16"/>
      <w:szCs w:val="16"/>
    </w:rPr>
  </w:style>
  <w:style w:type="paragraph" w:styleId="afffffffffc">
    <w:name w:val="annotation text"/>
    <w:basedOn w:val="a"/>
    <w:link w:val="afffffffffd"/>
    <w:uiPriority w:val="99"/>
    <w:semiHidden/>
    <w:unhideWhenUsed/>
    <w:rsid w:val="004E308B"/>
    <w:rPr>
      <w:sz w:val="20"/>
      <w:szCs w:val="20"/>
    </w:rPr>
  </w:style>
  <w:style w:type="character" w:customStyle="1" w:styleId="afffffffffd">
    <w:name w:val="Текст примітки Знак"/>
    <w:basedOn w:val="a0"/>
    <w:link w:val="afffffffffc"/>
    <w:uiPriority w:val="99"/>
    <w:semiHidden/>
    <w:rsid w:val="004E308B"/>
    <w:rPr>
      <w:sz w:val="20"/>
      <w:szCs w:val="20"/>
    </w:rPr>
  </w:style>
  <w:style w:type="paragraph" w:styleId="afffffffffe">
    <w:name w:val="annotation subject"/>
    <w:basedOn w:val="afffffffffc"/>
    <w:next w:val="afffffffffc"/>
    <w:link w:val="affffffffff"/>
    <w:uiPriority w:val="99"/>
    <w:semiHidden/>
    <w:unhideWhenUsed/>
    <w:rsid w:val="004E308B"/>
    <w:rPr>
      <w:b/>
      <w:bCs/>
    </w:rPr>
  </w:style>
  <w:style w:type="character" w:customStyle="1" w:styleId="affffffffff">
    <w:name w:val="Тема примітки Знак"/>
    <w:basedOn w:val="afffffffffd"/>
    <w:link w:val="afffffffffe"/>
    <w:uiPriority w:val="99"/>
    <w:semiHidden/>
    <w:rsid w:val="004E308B"/>
    <w:rPr>
      <w:b/>
      <w:bCs/>
      <w:sz w:val="20"/>
      <w:szCs w:val="20"/>
    </w:rPr>
  </w:style>
  <w:style w:type="paragraph" w:styleId="affffffffff0">
    <w:name w:val="Normal (Web)"/>
    <w:basedOn w:val="a"/>
    <w:uiPriority w:val="99"/>
    <w:unhideWhenUsed/>
    <w:rsid w:val="00EC16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fffffffff1">
    <w:name w:val="Hyperlink"/>
    <w:basedOn w:val="a0"/>
    <w:uiPriority w:val="99"/>
    <w:semiHidden/>
    <w:unhideWhenUsed/>
    <w:rsid w:val="00970B19"/>
    <w:rPr>
      <w:color w:val="0000FF"/>
      <w:u w:val="single"/>
    </w:rPr>
  </w:style>
  <w:style w:type="character" w:customStyle="1" w:styleId="affffffffff2">
    <w:name w:val="Основной текст_"/>
    <w:basedOn w:val="a0"/>
    <w:link w:val="1c"/>
    <w:qFormat/>
    <w:rsid w:val="009D1346"/>
    <w:rPr>
      <w:rFonts w:ascii="Times New Roman" w:eastAsia="Times New Roman" w:hAnsi="Times New Roman" w:cs="Times New Roman"/>
      <w:color w:val="424242"/>
    </w:rPr>
  </w:style>
  <w:style w:type="paragraph" w:customStyle="1" w:styleId="1c">
    <w:name w:val="Основной текст1"/>
    <w:basedOn w:val="a"/>
    <w:link w:val="affffffffff2"/>
    <w:qFormat/>
    <w:rsid w:val="009D1346"/>
    <w:pPr>
      <w:widowControl w:val="0"/>
      <w:ind w:firstLine="400"/>
      <w:jc w:val="left"/>
    </w:pPr>
    <w:rPr>
      <w:rFonts w:ascii="Times New Roman" w:eastAsia="Times New Roman" w:hAnsi="Times New Roman" w:cs="Times New Roman"/>
      <w:color w:val="424242"/>
    </w:rPr>
  </w:style>
  <w:style w:type="character" w:customStyle="1" w:styleId="22">
    <w:name w:val="Основной текст (2)_"/>
    <w:basedOn w:val="a0"/>
    <w:link w:val="23"/>
    <w:qFormat/>
    <w:rsid w:val="009D1346"/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qFormat/>
    <w:rsid w:val="009D1346"/>
    <w:pPr>
      <w:widowControl w:val="0"/>
      <w:spacing w:after="500" w:line="228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BB6045"/>
  </w:style>
  <w:style w:type="paragraph" w:customStyle="1" w:styleId="affffffffff3">
    <w:name w:val="Таблиця"/>
    <w:basedOn w:val="a"/>
    <w:link w:val="affffffffff4"/>
    <w:rsid w:val="00E8089D"/>
    <w:rPr>
      <w:rFonts w:cs="Times New Roman"/>
      <w:sz w:val="24"/>
      <w:szCs w:val="20"/>
      <w:lang w:eastAsia="en-US"/>
    </w:rPr>
  </w:style>
  <w:style w:type="character" w:customStyle="1" w:styleId="affffffffff4">
    <w:name w:val="Таблиця Знак"/>
    <w:link w:val="affffffffff3"/>
    <w:locked/>
    <w:rsid w:val="00E8089D"/>
    <w:rPr>
      <w:rFonts w:cs="Times New Roman"/>
      <w:sz w:val="24"/>
      <w:szCs w:val="20"/>
      <w:lang w:eastAsia="en-US"/>
    </w:rPr>
  </w:style>
  <w:style w:type="character" w:customStyle="1" w:styleId="11">
    <w:name w:val="Заголовок 1 Знак"/>
    <w:basedOn w:val="a0"/>
    <w:link w:val="1"/>
    <w:uiPriority w:val="9"/>
    <w:rsid w:val="00A90A8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90A8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90A8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90A8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0A8D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90A8D"/>
    <w:rPr>
      <w:b/>
    </w:rPr>
  </w:style>
  <w:style w:type="character" w:customStyle="1" w:styleId="a4">
    <w:name w:val="Назва Знак"/>
    <w:basedOn w:val="a0"/>
    <w:link w:val="a3"/>
    <w:uiPriority w:val="10"/>
    <w:rsid w:val="00A90A8D"/>
    <w:rPr>
      <w:b/>
      <w:sz w:val="72"/>
      <w:szCs w:val="72"/>
    </w:rPr>
  </w:style>
  <w:style w:type="character" w:customStyle="1" w:styleId="a8">
    <w:name w:val="Підзаголовок Знак"/>
    <w:basedOn w:val="a0"/>
    <w:link w:val="a7"/>
    <w:rsid w:val="00A90A8D"/>
    <w:rPr>
      <w:rFonts w:ascii="Times New Roman" w:eastAsia="Times New Roman" w:hAnsi="Times New Roman" w:cs="Times New Roman"/>
      <w:i/>
      <w:color w:val="666666"/>
      <w:sz w:val="48"/>
      <w:szCs w:val="48"/>
    </w:rPr>
  </w:style>
  <w:style w:type="character" w:styleId="affffffffff5">
    <w:name w:val="FollowedHyperlink"/>
    <w:basedOn w:val="a0"/>
    <w:uiPriority w:val="99"/>
    <w:semiHidden/>
    <w:unhideWhenUsed/>
    <w:rsid w:val="00A9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cX1mH3gxoViAQOCpJnHlhIKAA==">AMUW2mWBKgROXmToItub2P0Wwl5jRVhOeDktJZuVgz2yaPMjhC4WTWiIhWSknE+Q+3OZ1h+pq7TIP5M86vS1WtNjyVyHByOofHoss5iFwJqobTeHdfDcVemLKUXBRMnmoMDKK7+SxVsk4uc7ZzFJbfMKycLHrjvnYpmfFro35eCf/a0MihIKk1nZb+S1AjEh3EsUfNpqaWI3KwHd8BTRoBZG3BKAqaSyF4E2el3ngVFnRZIP4BnqtdSEKj7XMz9V2c0U0Je0hypy4bDRhbVYL9uRPLPCGO21aj7yQSxRpXLsd8XrX/6gIB2XwWmH/NnqtriA9mSIoqzOckq0kL2YOaOlbafNmSOb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14</Pages>
  <Words>14328</Words>
  <Characters>8168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Andrii Yefimenko</cp:lastModifiedBy>
  <cp:revision>143</cp:revision>
  <cp:lastPrinted>2023-10-02T10:36:00Z</cp:lastPrinted>
  <dcterms:created xsi:type="dcterms:W3CDTF">2021-01-20T09:16:00Z</dcterms:created>
  <dcterms:modified xsi:type="dcterms:W3CDTF">2024-04-09T18:04:00Z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