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88"/>
        <w:rPr>
          <w:b/>
          <w:i/>
        </w:rPr>
      </w:pPr>
      <w:bookmarkStart w:id="0" w:name="_GoBack"/>
      <w:bookmarkEnd w:id="0"/>
    </w:p>
    <w:p>
      <w:pPr>
        <w:pStyle w:val="4"/>
        <w:spacing w:before="9"/>
        <w:ind w:left="0"/>
        <w:rPr>
          <w:i/>
          <w:sz w:val="9"/>
        </w:rPr>
      </w:pPr>
    </w:p>
    <w:p>
      <w:pPr>
        <w:pStyle w:val="4"/>
        <w:spacing w:before="88" w:line="264" w:lineRule="auto"/>
        <w:ind w:left="212" w:firstLine="708"/>
      </w:pPr>
      <w:r>
        <w:rPr>
          <w:b/>
          <w:i/>
        </w:rPr>
        <w:t xml:space="preserve">Завдання 2.4. </w:t>
      </w:r>
      <w:r>
        <w:t xml:space="preserve">За наведеними даними у таблиці 2.4 визначити усі можливі види відносних величин; зробити відповідні висновки. </w:t>
      </w:r>
    </w:p>
    <w:p>
      <w:pPr>
        <w:pStyle w:val="4"/>
        <w:spacing w:before="88" w:line="264" w:lineRule="auto"/>
        <w:ind w:left="212" w:firstLine="708"/>
        <w:rPr>
          <w:i/>
        </w:rPr>
      </w:pPr>
      <w:r>
        <w:rPr>
          <w:i/>
        </w:rPr>
        <w:t>Таблиця 2.4 Виробництво цукерок на підприємстві ТзОВ “Солодощі” та на підприємстві-конкуренті ТзОВ “Смак”, тис. грн.</w:t>
      </w:r>
    </w:p>
    <w:tbl>
      <w:tblPr>
        <w:tblStyle w:val="5"/>
        <w:tblW w:w="0" w:type="auto"/>
        <w:tblInd w:w="202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4"/>
        <w:gridCol w:w="1023"/>
        <w:gridCol w:w="848"/>
        <w:gridCol w:w="852"/>
        <w:gridCol w:w="1133"/>
        <w:gridCol w:w="96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84" w:type="dxa"/>
            <w:vMerge w:val="restart"/>
          </w:tcPr>
          <w:p>
            <w:pPr>
              <w:pStyle w:val="8"/>
              <w:spacing w:before="7" w:line="240" w:lineRule="auto"/>
              <w:rPr>
                <w:i/>
                <w:sz w:val="27"/>
                <w:lang w:val="uk-UA"/>
              </w:rPr>
            </w:pPr>
          </w:p>
          <w:p>
            <w:pPr>
              <w:pStyle w:val="8"/>
              <w:spacing w:line="240" w:lineRule="auto"/>
              <w:ind w:left="107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Вид цукерок</w:t>
            </w:r>
          </w:p>
        </w:tc>
        <w:tc>
          <w:tcPr>
            <w:tcW w:w="2723" w:type="dxa"/>
            <w:gridSpan w:val="3"/>
          </w:tcPr>
          <w:p>
            <w:pPr>
              <w:pStyle w:val="8"/>
              <w:spacing w:line="258" w:lineRule="exact"/>
              <w:ind w:left="397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ТзОВ “Зоряночка”</w:t>
            </w:r>
          </w:p>
        </w:tc>
        <w:tc>
          <w:tcPr>
            <w:tcW w:w="2096" w:type="dxa"/>
            <w:gridSpan w:val="2"/>
          </w:tcPr>
          <w:p>
            <w:pPr>
              <w:pStyle w:val="8"/>
              <w:spacing w:line="258" w:lineRule="exact"/>
              <w:ind w:left="351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ТзОВ «Смак»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7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23" w:type="dxa"/>
            <w:vMerge w:val="restart"/>
          </w:tcPr>
          <w:p>
            <w:pPr>
              <w:pStyle w:val="8"/>
              <w:spacing w:before="171" w:line="240" w:lineRule="auto"/>
              <w:ind w:left="191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I-й рік</w:t>
            </w:r>
          </w:p>
        </w:tc>
        <w:tc>
          <w:tcPr>
            <w:tcW w:w="1700" w:type="dxa"/>
            <w:gridSpan w:val="2"/>
          </w:tcPr>
          <w:p>
            <w:pPr>
              <w:pStyle w:val="8"/>
              <w:spacing w:before="25" w:line="240" w:lineRule="auto"/>
              <w:ind w:left="49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II-й рік</w:t>
            </w:r>
          </w:p>
        </w:tc>
        <w:tc>
          <w:tcPr>
            <w:tcW w:w="1133" w:type="dxa"/>
            <w:vMerge w:val="restart"/>
          </w:tcPr>
          <w:p>
            <w:pPr>
              <w:pStyle w:val="8"/>
              <w:spacing w:before="171" w:line="240" w:lineRule="auto"/>
              <w:ind w:left="248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I-й рік</w:t>
            </w:r>
          </w:p>
        </w:tc>
        <w:tc>
          <w:tcPr>
            <w:tcW w:w="963" w:type="dxa"/>
            <w:vMerge w:val="restart"/>
          </w:tcPr>
          <w:p>
            <w:pPr>
              <w:pStyle w:val="8"/>
              <w:spacing w:before="171" w:line="240" w:lineRule="auto"/>
              <w:ind w:left="123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II-й рік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48" w:type="dxa"/>
          </w:tcPr>
          <w:p>
            <w:pPr>
              <w:pStyle w:val="8"/>
              <w:spacing w:line="255" w:lineRule="exact"/>
              <w:ind w:left="132" w:right="119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план</w:t>
            </w:r>
          </w:p>
        </w:tc>
        <w:tc>
          <w:tcPr>
            <w:tcW w:w="852" w:type="dxa"/>
          </w:tcPr>
          <w:p>
            <w:pPr>
              <w:pStyle w:val="8"/>
              <w:spacing w:line="255" w:lineRule="exact"/>
              <w:ind w:left="117" w:right="103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факт</w:t>
            </w: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84" w:type="dxa"/>
          </w:tcPr>
          <w:p>
            <w:pPr>
              <w:pStyle w:val="8"/>
              <w:spacing w:line="25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Ромашка</w:t>
            </w:r>
          </w:p>
        </w:tc>
        <w:tc>
          <w:tcPr>
            <w:tcW w:w="1023" w:type="dxa"/>
          </w:tcPr>
          <w:p>
            <w:pPr>
              <w:pStyle w:val="8"/>
              <w:spacing w:line="255" w:lineRule="exact"/>
              <w:ind w:left="22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701,0</w:t>
            </w:r>
          </w:p>
        </w:tc>
        <w:tc>
          <w:tcPr>
            <w:tcW w:w="848" w:type="dxa"/>
          </w:tcPr>
          <w:p>
            <w:pPr>
              <w:pStyle w:val="8"/>
              <w:spacing w:line="255" w:lineRule="exact"/>
              <w:ind w:left="132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700,0</w:t>
            </w:r>
          </w:p>
        </w:tc>
        <w:tc>
          <w:tcPr>
            <w:tcW w:w="852" w:type="dxa"/>
          </w:tcPr>
          <w:p>
            <w:pPr>
              <w:pStyle w:val="8"/>
              <w:spacing w:line="255" w:lineRule="exact"/>
              <w:ind w:left="117" w:right="10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661,8</w:t>
            </w:r>
          </w:p>
        </w:tc>
        <w:tc>
          <w:tcPr>
            <w:tcW w:w="1133" w:type="dxa"/>
          </w:tcPr>
          <w:p>
            <w:pPr>
              <w:pStyle w:val="8"/>
              <w:spacing w:line="255" w:lineRule="exact"/>
              <w:ind w:left="135" w:right="1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801,6</w:t>
            </w:r>
          </w:p>
        </w:tc>
        <w:tc>
          <w:tcPr>
            <w:tcW w:w="963" w:type="dxa"/>
          </w:tcPr>
          <w:p>
            <w:pPr>
              <w:pStyle w:val="8"/>
              <w:spacing w:line="255" w:lineRule="exact"/>
              <w:ind w:left="112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811,4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84" w:type="dxa"/>
          </w:tcPr>
          <w:p>
            <w:pPr>
              <w:pStyle w:val="8"/>
              <w:spacing w:line="25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Корівка</w:t>
            </w:r>
          </w:p>
        </w:tc>
        <w:tc>
          <w:tcPr>
            <w:tcW w:w="1023" w:type="dxa"/>
          </w:tcPr>
          <w:p>
            <w:pPr>
              <w:pStyle w:val="8"/>
              <w:spacing w:line="258" w:lineRule="exact"/>
              <w:ind w:left="22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841,6</w:t>
            </w:r>
          </w:p>
        </w:tc>
        <w:tc>
          <w:tcPr>
            <w:tcW w:w="848" w:type="dxa"/>
          </w:tcPr>
          <w:p>
            <w:pPr>
              <w:pStyle w:val="8"/>
              <w:spacing w:line="258" w:lineRule="exact"/>
              <w:ind w:left="132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871,0</w:t>
            </w:r>
          </w:p>
        </w:tc>
        <w:tc>
          <w:tcPr>
            <w:tcW w:w="852" w:type="dxa"/>
          </w:tcPr>
          <w:p>
            <w:pPr>
              <w:pStyle w:val="8"/>
              <w:spacing w:line="258" w:lineRule="exact"/>
              <w:ind w:left="117" w:right="10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891,0</w:t>
            </w:r>
          </w:p>
        </w:tc>
        <w:tc>
          <w:tcPr>
            <w:tcW w:w="1133" w:type="dxa"/>
          </w:tcPr>
          <w:p>
            <w:pPr>
              <w:pStyle w:val="8"/>
              <w:spacing w:line="258" w:lineRule="exact"/>
              <w:ind w:left="135" w:right="1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761,0</w:t>
            </w:r>
          </w:p>
        </w:tc>
        <w:tc>
          <w:tcPr>
            <w:tcW w:w="963" w:type="dxa"/>
          </w:tcPr>
          <w:p>
            <w:pPr>
              <w:pStyle w:val="8"/>
              <w:spacing w:line="258" w:lineRule="exact"/>
              <w:ind w:left="112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801,0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84" w:type="dxa"/>
          </w:tcPr>
          <w:p>
            <w:pPr>
              <w:pStyle w:val="8"/>
              <w:spacing w:line="25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Прометей</w:t>
            </w:r>
          </w:p>
        </w:tc>
        <w:tc>
          <w:tcPr>
            <w:tcW w:w="1023" w:type="dxa"/>
          </w:tcPr>
          <w:p>
            <w:pPr>
              <w:pStyle w:val="8"/>
              <w:spacing w:line="255" w:lineRule="exact"/>
              <w:ind w:left="22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778,4</w:t>
            </w:r>
          </w:p>
        </w:tc>
        <w:tc>
          <w:tcPr>
            <w:tcW w:w="848" w:type="dxa"/>
          </w:tcPr>
          <w:p>
            <w:pPr>
              <w:pStyle w:val="8"/>
              <w:spacing w:line="255" w:lineRule="exact"/>
              <w:ind w:left="132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800,0</w:t>
            </w:r>
          </w:p>
        </w:tc>
        <w:tc>
          <w:tcPr>
            <w:tcW w:w="852" w:type="dxa"/>
          </w:tcPr>
          <w:p>
            <w:pPr>
              <w:pStyle w:val="8"/>
              <w:spacing w:line="255" w:lineRule="exact"/>
              <w:ind w:left="117" w:right="10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791,0</w:t>
            </w:r>
          </w:p>
        </w:tc>
        <w:tc>
          <w:tcPr>
            <w:tcW w:w="1133" w:type="dxa"/>
          </w:tcPr>
          <w:p>
            <w:pPr>
              <w:pStyle w:val="8"/>
              <w:spacing w:line="255" w:lineRule="exact"/>
              <w:ind w:left="135" w:right="1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821,0</w:t>
            </w:r>
          </w:p>
        </w:tc>
        <w:tc>
          <w:tcPr>
            <w:tcW w:w="963" w:type="dxa"/>
          </w:tcPr>
          <w:p>
            <w:pPr>
              <w:pStyle w:val="8"/>
              <w:spacing w:line="255" w:lineRule="exact"/>
              <w:ind w:left="112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781,2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84" w:type="dxa"/>
          </w:tcPr>
          <w:p>
            <w:pPr>
              <w:pStyle w:val="8"/>
              <w:spacing w:line="25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Грильяж</w:t>
            </w:r>
          </w:p>
        </w:tc>
        <w:tc>
          <w:tcPr>
            <w:tcW w:w="1023" w:type="dxa"/>
          </w:tcPr>
          <w:p>
            <w:pPr>
              <w:pStyle w:val="8"/>
              <w:spacing w:line="255" w:lineRule="exact"/>
              <w:ind w:left="22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501,0</w:t>
            </w:r>
          </w:p>
        </w:tc>
        <w:tc>
          <w:tcPr>
            <w:tcW w:w="848" w:type="dxa"/>
          </w:tcPr>
          <w:p>
            <w:pPr>
              <w:pStyle w:val="8"/>
              <w:spacing w:line="255" w:lineRule="exact"/>
              <w:ind w:left="132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510,0</w:t>
            </w:r>
          </w:p>
        </w:tc>
        <w:tc>
          <w:tcPr>
            <w:tcW w:w="852" w:type="dxa"/>
          </w:tcPr>
          <w:p>
            <w:pPr>
              <w:pStyle w:val="8"/>
              <w:spacing w:line="255" w:lineRule="exact"/>
              <w:ind w:left="117" w:right="10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541,6</w:t>
            </w:r>
          </w:p>
        </w:tc>
        <w:tc>
          <w:tcPr>
            <w:tcW w:w="1133" w:type="dxa"/>
          </w:tcPr>
          <w:p>
            <w:pPr>
              <w:pStyle w:val="8"/>
              <w:spacing w:line="255" w:lineRule="exact"/>
              <w:ind w:left="135" w:right="1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501,8</w:t>
            </w:r>
          </w:p>
        </w:tc>
        <w:tc>
          <w:tcPr>
            <w:tcW w:w="963" w:type="dxa"/>
          </w:tcPr>
          <w:p>
            <w:pPr>
              <w:pStyle w:val="8"/>
              <w:spacing w:line="255" w:lineRule="exact"/>
              <w:ind w:left="112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510,6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84" w:type="dxa"/>
          </w:tcPr>
          <w:p>
            <w:pPr>
              <w:pStyle w:val="8"/>
              <w:spacing w:line="25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Стріла</w:t>
            </w:r>
          </w:p>
        </w:tc>
        <w:tc>
          <w:tcPr>
            <w:tcW w:w="1023" w:type="dxa"/>
          </w:tcPr>
          <w:p>
            <w:pPr>
              <w:pStyle w:val="8"/>
              <w:spacing w:line="255" w:lineRule="exact"/>
              <w:ind w:left="22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713,4</w:t>
            </w:r>
          </w:p>
        </w:tc>
        <w:tc>
          <w:tcPr>
            <w:tcW w:w="848" w:type="dxa"/>
          </w:tcPr>
          <w:p>
            <w:pPr>
              <w:pStyle w:val="8"/>
              <w:spacing w:line="255" w:lineRule="exact"/>
              <w:ind w:left="132" w:right="12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681,0</w:t>
            </w:r>
          </w:p>
        </w:tc>
        <w:tc>
          <w:tcPr>
            <w:tcW w:w="852" w:type="dxa"/>
          </w:tcPr>
          <w:p>
            <w:pPr>
              <w:pStyle w:val="8"/>
              <w:spacing w:line="255" w:lineRule="exact"/>
              <w:ind w:left="117" w:right="10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661,8</w:t>
            </w:r>
          </w:p>
        </w:tc>
        <w:tc>
          <w:tcPr>
            <w:tcW w:w="1133" w:type="dxa"/>
          </w:tcPr>
          <w:p>
            <w:pPr>
              <w:pStyle w:val="8"/>
              <w:spacing w:line="255" w:lineRule="exact"/>
              <w:ind w:left="135" w:right="12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591,2</w:t>
            </w:r>
          </w:p>
        </w:tc>
        <w:tc>
          <w:tcPr>
            <w:tcW w:w="963" w:type="dxa"/>
          </w:tcPr>
          <w:p>
            <w:pPr>
              <w:pStyle w:val="8"/>
              <w:spacing w:line="255" w:lineRule="exact"/>
              <w:ind w:left="112" w:right="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600,4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84" w:type="dxa"/>
          </w:tcPr>
          <w:p>
            <w:pPr>
              <w:pStyle w:val="8"/>
              <w:spacing w:line="258" w:lineRule="exact"/>
              <w:ind w:left="10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Разом</w:t>
            </w:r>
          </w:p>
        </w:tc>
        <w:tc>
          <w:tcPr>
            <w:tcW w:w="1023" w:type="dxa"/>
          </w:tcPr>
          <w:p>
            <w:pPr>
              <w:pStyle w:val="8"/>
              <w:spacing w:line="258" w:lineRule="exact"/>
              <w:ind w:left="1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?</w:t>
            </w:r>
          </w:p>
        </w:tc>
        <w:tc>
          <w:tcPr>
            <w:tcW w:w="848" w:type="dxa"/>
          </w:tcPr>
          <w:p>
            <w:pPr>
              <w:pStyle w:val="8"/>
              <w:spacing w:line="258" w:lineRule="exact"/>
              <w:ind w:lef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?</w:t>
            </w:r>
          </w:p>
        </w:tc>
        <w:tc>
          <w:tcPr>
            <w:tcW w:w="852" w:type="dxa"/>
          </w:tcPr>
          <w:p>
            <w:pPr>
              <w:pStyle w:val="8"/>
              <w:spacing w:line="258" w:lineRule="exact"/>
              <w:ind w:lef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?</w:t>
            </w:r>
          </w:p>
        </w:tc>
        <w:tc>
          <w:tcPr>
            <w:tcW w:w="1133" w:type="dxa"/>
          </w:tcPr>
          <w:p>
            <w:pPr>
              <w:pStyle w:val="8"/>
              <w:spacing w:line="258" w:lineRule="exact"/>
              <w:ind w:left="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?</w:t>
            </w:r>
          </w:p>
        </w:tc>
        <w:tc>
          <w:tcPr>
            <w:tcW w:w="963" w:type="dxa"/>
          </w:tcPr>
          <w:p>
            <w:pPr>
              <w:pStyle w:val="8"/>
              <w:spacing w:line="258" w:lineRule="exact"/>
              <w:ind w:left="1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?</w:t>
            </w:r>
          </w:p>
        </w:tc>
      </w:tr>
    </w:tbl>
    <w:p>
      <w:pPr>
        <w:pStyle w:val="4"/>
        <w:spacing w:before="4"/>
        <w:ind w:left="0"/>
        <w:rPr>
          <w:i/>
          <w:sz w:val="25"/>
        </w:rPr>
      </w:pPr>
    </w:p>
    <w:p>
      <w:pPr>
        <w:spacing w:before="1"/>
        <w:ind w:left="921"/>
        <w:rPr>
          <w:b/>
          <w:i/>
          <w:sz w:val="26"/>
        </w:rPr>
      </w:pPr>
    </w:p>
    <w:p>
      <w:pPr>
        <w:pStyle w:val="4"/>
        <w:spacing w:before="5"/>
        <w:ind w:left="0"/>
        <w:rPr>
          <w:i/>
          <w:sz w:val="20"/>
        </w:rPr>
      </w:pPr>
    </w:p>
    <w:p>
      <w:pPr>
        <w:pStyle w:val="4"/>
        <w:spacing w:before="88" w:line="264" w:lineRule="auto"/>
        <w:ind w:left="212" w:right="224" w:firstLine="708"/>
        <w:jc w:val="both"/>
      </w:pPr>
      <w:r>
        <w:rPr>
          <w:b/>
          <w:i/>
        </w:rPr>
        <w:t xml:space="preserve">Завдання 2.6. </w:t>
      </w:r>
      <w:r>
        <w:t>Провести за даними табл. 2.6 аналіз динаміки обсягів виробництва та валового прибутку; оцінити ефективність господарювання кожного з підприємств; зробити відповідні висновки.</w:t>
      </w:r>
    </w:p>
    <w:p>
      <w:pPr>
        <w:pStyle w:val="4"/>
        <w:spacing w:before="88" w:line="264" w:lineRule="auto"/>
        <w:ind w:left="212" w:right="224" w:firstLine="708"/>
        <w:jc w:val="both"/>
        <w:rPr>
          <w:i/>
        </w:rPr>
      </w:pPr>
      <w:r>
        <w:rPr>
          <w:i/>
        </w:rPr>
        <w:t>Таблиця 2.6</w:t>
      </w:r>
    </w:p>
    <w:p>
      <w:pPr>
        <w:pStyle w:val="4"/>
        <w:spacing w:before="88" w:line="264" w:lineRule="auto"/>
        <w:ind w:left="212" w:right="224" w:firstLine="708"/>
        <w:jc w:val="both"/>
        <w:rPr>
          <w:i/>
        </w:rPr>
      </w:pPr>
      <w:r>
        <w:rPr>
          <w:i/>
          <w:spacing w:val="-6"/>
        </w:rPr>
        <w:t xml:space="preserve">Вихідні </w:t>
      </w:r>
      <w:r>
        <w:rPr>
          <w:i/>
          <w:spacing w:val="-5"/>
        </w:rPr>
        <w:t xml:space="preserve">дані </w:t>
      </w:r>
      <w:r>
        <w:rPr>
          <w:i/>
          <w:spacing w:val="-3"/>
        </w:rPr>
        <w:t xml:space="preserve">по </w:t>
      </w:r>
      <w:r>
        <w:rPr>
          <w:i/>
          <w:spacing w:val="-6"/>
        </w:rPr>
        <w:t xml:space="preserve">підприємствах </w:t>
      </w:r>
      <w:r>
        <w:rPr>
          <w:i/>
          <w:spacing w:val="-5"/>
        </w:rPr>
        <w:t xml:space="preserve">ТзОВ </w:t>
      </w:r>
      <w:r>
        <w:rPr>
          <w:i/>
          <w:spacing w:val="-6"/>
        </w:rPr>
        <w:t xml:space="preserve">“Крафт” </w:t>
      </w:r>
      <w:r>
        <w:rPr>
          <w:i/>
          <w:spacing w:val="-4"/>
        </w:rPr>
        <w:t xml:space="preserve">та </w:t>
      </w:r>
      <w:r>
        <w:rPr>
          <w:i/>
          <w:spacing w:val="-5"/>
        </w:rPr>
        <w:t>ТзОВ “Люкс”</w:t>
      </w:r>
    </w:p>
    <w:tbl>
      <w:tblPr>
        <w:tblStyle w:val="5"/>
        <w:tblW w:w="0" w:type="auto"/>
        <w:tblInd w:w="26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8"/>
        <w:gridCol w:w="2240"/>
        <w:gridCol w:w="1796"/>
        <w:gridCol w:w="2142"/>
        <w:gridCol w:w="201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918" w:type="dxa"/>
            <w:vMerge w:val="restart"/>
          </w:tcPr>
          <w:p>
            <w:pPr>
              <w:pStyle w:val="8"/>
              <w:spacing w:before="9" w:line="240" w:lineRule="auto"/>
              <w:rPr>
                <w:i/>
                <w:sz w:val="35"/>
                <w:lang w:val="ru-RU"/>
              </w:rPr>
            </w:pPr>
          </w:p>
          <w:p>
            <w:pPr>
              <w:pStyle w:val="8"/>
              <w:spacing w:line="240" w:lineRule="auto"/>
              <w:ind w:left="607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Період</w:t>
            </w:r>
          </w:p>
        </w:tc>
        <w:tc>
          <w:tcPr>
            <w:tcW w:w="4036" w:type="dxa"/>
            <w:gridSpan w:val="2"/>
          </w:tcPr>
          <w:p>
            <w:pPr>
              <w:pStyle w:val="8"/>
              <w:spacing w:line="255" w:lineRule="exact"/>
              <w:ind w:left="1209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ТзОВ “Крафт”</w:t>
            </w:r>
          </w:p>
        </w:tc>
        <w:tc>
          <w:tcPr>
            <w:tcW w:w="4159" w:type="dxa"/>
            <w:gridSpan w:val="2"/>
          </w:tcPr>
          <w:p>
            <w:pPr>
              <w:pStyle w:val="8"/>
              <w:spacing w:line="255" w:lineRule="exact"/>
              <w:ind w:left="1364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ТзОВ “Люкс”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9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40" w:type="dxa"/>
          </w:tcPr>
          <w:p>
            <w:pPr>
              <w:pStyle w:val="8"/>
              <w:spacing w:before="133" w:line="237" w:lineRule="auto"/>
              <w:ind w:left="664" w:right="77" w:hanging="55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обсяг виробництва, тис. грн.</w:t>
            </w:r>
          </w:p>
        </w:tc>
        <w:tc>
          <w:tcPr>
            <w:tcW w:w="1796" w:type="dxa"/>
          </w:tcPr>
          <w:p>
            <w:pPr>
              <w:pStyle w:val="8"/>
              <w:spacing w:line="268" w:lineRule="exact"/>
              <w:ind w:left="88" w:right="76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валовий</w:t>
            </w:r>
          </w:p>
          <w:p>
            <w:pPr>
              <w:pStyle w:val="8"/>
              <w:spacing w:line="270" w:lineRule="atLeast"/>
              <w:ind w:left="91" w:right="76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прибуток, тис. грн.</w:t>
            </w:r>
          </w:p>
        </w:tc>
        <w:tc>
          <w:tcPr>
            <w:tcW w:w="2142" w:type="dxa"/>
          </w:tcPr>
          <w:p>
            <w:pPr>
              <w:pStyle w:val="8"/>
              <w:spacing w:line="268" w:lineRule="exact"/>
              <w:ind w:left="106" w:right="95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обсяг</w:t>
            </w:r>
          </w:p>
          <w:p>
            <w:pPr>
              <w:pStyle w:val="8"/>
              <w:spacing w:line="270" w:lineRule="atLeast"/>
              <w:ind w:left="109" w:right="95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виробництва, тис. грн.</w:t>
            </w:r>
          </w:p>
        </w:tc>
        <w:tc>
          <w:tcPr>
            <w:tcW w:w="2017" w:type="dxa"/>
          </w:tcPr>
          <w:p>
            <w:pPr>
              <w:pStyle w:val="8"/>
              <w:spacing w:line="268" w:lineRule="exact"/>
              <w:ind w:left="187" w:right="179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валовий</w:t>
            </w:r>
          </w:p>
          <w:p>
            <w:pPr>
              <w:pStyle w:val="8"/>
              <w:spacing w:line="270" w:lineRule="atLeast"/>
              <w:ind w:left="190" w:right="179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прибуток , тис. грн.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spacing w:line="255" w:lineRule="exact"/>
              <w:ind w:left="311" w:right="2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5" w:lineRule="exact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1480</w:t>
            </w:r>
          </w:p>
        </w:tc>
        <w:tc>
          <w:tcPr>
            <w:tcW w:w="1796" w:type="dxa"/>
          </w:tcPr>
          <w:p>
            <w:pPr>
              <w:pStyle w:val="8"/>
              <w:spacing w:line="255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230</w:t>
            </w:r>
          </w:p>
        </w:tc>
        <w:tc>
          <w:tcPr>
            <w:tcW w:w="2142" w:type="dxa"/>
          </w:tcPr>
          <w:p>
            <w:pPr>
              <w:pStyle w:val="8"/>
              <w:spacing w:line="255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1801</w:t>
            </w:r>
          </w:p>
        </w:tc>
        <w:tc>
          <w:tcPr>
            <w:tcW w:w="2017" w:type="dxa"/>
          </w:tcPr>
          <w:p>
            <w:pPr>
              <w:pStyle w:val="8"/>
              <w:spacing w:line="255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spacing w:line="255" w:lineRule="exact"/>
              <w:ind w:left="311" w:right="2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ІІ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5" w:lineRule="exact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1523</w:t>
            </w:r>
          </w:p>
        </w:tc>
        <w:tc>
          <w:tcPr>
            <w:tcW w:w="1796" w:type="dxa"/>
          </w:tcPr>
          <w:p>
            <w:pPr>
              <w:pStyle w:val="8"/>
              <w:spacing w:line="255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249</w:t>
            </w:r>
          </w:p>
        </w:tc>
        <w:tc>
          <w:tcPr>
            <w:tcW w:w="2142" w:type="dxa"/>
          </w:tcPr>
          <w:p>
            <w:pPr>
              <w:pStyle w:val="8"/>
              <w:spacing w:line="255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1561</w:t>
            </w:r>
          </w:p>
        </w:tc>
        <w:tc>
          <w:tcPr>
            <w:tcW w:w="2017" w:type="dxa"/>
          </w:tcPr>
          <w:p>
            <w:pPr>
              <w:pStyle w:val="8"/>
              <w:spacing w:line="255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7" w:hRule="atLeast"/>
        </w:trPr>
        <w:tc>
          <w:tcPr>
            <w:tcW w:w="1918" w:type="dxa"/>
          </w:tcPr>
          <w:p>
            <w:pPr>
              <w:pStyle w:val="8"/>
              <w:spacing w:line="258" w:lineRule="exact"/>
              <w:ind w:left="311" w:right="29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ІІІ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8" w:lineRule="exact"/>
              <w:ind w:right="92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151</w:t>
            </w:r>
          </w:p>
        </w:tc>
        <w:tc>
          <w:tcPr>
            <w:tcW w:w="1796" w:type="dxa"/>
          </w:tcPr>
          <w:p>
            <w:pPr>
              <w:pStyle w:val="8"/>
              <w:spacing w:line="258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238</w:t>
            </w:r>
          </w:p>
        </w:tc>
        <w:tc>
          <w:tcPr>
            <w:tcW w:w="2142" w:type="dxa"/>
          </w:tcPr>
          <w:p>
            <w:pPr>
              <w:pStyle w:val="8"/>
              <w:spacing w:line="258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1628</w:t>
            </w:r>
          </w:p>
        </w:tc>
        <w:tc>
          <w:tcPr>
            <w:tcW w:w="2017" w:type="dxa"/>
          </w:tcPr>
          <w:p>
            <w:pPr>
              <w:pStyle w:val="8"/>
              <w:spacing w:line="258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spacing w:line="255" w:lineRule="exact"/>
              <w:ind w:left="311" w:right="2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ІV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5" w:lineRule="exact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1285</w:t>
            </w:r>
          </w:p>
        </w:tc>
        <w:tc>
          <w:tcPr>
            <w:tcW w:w="1796" w:type="dxa"/>
          </w:tcPr>
          <w:p>
            <w:pPr>
              <w:pStyle w:val="8"/>
              <w:spacing w:line="255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188</w:t>
            </w:r>
          </w:p>
        </w:tc>
        <w:tc>
          <w:tcPr>
            <w:tcW w:w="2142" w:type="dxa"/>
          </w:tcPr>
          <w:p>
            <w:pPr>
              <w:pStyle w:val="8"/>
              <w:spacing w:line="255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1483</w:t>
            </w:r>
          </w:p>
        </w:tc>
        <w:tc>
          <w:tcPr>
            <w:tcW w:w="2017" w:type="dxa"/>
          </w:tcPr>
          <w:p>
            <w:pPr>
              <w:pStyle w:val="8"/>
              <w:spacing w:line="255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spacing w:line="255" w:lineRule="exact"/>
              <w:ind w:left="311" w:right="28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Разом</w:t>
            </w:r>
          </w:p>
        </w:tc>
        <w:tc>
          <w:tcPr>
            <w:tcW w:w="2240" w:type="dxa"/>
          </w:tcPr>
          <w:p>
            <w:pPr>
              <w:pStyle w:val="8"/>
              <w:spacing w:line="255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1796" w:type="dxa"/>
          </w:tcPr>
          <w:p>
            <w:pPr>
              <w:pStyle w:val="8"/>
              <w:spacing w:line="255" w:lineRule="exact"/>
              <w:ind w:left="1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2142" w:type="dxa"/>
          </w:tcPr>
          <w:p>
            <w:pPr>
              <w:pStyle w:val="8"/>
              <w:spacing w:line="255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2017" w:type="dxa"/>
          </w:tcPr>
          <w:p>
            <w:pPr>
              <w:pStyle w:val="8"/>
              <w:spacing w:line="255" w:lineRule="exact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ind w:left="311" w:right="2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 квартал</w:t>
            </w:r>
          </w:p>
        </w:tc>
        <w:tc>
          <w:tcPr>
            <w:tcW w:w="2240" w:type="dxa"/>
          </w:tcPr>
          <w:p>
            <w:pPr>
              <w:pStyle w:val="8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1435</w:t>
            </w:r>
          </w:p>
        </w:tc>
        <w:tc>
          <w:tcPr>
            <w:tcW w:w="1796" w:type="dxa"/>
          </w:tcPr>
          <w:p>
            <w:pPr>
              <w:pStyle w:val="8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225</w:t>
            </w:r>
          </w:p>
        </w:tc>
        <w:tc>
          <w:tcPr>
            <w:tcW w:w="2142" w:type="dxa"/>
          </w:tcPr>
          <w:p>
            <w:pPr>
              <w:pStyle w:val="8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1276</w:t>
            </w:r>
          </w:p>
        </w:tc>
        <w:tc>
          <w:tcPr>
            <w:tcW w:w="2017" w:type="dxa"/>
          </w:tcPr>
          <w:p>
            <w:pPr>
              <w:pStyle w:val="8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7" w:hRule="atLeast"/>
        </w:trPr>
        <w:tc>
          <w:tcPr>
            <w:tcW w:w="1918" w:type="dxa"/>
          </w:tcPr>
          <w:p>
            <w:pPr>
              <w:pStyle w:val="8"/>
              <w:spacing w:line="258" w:lineRule="exact"/>
              <w:ind w:left="311" w:right="29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ІІ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8" w:lineRule="exact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1276</w:t>
            </w:r>
          </w:p>
        </w:tc>
        <w:tc>
          <w:tcPr>
            <w:tcW w:w="1796" w:type="dxa"/>
          </w:tcPr>
          <w:p>
            <w:pPr>
              <w:pStyle w:val="8"/>
              <w:spacing w:line="258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173</w:t>
            </w:r>
          </w:p>
        </w:tc>
        <w:tc>
          <w:tcPr>
            <w:tcW w:w="2142" w:type="dxa"/>
          </w:tcPr>
          <w:p>
            <w:pPr>
              <w:pStyle w:val="8"/>
              <w:spacing w:line="258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1493</w:t>
            </w:r>
          </w:p>
        </w:tc>
        <w:tc>
          <w:tcPr>
            <w:tcW w:w="2017" w:type="dxa"/>
          </w:tcPr>
          <w:p>
            <w:pPr>
              <w:pStyle w:val="8"/>
              <w:spacing w:line="258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spacing w:line="255" w:lineRule="exact"/>
              <w:ind w:left="311" w:right="29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ІІІ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5" w:lineRule="exact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1575</w:t>
            </w:r>
          </w:p>
        </w:tc>
        <w:tc>
          <w:tcPr>
            <w:tcW w:w="1796" w:type="dxa"/>
          </w:tcPr>
          <w:p>
            <w:pPr>
              <w:pStyle w:val="8"/>
              <w:spacing w:line="255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220</w:t>
            </w:r>
          </w:p>
        </w:tc>
        <w:tc>
          <w:tcPr>
            <w:tcW w:w="2142" w:type="dxa"/>
          </w:tcPr>
          <w:p>
            <w:pPr>
              <w:pStyle w:val="8"/>
              <w:spacing w:line="255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1530</w:t>
            </w:r>
          </w:p>
        </w:tc>
        <w:tc>
          <w:tcPr>
            <w:tcW w:w="2017" w:type="dxa"/>
          </w:tcPr>
          <w:p>
            <w:pPr>
              <w:pStyle w:val="8"/>
              <w:spacing w:line="255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918" w:type="dxa"/>
          </w:tcPr>
          <w:p>
            <w:pPr>
              <w:pStyle w:val="8"/>
              <w:spacing w:line="255" w:lineRule="exact"/>
              <w:ind w:left="311" w:right="2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ІV квартал</w:t>
            </w:r>
          </w:p>
        </w:tc>
        <w:tc>
          <w:tcPr>
            <w:tcW w:w="2240" w:type="dxa"/>
          </w:tcPr>
          <w:p>
            <w:pPr>
              <w:pStyle w:val="8"/>
              <w:spacing w:line="255" w:lineRule="exact"/>
              <w:ind w:right="861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1629</w:t>
            </w:r>
          </w:p>
        </w:tc>
        <w:tc>
          <w:tcPr>
            <w:tcW w:w="1796" w:type="dxa"/>
          </w:tcPr>
          <w:p>
            <w:pPr>
              <w:pStyle w:val="8"/>
              <w:spacing w:line="255" w:lineRule="exact"/>
              <w:ind w:left="89" w:right="7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234</w:t>
            </w:r>
          </w:p>
        </w:tc>
        <w:tc>
          <w:tcPr>
            <w:tcW w:w="2142" w:type="dxa"/>
          </w:tcPr>
          <w:p>
            <w:pPr>
              <w:pStyle w:val="8"/>
              <w:spacing w:line="255" w:lineRule="exact"/>
              <w:ind w:left="107" w:right="9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1628</w:t>
            </w:r>
          </w:p>
        </w:tc>
        <w:tc>
          <w:tcPr>
            <w:tcW w:w="2017" w:type="dxa"/>
          </w:tcPr>
          <w:p>
            <w:pPr>
              <w:pStyle w:val="8"/>
              <w:spacing w:line="255" w:lineRule="exact"/>
              <w:ind w:left="190" w:right="17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7" w:hRule="atLeast"/>
        </w:trPr>
        <w:tc>
          <w:tcPr>
            <w:tcW w:w="1918" w:type="dxa"/>
          </w:tcPr>
          <w:p>
            <w:pPr>
              <w:pStyle w:val="8"/>
              <w:spacing w:line="258" w:lineRule="exact"/>
              <w:ind w:left="311" w:right="29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Разом</w:t>
            </w:r>
          </w:p>
        </w:tc>
        <w:tc>
          <w:tcPr>
            <w:tcW w:w="2240" w:type="dxa"/>
          </w:tcPr>
          <w:p>
            <w:pPr>
              <w:pStyle w:val="8"/>
              <w:spacing w:line="258" w:lineRule="exact"/>
              <w:ind w:left="1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1796" w:type="dxa"/>
          </w:tcPr>
          <w:p>
            <w:pPr>
              <w:pStyle w:val="8"/>
              <w:spacing w:line="258" w:lineRule="exact"/>
              <w:ind w:left="1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2142" w:type="dxa"/>
          </w:tcPr>
          <w:p>
            <w:pPr>
              <w:pStyle w:val="8"/>
              <w:spacing w:line="258" w:lineRule="exact"/>
              <w:ind w:lef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2017" w:type="dxa"/>
          </w:tcPr>
          <w:p>
            <w:pPr>
              <w:pStyle w:val="8"/>
              <w:spacing w:line="258" w:lineRule="exact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</w:tr>
    </w:tbl>
    <w:p>
      <w:pPr>
        <w:pStyle w:val="4"/>
        <w:spacing w:before="5"/>
        <w:ind w:left="0"/>
        <w:rPr>
          <w:i/>
          <w:sz w:val="20"/>
        </w:rPr>
      </w:pPr>
    </w:p>
    <w:p>
      <w:pPr>
        <w:pStyle w:val="4"/>
        <w:spacing w:before="88" w:line="264" w:lineRule="auto"/>
        <w:ind w:left="212" w:right="238" w:firstLine="708"/>
        <w:jc w:val="both"/>
      </w:pPr>
      <w:r>
        <w:rPr>
          <w:b/>
          <w:i/>
        </w:rPr>
        <w:t xml:space="preserve">Завдання 2.7. </w:t>
      </w:r>
      <w:r>
        <w:t xml:space="preserve">За даними таблиці 2.7 обчислити ланцюгові характеристики динаміки: абсолютні прирости і темпи приросту. Показати взаємозв’язок названих характеристик. Зробити відповідні висновки. </w:t>
      </w:r>
    </w:p>
    <w:p>
      <w:pPr>
        <w:pStyle w:val="4"/>
        <w:spacing w:before="88" w:line="264" w:lineRule="auto"/>
        <w:ind w:left="212" w:right="238" w:firstLine="708"/>
        <w:jc w:val="both"/>
        <w:rPr>
          <w:i/>
        </w:rPr>
      </w:pPr>
      <w:r>
        <w:rPr>
          <w:i/>
        </w:rPr>
        <w:t>Таблиця 2.7</w:t>
      </w:r>
    </w:p>
    <w:p>
      <w:pPr>
        <w:spacing w:before="30" w:after="35"/>
        <w:ind w:left="2714"/>
        <w:rPr>
          <w:i/>
          <w:sz w:val="26"/>
        </w:rPr>
      </w:pPr>
      <w:r>
        <w:rPr>
          <w:i/>
          <w:sz w:val="26"/>
        </w:rPr>
        <w:t>Динаміка обсягів витрат на збут ТОВ “Пресцентр”</w:t>
      </w:r>
    </w:p>
    <w:tbl>
      <w:tblPr>
        <w:tblStyle w:val="5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7"/>
        <w:gridCol w:w="1119"/>
        <w:gridCol w:w="1116"/>
        <w:gridCol w:w="1116"/>
        <w:gridCol w:w="1116"/>
        <w:gridCol w:w="1119"/>
        <w:gridCol w:w="1116"/>
        <w:gridCol w:w="11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2297" w:type="dxa"/>
          </w:tcPr>
          <w:p>
            <w:pPr>
              <w:pStyle w:val="8"/>
              <w:ind w:left="271" w:right="264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Рік</w:t>
            </w:r>
          </w:p>
        </w:tc>
        <w:tc>
          <w:tcPr>
            <w:tcW w:w="1119" w:type="dxa"/>
          </w:tcPr>
          <w:p>
            <w:pPr>
              <w:pStyle w:val="8"/>
              <w:ind w:left="267" w:right="258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2012</w:t>
            </w:r>
          </w:p>
        </w:tc>
        <w:tc>
          <w:tcPr>
            <w:tcW w:w="1116" w:type="dxa"/>
          </w:tcPr>
          <w:p>
            <w:pPr>
              <w:pStyle w:val="8"/>
              <w:ind w:left="262" w:right="255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2013</w:t>
            </w:r>
          </w:p>
        </w:tc>
        <w:tc>
          <w:tcPr>
            <w:tcW w:w="1116" w:type="dxa"/>
          </w:tcPr>
          <w:p>
            <w:pPr>
              <w:pStyle w:val="8"/>
              <w:ind w:left="267" w:right="255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2014</w:t>
            </w:r>
          </w:p>
        </w:tc>
        <w:tc>
          <w:tcPr>
            <w:tcW w:w="1116" w:type="dxa"/>
          </w:tcPr>
          <w:p>
            <w:pPr>
              <w:pStyle w:val="8"/>
              <w:ind w:left="268" w:right="255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2015</w:t>
            </w:r>
          </w:p>
        </w:tc>
        <w:tc>
          <w:tcPr>
            <w:tcW w:w="1119" w:type="dxa"/>
          </w:tcPr>
          <w:p>
            <w:pPr>
              <w:pStyle w:val="8"/>
              <w:ind w:left="268" w:right="253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2016</w:t>
            </w:r>
          </w:p>
        </w:tc>
        <w:tc>
          <w:tcPr>
            <w:tcW w:w="1116" w:type="dxa"/>
          </w:tcPr>
          <w:p>
            <w:pPr>
              <w:pStyle w:val="8"/>
              <w:ind w:left="268" w:right="255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2017</w:t>
            </w:r>
          </w:p>
        </w:tc>
        <w:tc>
          <w:tcPr>
            <w:tcW w:w="1111" w:type="dxa"/>
          </w:tcPr>
          <w:p>
            <w:pPr>
              <w:pStyle w:val="8"/>
              <w:ind w:left="266" w:right="253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2018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297" w:type="dxa"/>
          </w:tcPr>
          <w:p>
            <w:pPr>
              <w:pStyle w:val="8"/>
              <w:spacing w:line="268" w:lineRule="exact"/>
              <w:ind w:left="271" w:right="2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Витрати на збут,</w:t>
            </w:r>
          </w:p>
          <w:p>
            <w:pPr>
              <w:pStyle w:val="8"/>
              <w:spacing w:line="264" w:lineRule="exact"/>
              <w:ind w:left="271" w:right="25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тис. грн.</w:t>
            </w:r>
          </w:p>
        </w:tc>
        <w:tc>
          <w:tcPr>
            <w:tcW w:w="1119" w:type="dxa"/>
          </w:tcPr>
          <w:p>
            <w:pPr>
              <w:pStyle w:val="8"/>
              <w:spacing w:before="131" w:line="240" w:lineRule="auto"/>
              <w:ind w:left="265" w:right="25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256,0</w:t>
            </w:r>
          </w:p>
        </w:tc>
        <w:tc>
          <w:tcPr>
            <w:tcW w:w="1116" w:type="dxa"/>
          </w:tcPr>
          <w:p>
            <w:pPr>
              <w:pStyle w:val="8"/>
              <w:spacing w:before="131" w:line="240" w:lineRule="auto"/>
              <w:ind w:left="265" w:right="25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289,2</w:t>
            </w:r>
          </w:p>
        </w:tc>
        <w:tc>
          <w:tcPr>
            <w:tcW w:w="1116" w:type="dxa"/>
          </w:tcPr>
          <w:p>
            <w:pPr>
              <w:pStyle w:val="8"/>
              <w:spacing w:before="131" w:line="240" w:lineRule="auto"/>
              <w:ind w:left="265" w:right="25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250,4</w:t>
            </w:r>
          </w:p>
        </w:tc>
        <w:tc>
          <w:tcPr>
            <w:tcW w:w="1116" w:type="dxa"/>
          </w:tcPr>
          <w:p>
            <w:pPr>
              <w:pStyle w:val="8"/>
              <w:spacing w:before="131" w:line="240" w:lineRule="auto"/>
              <w:ind w:left="268" w:right="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236,4</w:t>
            </w:r>
          </w:p>
        </w:tc>
        <w:tc>
          <w:tcPr>
            <w:tcW w:w="1119" w:type="dxa"/>
          </w:tcPr>
          <w:p>
            <w:pPr>
              <w:pStyle w:val="8"/>
              <w:spacing w:before="131" w:line="240" w:lineRule="auto"/>
              <w:ind w:left="268" w:right="25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298,5</w:t>
            </w:r>
          </w:p>
        </w:tc>
        <w:tc>
          <w:tcPr>
            <w:tcW w:w="1116" w:type="dxa"/>
          </w:tcPr>
          <w:p>
            <w:pPr>
              <w:pStyle w:val="8"/>
              <w:spacing w:before="131" w:line="240" w:lineRule="auto"/>
              <w:ind w:left="268" w:right="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305,6</w:t>
            </w:r>
          </w:p>
        </w:tc>
        <w:tc>
          <w:tcPr>
            <w:tcW w:w="1111" w:type="dxa"/>
          </w:tcPr>
          <w:p>
            <w:pPr>
              <w:pStyle w:val="8"/>
              <w:spacing w:before="131" w:line="240" w:lineRule="auto"/>
              <w:ind w:left="266" w:right="25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360,5</w:t>
            </w:r>
          </w:p>
        </w:tc>
      </w:tr>
    </w:tbl>
    <w:p>
      <w:pPr>
        <w:pStyle w:val="4"/>
        <w:tabs>
          <w:tab w:val="left" w:pos="2255"/>
          <w:tab w:val="left" w:pos="2920"/>
          <w:tab w:val="left" w:pos="4939"/>
          <w:tab w:val="left" w:pos="6332"/>
          <w:tab w:val="left" w:pos="7435"/>
          <w:tab w:val="left" w:pos="9270"/>
        </w:tabs>
        <w:spacing w:line="264" w:lineRule="auto"/>
        <w:ind w:left="212" w:right="232" w:firstLine="708"/>
      </w:pPr>
      <w:r>
        <w:rPr>
          <w:b/>
          <w:i/>
        </w:rPr>
        <w:t>Завдання</w:t>
      </w:r>
      <w:r>
        <w:rPr>
          <w:b/>
          <w:i/>
        </w:rPr>
        <w:tab/>
      </w:r>
      <w:r>
        <w:rPr>
          <w:b/>
          <w:i/>
        </w:rPr>
        <w:t>2.9</w:t>
      </w:r>
      <w:r>
        <w:rPr>
          <w:b/>
        </w:rPr>
        <w:t>.</w:t>
      </w:r>
      <w:r>
        <w:rPr>
          <w:b/>
        </w:rPr>
        <w:tab/>
      </w:r>
      <w:r>
        <w:t>Проаналізувати</w:t>
      </w:r>
      <w:r>
        <w:tab/>
      </w:r>
      <w:r>
        <w:t>структуру</w:t>
      </w:r>
      <w:r>
        <w:tab/>
      </w:r>
      <w:r>
        <w:t>пасивів</w:t>
      </w:r>
      <w:r>
        <w:tab/>
      </w:r>
      <w:r>
        <w:t xml:space="preserve">підприємства </w:t>
      </w:r>
      <w:r>
        <w:rPr>
          <w:spacing w:val="-3"/>
        </w:rPr>
        <w:t xml:space="preserve">визначити </w:t>
      </w:r>
      <w:r>
        <w:t>відхилення абсолютні, відносні, пунктів структури, зробити відповідні</w:t>
      </w:r>
      <w:r>
        <w:rPr>
          <w:spacing w:val="-15"/>
        </w:rPr>
        <w:t xml:space="preserve"> </w:t>
      </w:r>
      <w:r>
        <w:t>висновки.</w:t>
      </w:r>
    </w:p>
    <w:p>
      <w:pPr>
        <w:rPr>
          <w:i/>
          <w:sz w:val="26"/>
        </w:rPr>
      </w:pPr>
      <w:r>
        <w:rPr>
          <w:i/>
          <w:sz w:val="26"/>
        </w:rPr>
        <w:t>Таблиця 2.9</w:t>
      </w:r>
    </w:p>
    <w:p>
      <w:pPr>
        <w:spacing w:before="30" w:after="35"/>
        <w:ind w:left="2481"/>
        <w:rPr>
          <w:i/>
          <w:sz w:val="26"/>
        </w:rPr>
      </w:pPr>
      <w:r>
        <w:rPr>
          <w:i/>
          <w:sz w:val="26"/>
        </w:rPr>
        <w:t>Вихідні дані по підприємству ПрАТ “Транзит”, тис. грн.</w:t>
      </w:r>
    </w:p>
    <w:tbl>
      <w:tblPr>
        <w:tblStyle w:val="5"/>
        <w:tblW w:w="0" w:type="auto"/>
        <w:tblInd w:w="3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9"/>
        <w:gridCol w:w="1621"/>
        <w:gridCol w:w="13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29" w:type="dxa"/>
          </w:tcPr>
          <w:p>
            <w:pPr>
              <w:pStyle w:val="8"/>
              <w:spacing w:line="258" w:lineRule="exact"/>
              <w:ind w:left="2611" w:right="2597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Складові активів</w:t>
            </w:r>
          </w:p>
        </w:tc>
        <w:tc>
          <w:tcPr>
            <w:tcW w:w="1621" w:type="dxa"/>
          </w:tcPr>
          <w:p>
            <w:pPr>
              <w:pStyle w:val="8"/>
              <w:spacing w:line="258" w:lineRule="exact"/>
              <w:ind w:left="420" w:right="414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І-ий кв.</w:t>
            </w:r>
          </w:p>
        </w:tc>
        <w:tc>
          <w:tcPr>
            <w:tcW w:w="1349" w:type="dxa"/>
          </w:tcPr>
          <w:p>
            <w:pPr>
              <w:pStyle w:val="8"/>
              <w:spacing w:line="258" w:lineRule="exact"/>
              <w:ind w:left="306" w:right="296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ІІ-й кв.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029" w:type="dxa"/>
          </w:tcPr>
          <w:p>
            <w:pPr>
              <w:pStyle w:val="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Власний капітал</w:t>
            </w:r>
          </w:p>
        </w:tc>
        <w:tc>
          <w:tcPr>
            <w:tcW w:w="1621" w:type="dxa"/>
          </w:tcPr>
          <w:p>
            <w:pPr>
              <w:pStyle w:val="8"/>
              <w:ind w:left="420" w:right="4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501,0</w:t>
            </w:r>
          </w:p>
        </w:tc>
        <w:tc>
          <w:tcPr>
            <w:tcW w:w="1349" w:type="dxa"/>
          </w:tcPr>
          <w:p>
            <w:pPr>
              <w:pStyle w:val="8"/>
              <w:ind w:left="306" w:right="2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029" w:type="dxa"/>
          </w:tcPr>
          <w:p>
            <w:pPr>
              <w:pStyle w:val="8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Залучений капітал, в т.ч.</w:t>
            </w:r>
          </w:p>
        </w:tc>
        <w:tc>
          <w:tcPr>
            <w:tcW w:w="1621" w:type="dxa"/>
          </w:tcPr>
          <w:p>
            <w:pPr>
              <w:pStyle w:val="8"/>
              <w:ind w:left="420" w:right="4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641,2</w:t>
            </w:r>
          </w:p>
        </w:tc>
        <w:tc>
          <w:tcPr>
            <w:tcW w:w="1349" w:type="dxa"/>
          </w:tcPr>
          <w:p>
            <w:pPr>
              <w:pStyle w:val="8"/>
              <w:ind w:left="306" w:right="2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600,8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029" w:type="dxa"/>
          </w:tcPr>
          <w:p>
            <w:pPr>
              <w:pStyle w:val="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 довгострокові кредити</w:t>
            </w:r>
          </w:p>
        </w:tc>
        <w:tc>
          <w:tcPr>
            <w:tcW w:w="1621" w:type="dxa"/>
          </w:tcPr>
          <w:p>
            <w:pPr>
              <w:pStyle w:val="8"/>
              <w:ind w:left="420" w:right="4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310,0</w:t>
            </w:r>
          </w:p>
        </w:tc>
        <w:tc>
          <w:tcPr>
            <w:tcW w:w="1349" w:type="dxa"/>
          </w:tcPr>
          <w:p>
            <w:pPr>
              <w:pStyle w:val="8"/>
              <w:ind w:left="306" w:right="2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291,2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029" w:type="dxa"/>
          </w:tcPr>
          <w:p>
            <w:pPr>
              <w:pStyle w:val="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 кредиторська заборгованість за товари</w:t>
            </w:r>
          </w:p>
        </w:tc>
        <w:tc>
          <w:tcPr>
            <w:tcW w:w="1621" w:type="dxa"/>
          </w:tcPr>
          <w:p>
            <w:pPr>
              <w:pStyle w:val="8"/>
              <w:ind w:left="420" w:right="4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281,0</w:t>
            </w:r>
          </w:p>
        </w:tc>
        <w:tc>
          <w:tcPr>
            <w:tcW w:w="1349" w:type="dxa"/>
          </w:tcPr>
          <w:p>
            <w:pPr>
              <w:pStyle w:val="8"/>
              <w:ind w:left="306" w:right="2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261,0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29" w:type="dxa"/>
          </w:tcPr>
          <w:p>
            <w:pPr>
              <w:pStyle w:val="8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 інша поточна заборгованість</w:t>
            </w:r>
          </w:p>
        </w:tc>
        <w:tc>
          <w:tcPr>
            <w:tcW w:w="1621" w:type="dxa"/>
          </w:tcPr>
          <w:p>
            <w:pPr>
              <w:pStyle w:val="8"/>
              <w:spacing w:line="258" w:lineRule="exact"/>
              <w:ind w:left="420" w:right="4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50,2</w:t>
            </w:r>
          </w:p>
        </w:tc>
        <w:tc>
          <w:tcPr>
            <w:tcW w:w="1349" w:type="dxa"/>
          </w:tcPr>
          <w:p>
            <w:pPr>
              <w:pStyle w:val="8"/>
              <w:spacing w:line="258" w:lineRule="exact"/>
              <w:ind w:left="306" w:right="2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48,6</w:t>
            </w:r>
          </w:p>
        </w:tc>
      </w:tr>
    </w:tbl>
    <w:p>
      <w:pPr>
        <w:pStyle w:val="4"/>
        <w:spacing w:before="1"/>
        <w:ind w:left="0"/>
        <w:rPr>
          <w:i/>
          <w:sz w:val="28"/>
        </w:rPr>
      </w:pPr>
    </w:p>
    <w:p>
      <w:pPr>
        <w:pStyle w:val="4"/>
        <w:spacing w:line="264" w:lineRule="auto"/>
        <w:ind w:left="212" w:right="230" w:firstLine="708"/>
        <w:jc w:val="both"/>
      </w:pPr>
      <w:r>
        <w:rPr>
          <w:b/>
          <w:i/>
        </w:rPr>
        <w:t>Завдання 2.10</w:t>
      </w:r>
      <w:r>
        <w:rPr>
          <w:b/>
        </w:rPr>
        <w:t xml:space="preserve">. </w:t>
      </w:r>
      <w:r>
        <w:t>Проаналізувати структуру нематеріальних активів підприємства; оцінити структурні зрушення (відхилення пунктів структури), їх причини та наслідки. Зробити відповідні висновки.</w:t>
      </w:r>
    </w:p>
    <w:p>
      <w:pPr>
        <w:pStyle w:val="4"/>
        <w:spacing w:line="264" w:lineRule="auto"/>
        <w:ind w:left="212" w:right="230" w:firstLine="708"/>
        <w:jc w:val="both"/>
        <w:rPr>
          <w:i/>
        </w:rPr>
      </w:pPr>
      <w:r>
        <w:rPr>
          <w:i/>
        </w:rPr>
        <w:t>Таблиця 2.10</w:t>
      </w:r>
    </w:p>
    <w:p>
      <w:pPr>
        <w:spacing w:before="30" w:after="35"/>
        <w:ind w:left="2916"/>
        <w:rPr>
          <w:i/>
          <w:sz w:val="26"/>
        </w:rPr>
      </w:pPr>
      <w:r>
        <w:rPr>
          <w:i/>
          <w:sz w:val="26"/>
        </w:rPr>
        <w:t>Вихідні дані по підприємству ТОВ “МАТІС”, грн.</w:t>
      </w:r>
    </w:p>
    <w:tbl>
      <w:tblPr>
        <w:tblStyle w:val="5"/>
        <w:tblW w:w="0" w:type="auto"/>
        <w:tblInd w:w="2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6241"/>
        <w:gridCol w:w="1529"/>
        <w:gridCol w:w="16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1" w:hRule="atLeast"/>
        </w:trPr>
        <w:tc>
          <w:tcPr>
            <w:tcW w:w="790" w:type="dxa"/>
          </w:tcPr>
          <w:p>
            <w:pPr>
              <w:pStyle w:val="8"/>
              <w:spacing w:before="73" w:line="240" w:lineRule="auto"/>
              <w:ind w:left="92" w:right="81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№ з/п</w:t>
            </w:r>
          </w:p>
        </w:tc>
        <w:tc>
          <w:tcPr>
            <w:tcW w:w="6241" w:type="dxa"/>
          </w:tcPr>
          <w:p>
            <w:pPr>
              <w:pStyle w:val="8"/>
              <w:spacing w:before="73" w:line="240" w:lineRule="auto"/>
              <w:ind w:left="1946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Нематеріальні активи</w:t>
            </w:r>
          </w:p>
        </w:tc>
        <w:tc>
          <w:tcPr>
            <w:tcW w:w="1529" w:type="dxa"/>
          </w:tcPr>
          <w:p>
            <w:pPr>
              <w:pStyle w:val="8"/>
              <w:spacing w:before="73" w:line="240" w:lineRule="auto"/>
              <w:ind w:left="285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І півріччя</w:t>
            </w:r>
          </w:p>
        </w:tc>
        <w:tc>
          <w:tcPr>
            <w:tcW w:w="1675" w:type="dxa"/>
          </w:tcPr>
          <w:p>
            <w:pPr>
              <w:pStyle w:val="8"/>
              <w:spacing w:before="73" w:line="240" w:lineRule="auto"/>
              <w:ind w:left="319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ІІ півріччя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>
            <w:pPr>
              <w:pStyle w:val="8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241" w:type="dxa"/>
          </w:tcPr>
          <w:p>
            <w:pPr>
              <w:pStyle w:val="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Права користування природними ресурсами</w:t>
            </w:r>
          </w:p>
        </w:tc>
        <w:tc>
          <w:tcPr>
            <w:tcW w:w="1529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14580,00</w:t>
            </w:r>
          </w:p>
        </w:tc>
        <w:tc>
          <w:tcPr>
            <w:tcW w:w="1675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15896,00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>
            <w:pPr>
              <w:pStyle w:val="8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241" w:type="dxa"/>
          </w:tcPr>
          <w:p>
            <w:pPr>
              <w:pStyle w:val="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Права користування майном</w:t>
            </w:r>
          </w:p>
        </w:tc>
        <w:tc>
          <w:tcPr>
            <w:tcW w:w="1529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58900,00</w:t>
            </w:r>
          </w:p>
        </w:tc>
        <w:tc>
          <w:tcPr>
            <w:tcW w:w="1675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59100,00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90" w:type="dxa"/>
          </w:tcPr>
          <w:p>
            <w:pPr>
              <w:pStyle w:val="8"/>
              <w:spacing w:line="258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6241" w:type="dxa"/>
          </w:tcPr>
          <w:p>
            <w:pPr>
              <w:pStyle w:val="8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Права на комерційні позначення</w:t>
            </w:r>
          </w:p>
        </w:tc>
        <w:tc>
          <w:tcPr>
            <w:tcW w:w="1529" w:type="dxa"/>
          </w:tcPr>
          <w:p>
            <w:pPr>
              <w:pStyle w:val="8"/>
              <w:spacing w:line="258" w:lineRule="exact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5863,00</w:t>
            </w:r>
          </w:p>
        </w:tc>
        <w:tc>
          <w:tcPr>
            <w:tcW w:w="1675" w:type="dxa"/>
          </w:tcPr>
          <w:p>
            <w:pPr>
              <w:pStyle w:val="8"/>
              <w:spacing w:line="258" w:lineRule="exact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>
            <w:pPr>
              <w:pStyle w:val="8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6241" w:type="dxa"/>
          </w:tcPr>
          <w:p>
            <w:pPr>
              <w:pStyle w:val="8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Права на об’єкти промислової власності</w:t>
            </w:r>
          </w:p>
        </w:tc>
        <w:tc>
          <w:tcPr>
            <w:tcW w:w="1529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12560,00</w:t>
            </w:r>
          </w:p>
        </w:tc>
        <w:tc>
          <w:tcPr>
            <w:tcW w:w="1675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12500,00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>
            <w:pPr>
              <w:pStyle w:val="8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6241" w:type="dxa"/>
          </w:tcPr>
          <w:p>
            <w:pPr>
              <w:pStyle w:val="8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Авторське право та суміжні з ним права</w:t>
            </w:r>
          </w:p>
        </w:tc>
        <w:tc>
          <w:tcPr>
            <w:tcW w:w="1529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8520,00</w:t>
            </w:r>
          </w:p>
        </w:tc>
        <w:tc>
          <w:tcPr>
            <w:tcW w:w="1675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7800,00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>
            <w:pPr>
              <w:pStyle w:val="8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6241" w:type="dxa"/>
          </w:tcPr>
          <w:p>
            <w:pPr>
              <w:pStyle w:val="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Iнші нематеріальні активи</w:t>
            </w:r>
          </w:p>
        </w:tc>
        <w:tc>
          <w:tcPr>
            <w:tcW w:w="1529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1089,00</w:t>
            </w:r>
          </w:p>
        </w:tc>
        <w:tc>
          <w:tcPr>
            <w:tcW w:w="1675" w:type="dxa"/>
          </w:tcPr>
          <w:p>
            <w:pPr>
              <w:pStyle w:val="8"/>
              <w:ind w:right="95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031" w:type="dxa"/>
            <w:gridSpan w:val="2"/>
          </w:tcPr>
          <w:p>
            <w:pPr>
              <w:pStyle w:val="8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Разом нематеріальних активів</w:t>
            </w:r>
          </w:p>
        </w:tc>
        <w:tc>
          <w:tcPr>
            <w:tcW w:w="1529" w:type="dxa"/>
          </w:tcPr>
          <w:p>
            <w:pPr>
              <w:pStyle w:val="8"/>
              <w:ind w:right="93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  <w:tc>
          <w:tcPr>
            <w:tcW w:w="1675" w:type="dxa"/>
          </w:tcPr>
          <w:p>
            <w:pPr>
              <w:pStyle w:val="8"/>
              <w:ind w:right="95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?</w:t>
            </w:r>
          </w:p>
        </w:tc>
      </w:tr>
    </w:tbl>
    <w:p>
      <w:pPr>
        <w:pStyle w:val="4"/>
        <w:spacing w:before="5"/>
        <w:ind w:left="0"/>
        <w:rPr>
          <w:i/>
          <w:sz w:val="20"/>
        </w:rPr>
      </w:pPr>
    </w:p>
    <w:sectPr>
      <w:headerReference r:id="rId5" w:type="default"/>
      <w:footerReference r:id="rId6" w:type="default"/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ind w:left="0"/>
      <w:rPr>
        <w:sz w:val="13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3834765</wp:posOffset>
              </wp:positionH>
              <wp:positionV relativeFrom="page">
                <wp:posOffset>10100310</wp:posOffset>
              </wp:positionV>
              <wp:extent cx="250190" cy="152400"/>
              <wp:effectExtent l="0" t="0" r="0" b="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1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301.95pt;margin-top:795.3pt;height:12pt;width:19.7pt;mso-position-horizontal-relative:page;mso-position-vertical-relative:page;z-index:-251654144;mso-width-relative:page;mso-height-relative:page;" filled="f" stroked="f" coordsize="21600,21600" o:gfxdata="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crGZLaAAAADQEAAA8AAAAAAAAAAQAgAAAAIgAAAGRycy9kb3ducmV2&#10;LnhtbFBLAQIUABQAAAAIAIdO4kAlJi80wQEAAHYDAAAOAAAAAAAAAAEAIAAAACk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942340</wp:posOffset>
              </wp:positionH>
              <wp:positionV relativeFrom="page">
                <wp:posOffset>449580</wp:posOffset>
              </wp:positionV>
              <wp:extent cx="6039485" cy="469900"/>
              <wp:effectExtent l="0" t="0" r="0" b="6350"/>
              <wp:wrapNone/>
              <wp:docPr id="1" name="Автофигуры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485" cy="469900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9511" h="740">
                            <a:moveTo>
                              <a:pt x="9495" y="0"/>
                            </a:moveTo>
                            <a:lnTo>
                              <a:pt x="1639" y="0"/>
                            </a:lnTo>
                            <a:lnTo>
                              <a:pt x="1629" y="0"/>
                            </a:lnTo>
                            <a:lnTo>
                              <a:pt x="1629" y="0"/>
                            </a:lnTo>
                            <a:lnTo>
                              <a:pt x="1629" y="10"/>
                            </a:lnTo>
                            <a:lnTo>
                              <a:pt x="1629" y="14"/>
                            </a:lnTo>
                            <a:lnTo>
                              <a:pt x="1629" y="725"/>
                            </a:lnTo>
                            <a:lnTo>
                              <a:pt x="9" y="725"/>
                            </a:lnTo>
                            <a:lnTo>
                              <a:pt x="9" y="14"/>
                            </a:lnTo>
                            <a:lnTo>
                              <a:pt x="9" y="10"/>
                            </a:lnTo>
                            <a:lnTo>
                              <a:pt x="1629" y="10"/>
                            </a:lnTo>
                            <a:lnTo>
                              <a:pt x="1629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14"/>
                            </a:lnTo>
                            <a:lnTo>
                              <a:pt x="0" y="725"/>
                            </a:lnTo>
                            <a:lnTo>
                              <a:pt x="0" y="734"/>
                            </a:lnTo>
                            <a:lnTo>
                              <a:pt x="9" y="734"/>
                            </a:lnTo>
                            <a:lnTo>
                              <a:pt x="1629" y="734"/>
                            </a:lnTo>
                            <a:lnTo>
                              <a:pt x="1629" y="734"/>
                            </a:lnTo>
                            <a:lnTo>
                              <a:pt x="1639" y="734"/>
                            </a:lnTo>
                            <a:lnTo>
                              <a:pt x="1639" y="739"/>
                            </a:lnTo>
                            <a:lnTo>
                              <a:pt x="9495" y="739"/>
                            </a:lnTo>
                            <a:lnTo>
                              <a:pt x="9495" y="725"/>
                            </a:lnTo>
                            <a:lnTo>
                              <a:pt x="1639" y="725"/>
                            </a:lnTo>
                            <a:lnTo>
                              <a:pt x="1639" y="14"/>
                            </a:lnTo>
                            <a:lnTo>
                              <a:pt x="9495" y="14"/>
                            </a:lnTo>
                            <a:lnTo>
                              <a:pt x="9495" y="0"/>
                            </a:lnTo>
                            <a:close/>
                            <a:moveTo>
                              <a:pt x="9510" y="0"/>
                            </a:moveTo>
                            <a:lnTo>
                              <a:pt x="9496" y="0"/>
                            </a:lnTo>
                            <a:lnTo>
                              <a:pt x="9496" y="14"/>
                            </a:lnTo>
                            <a:lnTo>
                              <a:pt x="9496" y="725"/>
                            </a:lnTo>
                            <a:lnTo>
                              <a:pt x="9496" y="739"/>
                            </a:lnTo>
                            <a:lnTo>
                              <a:pt x="9510" y="739"/>
                            </a:lnTo>
                            <a:lnTo>
                              <a:pt x="9510" y="725"/>
                            </a:lnTo>
                            <a:lnTo>
                              <a:pt x="9510" y="14"/>
                            </a:lnTo>
                            <a:lnTo>
                              <a:pt x="951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Автофигуры 1" o:spid="_x0000_s1026" o:spt="100" style="position:absolute;left:0pt;margin-left:74.2pt;margin-top:35.4pt;height:37pt;width:475.55pt;mso-position-horizontal-relative:page;mso-position-vertical-relative:page;z-index:-251657216;mso-width-relative:page;mso-height-relative:page;" fillcolor="#000000" filled="t" stroked="f" coordsize="9511,740" o:gfxdata="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OEommNUAAAALAQAADwAAAAAAAAABACAAAAAiAAAAZHJzL2Rvd25yZXYueG1s&#10;UEsBAhQAFAAAAAgAh07iQN3s8+jfAgAADwoAAA4AAAAAAAAAAQAgAAAAJAEAAGRycy9lMm9Eb2Mu&#10;eG1sUEsFBgAAAAAGAAYAWQEAAHUGAAAAAA==&#10;" path="m9495,0l1639,0,1629,0,1629,0,1629,10,1629,14,1629,725,9,725,9,14,9,10,1629,10,1629,0,9,0,0,0,0,10,0,14,0,725,0,734,9,734,1629,734,1629,734,1639,734,1639,739,9495,739,9495,725,1639,725,1639,14,9495,14,9495,0xm9510,0l9496,0,9496,14,9496,725,9496,739,9510,739,9510,725,9510,14,951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1042035</wp:posOffset>
              </wp:positionH>
              <wp:positionV relativeFrom="page">
                <wp:posOffset>531495</wp:posOffset>
              </wp:positionV>
              <wp:extent cx="840740" cy="31051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74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/>
                            <w:ind w:left="135" w:hanging="11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 xml:space="preserve">Житомирська </w:t>
                          </w:r>
                          <w:r>
                            <w:rPr>
                              <w:b/>
                              <w:sz w:val="20"/>
                            </w:rPr>
                            <w:t>політехніка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82.05pt;margin-top:41.85pt;height:24.45pt;width:66.2pt;mso-position-horizontal-relative:page;mso-position-vertical-relative:page;z-index:-251656192;mso-width-relative:page;mso-height-relative:page;" filled="f" stroked="f" coordsize="21600,21600" o:gfxdata="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8UIwF9gAAAAKAQAADwAAAAAAAAABACAAAAAiAAAAZHJzL2Rvd25yZXYu&#10;eG1sUEsBAhQAFAAAAAgAh07iQBOhI/vCAQAAdg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135" w:hanging="11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 xml:space="preserve">Житомирська </w:t>
                    </w:r>
                    <w:r>
                      <w:rPr>
                        <w:b/>
                        <w:sz w:val="20"/>
                      </w:rPr>
                      <w:t>політехніка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2944495</wp:posOffset>
              </wp:positionH>
              <wp:positionV relativeFrom="page">
                <wp:posOffset>531495</wp:posOffset>
              </wp:positionV>
              <wp:extent cx="3068320" cy="310515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832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/>
                            <w:ind w:left="20" w:right="-3" w:firstLine="73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Міністерство освіти і науки України Державний університет «Житомирська політехніка»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3" o:spid="_x0000_s1026" o:spt="202" type="#_x0000_t202" style="position:absolute;left:0pt;margin-left:231.85pt;margin-top:41.85pt;height:24.45pt;width:241.6pt;mso-position-horizontal-relative:page;mso-position-vertical-relative:page;z-index:-251655168;mso-width-relative:page;mso-height-relative:page;" filled="f" stroked="f" coordsize="21600,21600" o:gfxdata="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gTYnndkAAAAKAQAADwAAAAAAAAABACAAAAAiAAAAZHJzL2Rvd25yZXYu&#10;eG1sUEsBAhQAFAAAAAgAh07iQLnuECrBAQAAdw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 w:right="-3" w:firstLine="73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Міністерство освіти і науки України Державний університет «Житомирська політехніка»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13"/>
    <w:rsid w:val="003E039A"/>
    <w:rsid w:val="004A6277"/>
    <w:rsid w:val="009C5613"/>
    <w:rsid w:val="42B2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1"/>
    <w:pPr>
      <w:ind w:left="921"/>
    </w:pPr>
    <w:rPr>
      <w:sz w:val="26"/>
      <w:szCs w:val="26"/>
    </w:rPr>
  </w:style>
  <w:style w:type="table" w:customStyle="1" w:styleId="5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Основной текст Знак"/>
    <w:basedOn w:val="2"/>
    <w:link w:val="4"/>
    <w:uiPriority w:val="1"/>
    <w:rPr>
      <w:rFonts w:ascii="Times New Roman" w:hAnsi="Times New Roman" w:eastAsia="Times New Roman" w:cs="Times New Roman"/>
      <w:sz w:val="26"/>
      <w:szCs w:val="26"/>
    </w:rPr>
  </w:style>
  <w:style w:type="paragraph" w:styleId="7">
    <w:name w:val="List Paragraph"/>
    <w:basedOn w:val="1"/>
    <w:qFormat/>
    <w:uiPriority w:val="1"/>
    <w:pPr>
      <w:spacing w:before="30"/>
      <w:ind w:left="212" w:firstLine="708"/>
    </w:pPr>
  </w:style>
  <w:style w:type="paragraph" w:customStyle="1" w:styleId="8">
    <w:name w:val="Table Paragraph"/>
    <w:basedOn w:val="1"/>
    <w:qFormat/>
    <w:uiPriority w:val="1"/>
    <w:pPr>
      <w:spacing w:line="256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1745</Words>
  <Characters>995</Characters>
  <Lines>8</Lines>
  <Paragraphs>5</Paragraphs>
  <TotalTime>8</TotalTime>
  <ScaleCrop>false</ScaleCrop>
  <LinksUpToDate>false</LinksUpToDate>
  <CharactersWithSpaces>2735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2020-11-02T11:54:00Z</dcterms:created>
  <dc:creator>Лена</dc:creator>
  <cp:lastModifiedBy>Богдан</cp:lastModifiedBy>
  <dcterms:modified xsi:type="dcterms:W3CDTF">2022-04-19T16:24:43Z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EA1F7B1441BD40A78F38E714605531D0</vt:lpwstr>
  </property>
</Properties>
</file>