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A06D2" w14:textId="46293613" w:rsidR="004010C0" w:rsidRPr="00E54C7A" w:rsidRDefault="004010C0" w:rsidP="004010C0">
      <w:pPr>
        <w:jc w:val="right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E54C7A">
        <w:rPr>
          <w:rFonts w:ascii="Times New Roman" w:hAnsi="Times New Roman" w:cs="Times New Roman"/>
          <w:b/>
          <w:sz w:val="16"/>
          <w:szCs w:val="16"/>
        </w:rPr>
        <w:t>Ф-</w:t>
      </w:r>
      <w:r w:rsidRPr="00E54C7A">
        <w:rPr>
          <w:rFonts w:ascii="Times New Roman" w:hAnsi="Times New Roman" w:cs="Times New Roman"/>
          <w:b/>
          <w:sz w:val="16"/>
          <w:szCs w:val="16"/>
          <w:lang w:val="ru-RU"/>
        </w:rPr>
        <w:t>22.05</w:t>
      </w:r>
      <w:r w:rsidRPr="00E54C7A">
        <w:rPr>
          <w:rFonts w:ascii="Times New Roman" w:hAnsi="Times New Roman" w:cs="Times New Roman"/>
          <w:b/>
          <w:sz w:val="16"/>
          <w:szCs w:val="16"/>
        </w:rPr>
        <w:t>-0</w:t>
      </w:r>
      <w:r w:rsidRPr="00E54C7A">
        <w:rPr>
          <w:rFonts w:ascii="Times New Roman" w:hAnsi="Times New Roman" w:cs="Times New Roman"/>
          <w:b/>
          <w:sz w:val="16"/>
          <w:szCs w:val="16"/>
          <w:lang w:val="ru-RU"/>
        </w:rPr>
        <w:t>4</w:t>
      </w:r>
      <w:r w:rsidRPr="00E54C7A">
        <w:rPr>
          <w:rFonts w:ascii="Times New Roman" w:hAnsi="Times New Roman" w:cs="Times New Roman"/>
          <w:b/>
          <w:sz w:val="16"/>
          <w:szCs w:val="16"/>
        </w:rPr>
        <w:t>.0</w:t>
      </w:r>
      <w:r w:rsidRPr="00E54C7A">
        <w:rPr>
          <w:rFonts w:ascii="Times New Roman" w:hAnsi="Times New Roman" w:cs="Times New Roman"/>
          <w:b/>
          <w:sz w:val="16"/>
          <w:szCs w:val="16"/>
          <w:lang w:val="ru-RU"/>
        </w:rPr>
        <w:t>1</w:t>
      </w:r>
      <w:r w:rsidRPr="00E54C7A">
        <w:rPr>
          <w:rFonts w:ascii="Times New Roman" w:hAnsi="Times New Roman" w:cs="Times New Roman"/>
          <w:b/>
          <w:sz w:val="16"/>
          <w:szCs w:val="16"/>
        </w:rPr>
        <w:t>/125.00.01/</w:t>
      </w:r>
      <w:r>
        <w:rPr>
          <w:rFonts w:ascii="Times New Roman" w:hAnsi="Times New Roman" w:cs="Times New Roman"/>
          <w:b/>
          <w:sz w:val="16"/>
          <w:szCs w:val="16"/>
        </w:rPr>
        <w:t>М</w:t>
      </w:r>
      <w:r w:rsidRPr="00E54C7A">
        <w:rPr>
          <w:rFonts w:ascii="Times New Roman" w:hAnsi="Times New Roman" w:cs="Times New Roman"/>
          <w:b/>
          <w:sz w:val="16"/>
          <w:szCs w:val="16"/>
          <w:lang w:val="ru-RU"/>
        </w:rPr>
        <w:t>-202</w:t>
      </w:r>
      <w:r w:rsidR="00F556AA">
        <w:rPr>
          <w:rFonts w:ascii="Times New Roman" w:hAnsi="Times New Roman" w:cs="Times New Roman"/>
          <w:b/>
          <w:sz w:val="16"/>
          <w:szCs w:val="16"/>
          <w:lang w:val="ru-RU"/>
        </w:rPr>
        <w:t>5</w:t>
      </w:r>
    </w:p>
    <w:p w14:paraId="22447591" w14:textId="77777777" w:rsidR="004010C0" w:rsidRDefault="004010C0" w:rsidP="004010C0">
      <w:pPr>
        <w:mirrorIndents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75EF5E5" w14:textId="77777777" w:rsidR="004010C0" w:rsidRDefault="004010C0" w:rsidP="004010C0">
      <w:pPr>
        <w:mirrorIndents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МІНІСТЕРСТВО ОСВІТИ І НАУКИ УКРАЇНИ</w:t>
      </w:r>
    </w:p>
    <w:p w14:paraId="510C3133" w14:textId="77777777" w:rsidR="004010C0" w:rsidRDefault="004010C0" w:rsidP="004010C0">
      <w:pPr>
        <w:mirrorIndents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ДЕРЖАВНИЙ УНІВЕРСИТЕТ «ЖИТОМИРСЬКА ПОЛІТЕХНІКА»</w:t>
      </w:r>
    </w:p>
    <w:p w14:paraId="5BC857A7" w14:textId="77777777" w:rsidR="004010C0" w:rsidRDefault="004010C0" w:rsidP="004010C0">
      <w:pPr>
        <w:mirrorIndents/>
        <w:rPr>
          <w:rFonts w:ascii="Times New Roman" w:hAnsi="Times New Roman" w:cs="Times New Roman"/>
          <w:color w:val="000000"/>
          <w:sz w:val="28"/>
          <w:szCs w:val="28"/>
        </w:rPr>
      </w:pPr>
    </w:p>
    <w:p w14:paraId="2FD7919D" w14:textId="77777777" w:rsidR="004010C0" w:rsidRDefault="004010C0" w:rsidP="004010C0">
      <w:pPr>
        <w:mirrorIndents/>
        <w:rPr>
          <w:rFonts w:ascii="Times New Roman" w:hAnsi="Times New Roman" w:cs="Times New Roman"/>
          <w:color w:val="000000"/>
          <w:sz w:val="28"/>
          <w:szCs w:val="28"/>
        </w:rPr>
      </w:pPr>
    </w:p>
    <w:p w14:paraId="7BF9F5BE" w14:textId="77777777" w:rsidR="004010C0" w:rsidRDefault="004010C0" w:rsidP="004010C0">
      <w:pPr>
        <w:mirrorIndents/>
        <w:rPr>
          <w:rFonts w:ascii="Times New Roman" w:hAnsi="Times New Roman" w:cs="Times New Roman"/>
          <w:color w:val="000000"/>
          <w:sz w:val="28"/>
          <w:szCs w:val="28"/>
        </w:rPr>
      </w:pPr>
    </w:p>
    <w:p w14:paraId="3F5585B1" w14:textId="77777777" w:rsidR="004010C0" w:rsidRDefault="004010C0" w:rsidP="004010C0">
      <w:pPr>
        <w:mirrorIndents/>
        <w:rPr>
          <w:rFonts w:ascii="Times New Roman" w:hAnsi="Times New Roman" w:cs="Times New Roman"/>
          <w:color w:val="000000"/>
          <w:sz w:val="28"/>
          <w:szCs w:val="28"/>
        </w:rPr>
      </w:pPr>
    </w:p>
    <w:p w14:paraId="4EF6A0F4" w14:textId="77777777" w:rsidR="004010C0" w:rsidRDefault="004010C0" w:rsidP="0051745B">
      <w:pPr>
        <w:mirrorIndent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6899FAF" w14:textId="77777777" w:rsidR="004010C0" w:rsidRDefault="004010C0" w:rsidP="004010C0">
      <w:pPr>
        <w:mirrorIndents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ОСВІТНЬО-ПРОФЕСІЙНА ПРОГРАМА</w:t>
      </w:r>
    </w:p>
    <w:p w14:paraId="48BFDDC2" w14:textId="5EDE6A6E" w:rsidR="004010C0" w:rsidRDefault="004010C0" w:rsidP="004010C0">
      <w:pPr>
        <w:mirrorIndents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«Кібербезпека</w:t>
      </w:r>
      <w:r w:rsidR="00A164B9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03AB2582" w14:textId="77777777" w:rsidR="004010C0" w:rsidRDefault="004010C0" w:rsidP="004010C0">
      <w:pPr>
        <w:autoSpaceDE w:val="0"/>
        <w:autoSpaceDN w:val="0"/>
        <w:adjustRightInd w:val="0"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57CAB162" w14:textId="77777777" w:rsidR="004010C0" w:rsidRDefault="004010C0" w:rsidP="004010C0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Другого (магістерського) рівня вищої освіти</w:t>
      </w:r>
    </w:p>
    <w:p w14:paraId="1603EF8B" w14:textId="77777777" w:rsidR="004010C0" w:rsidRDefault="004010C0" w:rsidP="004010C0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галузі знань 12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Інформаційні технології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0097366" w14:textId="77777777" w:rsidR="004010C0" w:rsidRDefault="004010C0" w:rsidP="004010C0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спеціальності 125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Кібербезпека та захист інформації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59CE9F7" w14:textId="45F4CB4C" w:rsidR="004010C0" w:rsidRDefault="004010C0" w:rsidP="004010C0">
      <w:pPr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Кваліфікація: магістр з кібербезпеки</w:t>
      </w:r>
      <w:r w:rsidR="00A66390">
        <w:rPr>
          <w:rFonts w:ascii="Times New Roman" w:hAnsi="Times New Roman" w:cs="Times New Roman"/>
          <w:color w:val="000000"/>
          <w:sz w:val="28"/>
          <w:szCs w:val="28"/>
        </w:rPr>
        <w:t xml:space="preserve"> та захисту інформації</w:t>
      </w:r>
    </w:p>
    <w:p w14:paraId="1FC8A7BC" w14:textId="77777777" w:rsidR="004010C0" w:rsidRDefault="004010C0" w:rsidP="004010C0">
      <w:pPr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6FD7ACA3" w14:textId="7C2F7B3F" w:rsidR="004010C0" w:rsidRPr="0051745B" w:rsidRDefault="0051745B" w:rsidP="004010C0">
      <w:pPr>
        <w:mirrorIndent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51745B">
        <w:rPr>
          <w:rFonts w:ascii="Times New Roman" w:hAnsi="Times New Roman" w:cs="Times New Roman"/>
          <w:color w:val="000000"/>
          <w:sz w:val="28"/>
          <w:szCs w:val="28"/>
        </w:rPr>
        <w:t>ПРОЄКТ</w:t>
      </w:r>
    </w:p>
    <w:bookmarkEnd w:id="0"/>
    <w:p w14:paraId="4006E526" w14:textId="77777777" w:rsidR="004010C0" w:rsidRDefault="004010C0" w:rsidP="004010C0">
      <w:pPr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6391A710" w14:textId="77777777" w:rsidR="004010C0" w:rsidRDefault="004010C0" w:rsidP="004010C0">
      <w:pPr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65C2FCDB" w14:textId="77777777" w:rsidR="004010C0" w:rsidRDefault="004010C0" w:rsidP="004010C0">
      <w:pPr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046B5AEB" w14:textId="77777777" w:rsidR="004010C0" w:rsidRDefault="004010C0" w:rsidP="004010C0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258B986E" w14:textId="77777777" w:rsidR="004010C0" w:rsidRDefault="004010C0" w:rsidP="004010C0">
      <w:pPr>
        <w:widowControl w:val="0"/>
        <w:jc w:val="left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1CF2F91B" w14:textId="77777777" w:rsidR="00F556AA" w:rsidRPr="0047771D" w:rsidRDefault="00F556AA" w:rsidP="00F556AA">
      <w:pPr>
        <w:widowControl w:val="0"/>
        <w:autoSpaceDE w:val="0"/>
        <w:autoSpaceDN w:val="0"/>
        <w:adjustRightInd w:val="0"/>
        <w:spacing w:after="120"/>
        <w:ind w:left="5387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7771D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ЗАТВЕРДЖЕНО</w:t>
      </w:r>
    </w:p>
    <w:p w14:paraId="304B3689" w14:textId="77777777" w:rsidR="00F556AA" w:rsidRPr="0047771D" w:rsidRDefault="00F556AA" w:rsidP="00F556AA">
      <w:pPr>
        <w:widowControl w:val="0"/>
        <w:autoSpaceDE w:val="0"/>
        <w:autoSpaceDN w:val="0"/>
        <w:adjustRightInd w:val="0"/>
        <w:spacing w:after="120"/>
        <w:ind w:left="5387"/>
        <w:jc w:val="left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47771D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Вченою радою </w:t>
      </w:r>
      <w:r w:rsidRPr="0047771D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br/>
        <w:t>Державного університету «Житомирська політехніка»</w:t>
      </w:r>
    </w:p>
    <w:p w14:paraId="5077E250" w14:textId="77777777" w:rsidR="00F556AA" w:rsidRPr="0047771D" w:rsidRDefault="00F556AA" w:rsidP="00F556AA">
      <w:pPr>
        <w:widowControl w:val="0"/>
        <w:autoSpaceDE w:val="0"/>
        <w:autoSpaceDN w:val="0"/>
        <w:adjustRightInd w:val="0"/>
        <w:spacing w:after="120"/>
        <w:ind w:left="5387"/>
        <w:jc w:val="left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777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Голова Вченої ради</w:t>
      </w:r>
    </w:p>
    <w:p w14:paraId="2231E7EA" w14:textId="77777777" w:rsidR="00F556AA" w:rsidRPr="0047771D" w:rsidRDefault="00F556AA" w:rsidP="00F556AA">
      <w:pPr>
        <w:widowControl w:val="0"/>
        <w:autoSpaceDE w:val="0"/>
        <w:autoSpaceDN w:val="0"/>
        <w:adjustRightInd w:val="0"/>
        <w:spacing w:after="120"/>
        <w:ind w:left="5387"/>
        <w:jc w:val="left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777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________ Віктор ЄВДОКИМОВ</w:t>
      </w:r>
    </w:p>
    <w:p w14:paraId="6F9AAF1B" w14:textId="77777777" w:rsidR="00F556AA" w:rsidRPr="0047771D" w:rsidRDefault="00F556AA" w:rsidP="00F556AA">
      <w:pPr>
        <w:widowControl w:val="0"/>
        <w:autoSpaceDE w:val="0"/>
        <w:autoSpaceDN w:val="0"/>
        <w:adjustRightInd w:val="0"/>
        <w:ind w:left="5387"/>
        <w:jc w:val="left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(протокол від __</w:t>
      </w:r>
      <w:r w:rsidRPr="004777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________ 202_ р. № _</w:t>
      </w:r>
      <w:r w:rsidRPr="004777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)</w:t>
      </w:r>
    </w:p>
    <w:p w14:paraId="1C3C9A5E" w14:textId="77777777" w:rsidR="00F556AA" w:rsidRPr="0047771D" w:rsidRDefault="00F556AA" w:rsidP="00F556AA">
      <w:pPr>
        <w:widowControl w:val="0"/>
        <w:autoSpaceDE w:val="0"/>
        <w:autoSpaceDN w:val="0"/>
        <w:adjustRightInd w:val="0"/>
        <w:ind w:left="5387"/>
        <w:jc w:val="left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5BFACFDA" w14:textId="77777777" w:rsidR="00F556AA" w:rsidRPr="0047771D" w:rsidRDefault="00F556AA" w:rsidP="00F556AA">
      <w:pPr>
        <w:widowControl w:val="0"/>
        <w:autoSpaceDE w:val="0"/>
        <w:autoSpaceDN w:val="0"/>
        <w:adjustRightInd w:val="0"/>
        <w:spacing w:after="120"/>
        <w:ind w:left="5387"/>
        <w:jc w:val="left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777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Освітня програма вводиться в дію з 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01 вересня 2025</w:t>
      </w:r>
      <w:r w:rsidRPr="004777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р. </w:t>
      </w:r>
    </w:p>
    <w:p w14:paraId="4004D7E1" w14:textId="77777777" w:rsidR="00F556AA" w:rsidRPr="0047771D" w:rsidRDefault="00F556AA" w:rsidP="00F556AA">
      <w:pPr>
        <w:widowControl w:val="0"/>
        <w:autoSpaceDE w:val="0"/>
        <w:autoSpaceDN w:val="0"/>
        <w:adjustRightInd w:val="0"/>
        <w:spacing w:after="120"/>
        <w:ind w:left="5387"/>
        <w:jc w:val="left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777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Ректор</w:t>
      </w:r>
    </w:p>
    <w:p w14:paraId="14DAABFB" w14:textId="77777777" w:rsidR="00F556AA" w:rsidRPr="0047771D" w:rsidRDefault="00F556AA" w:rsidP="00F556AA">
      <w:pPr>
        <w:widowControl w:val="0"/>
        <w:autoSpaceDE w:val="0"/>
        <w:autoSpaceDN w:val="0"/>
        <w:adjustRightInd w:val="0"/>
        <w:spacing w:line="360" w:lineRule="auto"/>
        <w:ind w:left="5387"/>
        <w:jc w:val="left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777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________ Віктор ЄВДОКИМОВ</w:t>
      </w:r>
    </w:p>
    <w:p w14:paraId="24047C79" w14:textId="77777777" w:rsidR="00F556AA" w:rsidRPr="00EF0AAF" w:rsidRDefault="00F556AA" w:rsidP="00F556AA">
      <w:pPr>
        <w:widowControl w:val="0"/>
        <w:autoSpaceDE w:val="0"/>
        <w:autoSpaceDN w:val="0"/>
        <w:adjustRightInd w:val="0"/>
        <w:ind w:left="5387"/>
        <w:jc w:val="left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r w:rsidRPr="004777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(наказ від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___</w:t>
      </w:r>
      <w:r w:rsidRPr="004777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_____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2025</w:t>
      </w:r>
      <w:r w:rsidRPr="004777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р. № 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_____</w:t>
      </w:r>
    </w:p>
    <w:p w14:paraId="5B2801F3" w14:textId="77777777" w:rsidR="00F556AA" w:rsidRPr="0047771D" w:rsidRDefault="00F556AA" w:rsidP="00F556AA">
      <w:pPr>
        <w:widowControl w:val="0"/>
        <w:ind w:left="5387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14:paraId="28DFB8DF" w14:textId="77777777" w:rsidR="00F556AA" w:rsidRPr="0047771D" w:rsidRDefault="00F556AA" w:rsidP="00F556AA">
      <w:pPr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9C40493" w14:textId="77777777" w:rsidR="00F556AA" w:rsidRPr="0047771D" w:rsidRDefault="00F556AA" w:rsidP="00F556AA">
      <w:pPr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6E06600" w14:textId="5FF052C4" w:rsidR="002D2158" w:rsidRDefault="00F556AA" w:rsidP="00F556AA">
      <w:pPr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771D">
        <w:rPr>
          <w:rFonts w:ascii="Times New Roman" w:hAnsi="Times New Roman" w:cs="Times New Roman"/>
          <w:color w:val="000000"/>
          <w:sz w:val="28"/>
          <w:szCs w:val="28"/>
        </w:rPr>
        <w:t>Житомир – 20</w:t>
      </w:r>
      <w:r w:rsidRPr="0047771D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2D21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14:paraId="69B5C153" w14:textId="77777777" w:rsidR="008069AA" w:rsidRPr="00F861EA" w:rsidRDefault="00707410" w:rsidP="003C3BC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61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ПЕРЕДМОВА</w:t>
      </w:r>
    </w:p>
    <w:p w14:paraId="7CC6773F" w14:textId="77777777" w:rsidR="008069AA" w:rsidRPr="00F861EA" w:rsidRDefault="008069AA" w:rsidP="003C3BC6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D9B3E1" w14:textId="77777777" w:rsidR="000F6E92" w:rsidRDefault="000F6E92" w:rsidP="003C3B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E92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Освітньо-професійну програму «Кібербезпека» розроблено відповідно до Стандарту вищої освіти України за спеціальністю 125 «Кібербезпека</w:t>
      </w:r>
      <w:r w:rsidR="00456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захист інформації</w:t>
      </w:r>
      <w:r w:rsidRPr="000F6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для </w:t>
      </w:r>
      <w:r w:rsidR="00B3392C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другого</w:t>
      </w:r>
      <w:r w:rsidRPr="000F6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B3392C">
        <w:rPr>
          <w:rFonts w:ascii="Times New Roman" w:eastAsia="Times New Roman" w:hAnsi="Times New Roman" w:cs="Times New Roman"/>
          <w:color w:val="000000"/>
          <w:sz w:val="28"/>
          <w:szCs w:val="28"/>
        </w:rPr>
        <w:t>магістерського</w:t>
      </w:r>
      <w:r w:rsidRPr="000F6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рівня вищої освіти (затверджено і введено в дію наказом Міністерства освіти і науки України № </w:t>
      </w:r>
      <w:r w:rsidR="00EC7CB3">
        <w:rPr>
          <w:rFonts w:ascii="Times New Roman" w:eastAsia="Times New Roman" w:hAnsi="Times New Roman" w:cs="Times New Roman"/>
          <w:color w:val="000000"/>
          <w:sz w:val="28"/>
          <w:szCs w:val="28"/>
        </w:rPr>
        <w:t>332 від 18</w:t>
      </w:r>
      <w:r w:rsidRPr="000F6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7CB3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березня 2021</w:t>
      </w:r>
      <w:r w:rsidRPr="000F6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р.) робочою групою у складі:</w:t>
      </w:r>
    </w:p>
    <w:p w14:paraId="0ED6B2A8" w14:textId="77777777" w:rsidR="000E3A2E" w:rsidRPr="00995910" w:rsidRDefault="000E3A2E" w:rsidP="00995910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ВОРОТНІКОВ Володимир, </w:t>
      </w:r>
      <w:proofErr w:type="spellStart"/>
      <w:r w:rsidRPr="00995910">
        <w:rPr>
          <w:rFonts w:ascii="Times New Roman" w:eastAsia="Times New Roman" w:hAnsi="Times New Roman" w:cs="Times New Roman"/>
          <w:color w:val="000000"/>
          <w:sz w:val="28"/>
          <w:szCs w:val="28"/>
        </w:rPr>
        <w:t>д.т.н</w:t>
      </w:r>
      <w:proofErr w:type="spellEnd"/>
      <w:r w:rsidRPr="00995910">
        <w:rPr>
          <w:rFonts w:ascii="Times New Roman" w:eastAsia="Times New Roman" w:hAnsi="Times New Roman" w:cs="Times New Roman"/>
          <w:color w:val="000000"/>
          <w:sz w:val="28"/>
          <w:szCs w:val="28"/>
        </w:rPr>
        <w:t>., доцент, професор кафедри комп’ютерної інженерії та кібербезпеки – гарант освітньої програми.</w:t>
      </w:r>
    </w:p>
    <w:p w14:paraId="5D908A6E" w14:textId="77777777" w:rsidR="000E3A2E" w:rsidRPr="00995910" w:rsidRDefault="000E3A2E" w:rsidP="00995910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ЄФІМЕНКО Андрій., </w:t>
      </w:r>
      <w:proofErr w:type="spellStart"/>
      <w:r w:rsidRPr="00995910">
        <w:rPr>
          <w:rFonts w:ascii="Times New Roman" w:eastAsia="Times New Roman" w:hAnsi="Times New Roman" w:cs="Times New Roman"/>
          <w:color w:val="000000"/>
          <w:sz w:val="28"/>
          <w:szCs w:val="28"/>
        </w:rPr>
        <w:t>к.т.н</w:t>
      </w:r>
      <w:proofErr w:type="spellEnd"/>
      <w:r w:rsidRPr="00995910">
        <w:rPr>
          <w:rFonts w:ascii="Times New Roman" w:eastAsia="Times New Roman" w:hAnsi="Times New Roman" w:cs="Times New Roman"/>
          <w:color w:val="000000"/>
          <w:sz w:val="28"/>
          <w:szCs w:val="28"/>
        </w:rPr>
        <w:t>., доцент, завідувач кафедри комп’ютерної інженерії та кібербезпеки.</w:t>
      </w:r>
    </w:p>
    <w:p w14:paraId="0D1B8F08" w14:textId="77777777" w:rsidR="000E3A2E" w:rsidRPr="00995910" w:rsidRDefault="000E3A2E" w:rsidP="00995910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95910">
        <w:rPr>
          <w:rFonts w:ascii="Times New Roman" w:eastAsia="Times New Roman" w:hAnsi="Times New Roman" w:cs="Times New Roman"/>
          <w:color w:val="000000"/>
          <w:sz w:val="28"/>
          <w:szCs w:val="28"/>
        </w:rPr>
        <w:t>ЛОБАНЧИКОВА</w:t>
      </w:r>
      <w:proofErr w:type="spellEnd"/>
      <w:r w:rsidRPr="00995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Надія, </w:t>
      </w:r>
      <w:proofErr w:type="spellStart"/>
      <w:r w:rsidRPr="00995910">
        <w:rPr>
          <w:rFonts w:ascii="Times New Roman" w:eastAsia="Times New Roman" w:hAnsi="Times New Roman" w:cs="Times New Roman"/>
          <w:color w:val="000000"/>
          <w:sz w:val="28"/>
          <w:szCs w:val="28"/>
        </w:rPr>
        <w:t>к.т.н</w:t>
      </w:r>
      <w:proofErr w:type="spellEnd"/>
      <w:r w:rsidRPr="00995910">
        <w:rPr>
          <w:rFonts w:ascii="Times New Roman" w:eastAsia="Times New Roman" w:hAnsi="Times New Roman" w:cs="Times New Roman"/>
          <w:color w:val="000000"/>
          <w:sz w:val="28"/>
          <w:szCs w:val="28"/>
        </w:rPr>
        <w:t>., доцент, доцент кафедри інженерії програмного забезпечення.</w:t>
      </w:r>
    </w:p>
    <w:p w14:paraId="754ADD0D" w14:textId="1100DFBE" w:rsidR="000E3A2E" w:rsidRDefault="00995910" w:rsidP="00995910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95910">
        <w:rPr>
          <w:rFonts w:ascii="Times New Roman" w:eastAsia="Times New Roman" w:hAnsi="Times New Roman" w:cs="Times New Roman"/>
          <w:color w:val="000000"/>
          <w:sz w:val="28"/>
          <w:szCs w:val="28"/>
        </w:rPr>
        <w:t>ШЕЛУХА</w:t>
      </w:r>
      <w:proofErr w:type="spellEnd"/>
      <w:r w:rsidRPr="00995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Олексій</w:t>
      </w:r>
      <w:r w:rsidR="000E3A2E" w:rsidRPr="00995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E3A2E" w:rsidRPr="00995910">
        <w:rPr>
          <w:rFonts w:ascii="Times New Roman" w:eastAsia="Times New Roman" w:hAnsi="Times New Roman" w:cs="Times New Roman"/>
          <w:color w:val="000000"/>
          <w:sz w:val="28"/>
          <w:szCs w:val="28"/>
        </w:rPr>
        <w:t>к.т.н</w:t>
      </w:r>
      <w:proofErr w:type="spellEnd"/>
      <w:r w:rsidR="000E3A2E" w:rsidRPr="00995910">
        <w:rPr>
          <w:rFonts w:ascii="Times New Roman" w:eastAsia="Times New Roman" w:hAnsi="Times New Roman" w:cs="Times New Roman"/>
          <w:color w:val="000000"/>
          <w:sz w:val="28"/>
          <w:szCs w:val="28"/>
        </w:rPr>
        <w:t>., доцент кафедри комп’ютерної інженерії та кібербезпеки.</w:t>
      </w:r>
    </w:p>
    <w:p w14:paraId="73DA3315" w14:textId="14E69ED3" w:rsidR="00F556AA" w:rsidRDefault="00F556AA" w:rsidP="00F556AA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556AA">
        <w:rPr>
          <w:rFonts w:ascii="Times New Roman" w:eastAsia="Times New Roman" w:hAnsi="Times New Roman" w:cs="Times New Roman"/>
          <w:color w:val="000000"/>
          <w:sz w:val="28"/>
          <w:szCs w:val="28"/>
        </w:rPr>
        <w:t>ПІРОГ</w:t>
      </w:r>
      <w:proofErr w:type="spellEnd"/>
      <w:r w:rsidRPr="00F55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Олександр, </w:t>
      </w:r>
      <w:proofErr w:type="spellStart"/>
      <w:r w:rsidRPr="00F556AA">
        <w:rPr>
          <w:rFonts w:ascii="Times New Roman" w:eastAsia="Times New Roman" w:hAnsi="Times New Roman" w:cs="Times New Roman"/>
          <w:color w:val="000000"/>
          <w:sz w:val="28"/>
          <w:szCs w:val="28"/>
        </w:rPr>
        <w:t>к.т.н</w:t>
      </w:r>
      <w:proofErr w:type="spellEnd"/>
      <w:r w:rsidRPr="00F55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95910">
        <w:rPr>
          <w:rFonts w:ascii="Times New Roman" w:eastAsia="Times New Roman" w:hAnsi="Times New Roman" w:cs="Times New Roman"/>
          <w:color w:val="000000"/>
          <w:sz w:val="28"/>
          <w:szCs w:val="28"/>
        </w:rPr>
        <w:t>к.т.н</w:t>
      </w:r>
      <w:proofErr w:type="spellEnd"/>
      <w:r w:rsidRPr="00995910">
        <w:rPr>
          <w:rFonts w:ascii="Times New Roman" w:eastAsia="Times New Roman" w:hAnsi="Times New Roman" w:cs="Times New Roman"/>
          <w:color w:val="000000"/>
          <w:sz w:val="28"/>
          <w:szCs w:val="28"/>
        </w:rPr>
        <w:t>., доцент кафедри комп’ютерної інженерії та кібербезпеки.</w:t>
      </w:r>
    </w:p>
    <w:p w14:paraId="540F2FEF" w14:textId="77777777" w:rsidR="000E3A2E" w:rsidRPr="00995910" w:rsidRDefault="000E3A2E" w:rsidP="00995910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95910">
        <w:rPr>
          <w:rFonts w:ascii="Times New Roman" w:eastAsia="Times New Roman" w:hAnsi="Times New Roman" w:cs="Times New Roman"/>
          <w:color w:val="000000"/>
          <w:sz w:val="28"/>
          <w:szCs w:val="28"/>
        </w:rPr>
        <w:t>БАЙЛЮК</w:t>
      </w:r>
      <w:proofErr w:type="spellEnd"/>
      <w:r w:rsidRPr="00995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Єлизавета, старший викладач кафедри комп’ютерної інженерії та кібербезпеки.</w:t>
      </w:r>
    </w:p>
    <w:p w14:paraId="65AED989" w14:textId="77777777" w:rsidR="000E3A2E" w:rsidRPr="00995910" w:rsidRDefault="000E3A2E" w:rsidP="00995910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910">
        <w:rPr>
          <w:rFonts w:ascii="Times New Roman" w:eastAsia="Times New Roman" w:hAnsi="Times New Roman" w:cs="Times New Roman"/>
          <w:color w:val="000000"/>
          <w:sz w:val="28"/>
          <w:szCs w:val="28"/>
        </w:rPr>
        <w:t>ПОКОТИЛО Олександра, старший викладач кафедри комп’ютерної інженерії та кібербезпеки.</w:t>
      </w:r>
    </w:p>
    <w:p w14:paraId="7FDC4451" w14:textId="77777777" w:rsidR="000E3A2E" w:rsidRDefault="000E3A2E" w:rsidP="00995910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910">
        <w:rPr>
          <w:rFonts w:ascii="Times New Roman" w:eastAsia="Times New Roman" w:hAnsi="Times New Roman" w:cs="Times New Roman"/>
          <w:color w:val="000000"/>
          <w:sz w:val="28"/>
          <w:szCs w:val="28"/>
        </w:rPr>
        <w:t>КРУЧИНСЬКИЙ Ярослав – представник роботодавця, начальник відділу сервісного обслуговування технічної служби ТОВ «</w:t>
      </w:r>
      <w:proofErr w:type="spellStart"/>
      <w:r w:rsidRPr="00995910">
        <w:rPr>
          <w:rFonts w:ascii="Times New Roman" w:eastAsia="Times New Roman" w:hAnsi="Times New Roman" w:cs="Times New Roman"/>
          <w:color w:val="000000"/>
          <w:sz w:val="28"/>
          <w:szCs w:val="28"/>
        </w:rPr>
        <w:t>Фрінет</w:t>
      </w:r>
      <w:proofErr w:type="spellEnd"/>
      <w:r w:rsidRPr="0099591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07ADD3BA" w14:textId="296F5D1E" w:rsidR="00F556AA" w:rsidRPr="00F556AA" w:rsidRDefault="00F556AA" w:rsidP="00F556AA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proofErr w:type="spellStart"/>
      <w:r w:rsidRPr="00F556A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СІНІЦИНА</w:t>
      </w:r>
      <w:proofErr w:type="spellEnd"/>
      <w:r w:rsidRPr="00F556A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Олександра, здобувачка вищої освіти, 1 курс, група </w:t>
      </w:r>
      <w:proofErr w:type="spellStart"/>
      <w:r w:rsidRPr="00F556A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КБм</w:t>
      </w:r>
      <w:proofErr w:type="spellEnd"/>
      <w:r w:rsidRPr="00F556A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-24-1.</w:t>
      </w:r>
    </w:p>
    <w:p w14:paraId="32A03CE5" w14:textId="7EFA1EBC" w:rsidR="00F556AA" w:rsidRPr="00F556AA" w:rsidRDefault="00F556AA" w:rsidP="00F556AA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</w:pPr>
      <w:r w:rsidRPr="00F556AA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ШЕВЧИК Дарина – здобувачка вищої освіти з </w:t>
      </w:r>
      <w:proofErr w:type="spellStart"/>
      <w:r w:rsidRPr="00F556AA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ОПП</w:t>
      </w:r>
      <w:proofErr w:type="spellEnd"/>
      <w:r w:rsidRPr="00F556AA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, 2 курс, група </w:t>
      </w:r>
      <w:proofErr w:type="spellStart"/>
      <w:r w:rsidRPr="00F556AA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КБм</w:t>
      </w:r>
      <w:proofErr w:type="spellEnd"/>
      <w:r w:rsidRPr="00F556AA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-23-1.</w:t>
      </w:r>
    </w:p>
    <w:p w14:paraId="484CEB1E" w14:textId="7EEF3E2F" w:rsidR="00F556AA" w:rsidRPr="00F556AA" w:rsidRDefault="00F556AA" w:rsidP="00F556AA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ГОНЧАРОВ Михайло – випускник з </w:t>
      </w:r>
      <w:proofErr w:type="spellStart"/>
      <w:r w:rsidRPr="00F556AA">
        <w:rPr>
          <w:rFonts w:ascii="Times New Roman" w:eastAsia="Times New Roman" w:hAnsi="Times New Roman" w:cs="Times New Roman"/>
          <w:color w:val="000000"/>
          <w:sz w:val="28"/>
          <w:szCs w:val="28"/>
        </w:rPr>
        <w:t>ОПП</w:t>
      </w:r>
      <w:proofErr w:type="spellEnd"/>
      <w:r w:rsidRPr="00F55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р.; аналітик з інцидентів. ТОВ «МЕТІНВЕСТ </w:t>
      </w:r>
      <w:proofErr w:type="spellStart"/>
      <w:r w:rsidRPr="00F556AA">
        <w:rPr>
          <w:rFonts w:ascii="Times New Roman" w:eastAsia="Times New Roman" w:hAnsi="Times New Roman" w:cs="Times New Roman"/>
          <w:color w:val="000000"/>
          <w:sz w:val="28"/>
          <w:szCs w:val="28"/>
        </w:rPr>
        <w:t>ДІДЖИТАЛ</w:t>
      </w:r>
      <w:proofErr w:type="spellEnd"/>
      <w:r w:rsidRPr="00F556A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9E4B424" w14:textId="0B790BAF" w:rsidR="00F556AA" w:rsidRPr="00F556AA" w:rsidRDefault="00F556AA" w:rsidP="00F556AA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КУХАРЧУК МАКСИМ – випускник з </w:t>
      </w:r>
      <w:proofErr w:type="spellStart"/>
      <w:r w:rsidRPr="00F556AA">
        <w:rPr>
          <w:rFonts w:ascii="Times New Roman" w:eastAsia="Times New Roman" w:hAnsi="Times New Roman" w:cs="Times New Roman"/>
          <w:color w:val="000000"/>
          <w:sz w:val="28"/>
          <w:szCs w:val="28"/>
        </w:rPr>
        <w:t>ОПП</w:t>
      </w:r>
      <w:proofErr w:type="spellEnd"/>
      <w:r w:rsidRPr="00F55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 р.; адміністратор системи, ТОВ «ПАРТНЕР»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9D6067A" w14:textId="2C0697BD" w:rsidR="00C72CFF" w:rsidRPr="00F556AA" w:rsidRDefault="00F556AA" w:rsidP="00F556AA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ЛЕЩЕНКО Богдан – випускник з </w:t>
      </w:r>
      <w:proofErr w:type="spellStart"/>
      <w:r w:rsidRPr="00F556AA">
        <w:rPr>
          <w:rFonts w:ascii="Times New Roman" w:eastAsia="Times New Roman" w:hAnsi="Times New Roman" w:cs="Times New Roman"/>
          <w:color w:val="000000"/>
          <w:sz w:val="28"/>
          <w:szCs w:val="28"/>
        </w:rPr>
        <w:t>ОПП</w:t>
      </w:r>
      <w:proofErr w:type="spellEnd"/>
      <w:r w:rsidRPr="00F55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 р.; адміністратор системи, ТОВ "Сана </w:t>
      </w:r>
      <w:proofErr w:type="spellStart"/>
      <w:r w:rsidRPr="00F556AA">
        <w:rPr>
          <w:rFonts w:ascii="Times New Roman" w:eastAsia="Times New Roman" w:hAnsi="Times New Roman" w:cs="Times New Roman"/>
          <w:color w:val="000000"/>
          <w:sz w:val="28"/>
          <w:szCs w:val="28"/>
        </w:rPr>
        <w:t>Комерс</w:t>
      </w:r>
      <w:proofErr w:type="spellEnd"/>
      <w:r w:rsidRPr="00F55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Україна"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2C33781" w14:textId="77777777" w:rsidR="00C72CFF" w:rsidRPr="000F6E92" w:rsidRDefault="00C72CFF" w:rsidP="003C3B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35511D" w14:textId="77777777" w:rsidR="000F6E92" w:rsidRPr="00812D46" w:rsidRDefault="000F6E92" w:rsidP="003C3BC6">
      <w:pPr>
        <w:pBdr>
          <w:top w:val="nil"/>
          <w:left w:val="nil"/>
          <w:bottom w:val="nil"/>
          <w:right w:val="nil"/>
          <w:between w:val="nil"/>
        </w:pBdr>
        <w:tabs>
          <w:tab w:val="left" w:pos="8364"/>
        </w:tabs>
        <w:spacing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75AC1E" w14:textId="77777777" w:rsidR="008069AA" w:rsidRPr="00F861EA" w:rsidRDefault="008069AA" w:rsidP="003C3B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58A18F" w14:textId="77777777" w:rsidR="008069AA" w:rsidRDefault="00707410" w:rsidP="00AC1F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61EA">
        <w:br w:type="page"/>
      </w:r>
      <w:r w:rsidR="00AC1F98" w:rsidRPr="00F861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ПРОФІЛЬ ОСВІТНЬО-ПРОФЕСІЙН</w:t>
      </w:r>
      <w:r w:rsidR="00AC1F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ОЇ ПРОГРАМИ</w:t>
      </w:r>
    </w:p>
    <w:p w14:paraId="423AE0A9" w14:textId="77777777" w:rsidR="00812D46" w:rsidRPr="00F861EA" w:rsidRDefault="00812D46" w:rsidP="003C3BC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fffff0"/>
        <w:tblW w:w="9435" w:type="dxa"/>
        <w:tblInd w:w="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47"/>
        <w:gridCol w:w="6888"/>
      </w:tblGrid>
      <w:tr w:rsidR="008069AA" w:rsidRPr="00F861EA" w14:paraId="3C4CF0AC" w14:textId="77777777" w:rsidTr="00DF1382">
        <w:tc>
          <w:tcPr>
            <w:tcW w:w="9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99B05" w14:textId="77777777" w:rsidR="008069AA" w:rsidRPr="00F861EA" w:rsidRDefault="00707410" w:rsidP="00DB1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– Загальна інформація</w:t>
            </w:r>
          </w:p>
        </w:tc>
      </w:tr>
      <w:tr w:rsidR="008069AA" w:rsidRPr="00F861EA" w14:paraId="3AF3DC56" w14:textId="77777777" w:rsidTr="00023D29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9D8DD" w14:textId="77777777" w:rsidR="008069AA" w:rsidRPr="00F861EA" w:rsidRDefault="00707410" w:rsidP="006D5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Повна назва закладу вищої освіти та структур</w:t>
            </w:r>
            <w:r w:rsidR="006D5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ного</w:t>
            </w: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підрозділу</w:t>
            </w:r>
          </w:p>
        </w:tc>
        <w:tc>
          <w:tcPr>
            <w:tcW w:w="6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18314" w14:textId="77777777" w:rsidR="008069AA" w:rsidRPr="00F861EA" w:rsidRDefault="00707410" w:rsidP="003C3BC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Державний університет </w:t>
            </w:r>
            <w:r w:rsidR="00C72CF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br/>
            </w:r>
            <w:r w:rsidRPr="00F861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«Житомирська політехніка»</w:t>
            </w:r>
            <w:r w:rsidRPr="00F8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CCE8C94" w14:textId="77777777" w:rsidR="008069AA" w:rsidRPr="00F861EA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факультет </w:t>
            </w:r>
            <w:r w:rsidR="00812D46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інформаційно-комп’ютерних технологій</w:t>
            </w:r>
          </w:p>
        </w:tc>
      </w:tr>
      <w:tr w:rsidR="008069AA" w:rsidRPr="00F861EA" w14:paraId="27F2E273" w14:textId="77777777" w:rsidTr="00023D29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8AF87" w14:textId="77777777" w:rsidR="008069AA" w:rsidRPr="00F861EA" w:rsidRDefault="006D56F3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Рівень</w:t>
            </w:r>
            <w:r w:rsidR="00707410"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вищої освіти та назва кваліфікації мовою оригіналу</w:t>
            </w:r>
          </w:p>
        </w:tc>
        <w:tc>
          <w:tcPr>
            <w:tcW w:w="6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2912E" w14:textId="77777777" w:rsidR="008069AA" w:rsidRPr="00F861EA" w:rsidRDefault="00B3392C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Другий</w:t>
            </w:r>
            <w:r w:rsidR="00707410" w:rsidRPr="00F8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магістерський</w:t>
            </w:r>
            <w:r w:rsidR="00707410" w:rsidRPr="00F8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рівень вищої освіти</w:t>
            </w:r>
          </w:p>
          <w:p w14:paraId="239861F6" w14:textId="77777777" w:rsidR="008069AA" w:rsidRPr="00F861EA" w:rsidRDefault="00707410" w:rsidP="00B33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Кваліфікація – «</w:t>
            </w:r>
            <w:r w:rsidR="00B3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магістр</w:t>
            </w:r>
            <w:r w:rsidR="008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F8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кібербезпеки</w:t>
            </w:r>
            <w:r w:rsidRPr="00F8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069AA" w:rsidRPr="00F861EA" w14:paraId="22BE2895" w14:textId="77777777" w:rsidTr="00023D29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2594" w14:textId="77777777" w:rsidR="008069AA" w:rsidRPr="00F861EA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6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C6367" w14:textId="77777777" w:rsidR="008069AA" w:rsidRPr="00F861EA" w:rsidRDefault="00ED18AB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eading=h.1ksv4uv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Кібербезпека</w:t>
            </w:r>
          </w:p>
        </w:tc>
      </w:tr>
      <w:tr w:rsidR="008069AA" w:rsidRPr="00F861EA" w14:paraId="3D95BD90" w14:textId="77777777" w:rsidTr="00023D29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79E83" w14:textId="77777777" w:rsidR="008069AA" w:rsidRPr="00F861EA" w:rsidRDefault="00707410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6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9053F" w14:textId="77777777" w:rsidR="00DD5B4C" w:rsidRDefault="00707410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Диплом </w:t>
            </w:r>
            <w:r w:rsidR="00B3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магістра</w:t>
            </w:r>
            <w:r w:rsidRPr="00F8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одиничний, </w:t>
            </w:r>
          </w:p>
          <w:p w14:paraId="224B0CE4" w14:textId="77777777" w:rsidR="00DD5B4C" w:rsidRDefault="00DF1382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707410" w:rsidRPr="00F8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кредитів ЄКТС, </w:t>
            </w:r>
          </w:p>
          <w:p w14:paraId="343A59DA" w14:textId="77777777" w:rsidR="008069AA" w:rsidRPr="00F861EA" w:rsidRDefault="006D56F3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термін навчання 1 рік 4</w:t>
            </w:r>
            <w:r w:rsidR="00B3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місяці</w:t>
            </w:r>
          </w:p>
        </w:tc>
      </w:tr>
      <w:tr w:rsidR="008069AA" w:rsidRPr="00F861EA" w14:paraId="589578B9" w14:textId="77777777" w:rsidTr="00023D29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60E16" w14:textId="77777777" w:rsidR="008069AA" w:rsidRPr="00F861EA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Наявність акредитації</w:t>
            </w:r>
          </w:p>
        </w:tc>
        <w:tc>
          <w:tcPr>
            <w:tcW w:w="6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347C" w14:textId="789A6ECB" w:rsidR="008069AA" w:rsidRPr="00F14255" w:rsidRDefault="00F14255" w:rsidP="00F14255">
            <w:pPr>
              <w:pStyle w:val="Default"/>
              <w:ind w:left="0" w:hanging="2"/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14255">
              <w:rPr>
                <w:rFonts w:ascii="Times New Roman" w:eastAsia="Times New Roman" w:hAnsi="Times New Roman" w:cs="Times New Roman"/>
                <w:lang w:val="uk-UA"/>
              </w:rPr>
              <w:t>Сертифікат про акредитацію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F14255">
              <w:rPr>
                <w:rFonts w:ascii="Times New Roman" w:eastAsia="Times New Roman" w:hAnsi="Times New Roman" w:cs="Times New Roman"/>
                <w:lang w:val="uk-UA"/>
              </w:rPr>
              <w:t>освітньої програми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F14255">
              <w:rPr>
                <w:rFonts w:ascii="Times New Roman" w:eastAsia="Times New Roman" w:hAnsi="Times New Roman" w:cs="Times New Roman"/>
                <w:lang w:val="uk-UA"/>
              </w:rPr>
              <w:t>№ 7253, дійсний до 01.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07.2029</w:t>
            </w:r>
            <w:r w:rsidRPr="00F14255">
              <w:rPr>
                <w:rFonts w:ascii="Times New Roman" w:eastAsia="Times New Roman" w:hAnsi="Times New Roman" w:cs="Times New Roman"/>
                <w:lang w:val="uk-UA"/>
              </w:rPr>
              <w:t xml:space="preserve"> р.</w:t>
            </w:r>
          </w:p>
        </w:tc>
      </w:tr>
      <w:tr w:rsidR="008069AA" w:rsidRPr="00F861EA" w14:paraId="300C1490" w14:textId="77777777" w:rsidTr="00023D29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3ED3" w14:textId="77777777" w:rsidR="008069AA" w:rsidRPr="00F861EA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Цикл /рівень</w:t>
            </w:r>
          </w:p>
        </w:tc>
        <w:tc>
          <w:tcPr>
            <w:tcW w:w="6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81AE3" w14:textId="77777777" w:rsidR="00802BE9" w:rsidRPr="00DF1382" w:rsidRDefault="00707410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НРК України – </w:t>
            </w:r>
            <w:r w:rsidR="00DF1382" w:rsidRPr="00DF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F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рівень, </w:t>
            </w:r>
          </w:p>
          <w:p w14:paraId="307C6895" w14:textId="77777777" w:rsidR="00802BE9" w:rsidRPr="00DF1382" w:rsidRDefault="00707410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FQ-EHEA – </w:t>
            </w:r>
            <w:r w:rsidR="00DF1382" w:rsidRPr="00DF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другий</w:t>
            </w:r>
            <w:r w:rsidRPr="00DF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цикл, </w:t>
            </w:r>
          </w:p>
          <w:p w14:paraId="2FC4E82F" w14:textId="77777777" w:rsidR="008069AA" w:rsidRPr="00F861EA" w:rsidRDefault="00DF1382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EQF-LLL – 7</w:t>
            </w:r>
            <w:r w:rsidR="00707410" w:rsidRPr="00DF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рівень</w:t>
            </w:r>
          </w:p>
        </w:tc>
      </w:tr>
      <w:tr w:rsidR="008069AA" w:rsidRPr="00F861EA" w14:paraId="167D1A46" w14:textId="77777777" w:rsidTr="00023D29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DA8B6" w14:textId="77777777" w:rsidR="008069AA" w:rsidRPr="00F861EA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Передумови</w:t>
            </w:r>
          </w:p>
        </w:tc>
        <w:tc>
          <w:tcPr>
            <w:tcW w:w="6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E2423" w14:textId="77777777" w:rsidR="008069AA" w:rsidRPr="006E7F27" w:rsidRDefault="00DF1382" w:rsidP="00DF1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DF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Наявність освітнього ступеня “Бакалавр”, “Магістр” або освітньо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F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кваліфікаційного рівня “Спеціаліст”</w:t>
            </w:r>
          </w:p>
        </w:tc>
      </w:tr>
      <w:tr w:rsidR="008069AA" w:rsidRPr="00F861EA" w14:paraId="4DBB98E6" w14:textId="77777777" w:rsidTr="00023D29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5B4D0" w14:textId="77777777" w:rsidR="008069AA" w:rsidRPr="00F861EA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Мова(и) викладання</w:t>
            </w:r>
          </w:p>
        </w:tc>
        <w:tc>
          <w:tcPr>
            <w:tcW w:w="6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6710B" w14:textId="77777777" w:rsidR="008069AA" w:rsidRPr="00F861EA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</w:p>
        </w:tc>
      </w:tr>
      <w:tr w:rsidR="008069AA" w:rsidRPr="00F861EA" w14:paraId="103E9C6E" w14:textId="77777777" w:rsidTr="00023D29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58A98" w14:textId="77777777" w:rsidR="008069AA" w:rsidRPr="00F861EA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6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2B74B" w14:textId="77777777" w:rsidR="008069AA" w:rsidRPr="00F861EA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</w:tr>
      <w:tr w:rsidR="008069AA" w:rsidRPr="00F861EA" w14:paraId="2F12EBE7" w14:textId="77777777" w:rsidTr="00023D29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3D5E4" w14:textId="77777777" w:rsidR="008069AA" w:rsidRPr="00F861EA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172EE" w14:textId="77777777" w:rsidR="008069AA" w:rsidRPr="00F861EA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https://ztu.edu.ua</w:t>
            </w:r>
          </w:p>
        </w:tc>
      </w:tr>
      <w:tr w:rsidR="008069AA" w:rsidRPr="00F861EA" w14:paraId="494643D4" w14:textId="77777777" w:rsidTr="00DF1382">
        <w:tc>
          <w:tcPr>
            <w:tcW w:w="9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0D5C9" w14:textId="77777777" w:rsidR="008069AA" w:rsidRPr="00F861EA" w:rsidRDefault="00707410" w:rsidP="00DB1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– Мета освітньої програми</w:t>
            </w:r>
          </w:p>
        </w:tc>
      </w:tr>
      <w:tr w:rsidR="008069AA" w:rsidRPr="00F861EA" w14:paraId="00AEEAC2" w14:textId="77777777" w:rsidTr="00DF1382">
        <w:tc>
          <w:tcPr>
            <w:tcW w:w="9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5049E" w14:textId="77777777" w:rsidR="008069AA" w:rsidRPr="00F861EA" w:rsidRDefault="00707410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Професійна підготовка фахівців з </w:t>
            </w:r>
            <w:r w:rsidR="00ED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кібербезпеки</w:t>
            </w:r>
            <w:r w:rsidRPr="00F8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набуття ними компетентностей в застосуванні принципів, методів та засобів </w:t>
            </w:r>
            <w:r w:rsidR="00ED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 кібербезпеки.</w:t>
            </w:r>
          </w:p>
        </w:tc>
      </w:tr>
      <w:tr w:rsidR="008069AA" w:rsidRPr="00F861EA" w14:paraId="6DB3D8D2" w14:textId="77777777" w:rsidTr="00DF1382">
        <w:tc>
          <w:tcPr>
            <w:tcW w:w="9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0C148" w14:textId="77777777" w:rsidR="008069AA" w:rsidRPr="00F861EA" w:rsidRDefault="00707410" w:rsidP="00DB1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– Характеристика освітньої програми</w:t>
            </w:r>
          </w:p>
        </w:tc>
      </w:tr>
      <w:tr w:rsidR="008069AA" w:rsidRPr="00F861EA" w14:paraId="43470910" w14:textId="77777777" w:rsidTr="00023D29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1EAA6" w14:textId="77777777" w:rsidR="008069AA" w:rsidRPr="00F861EA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Предметна область</w:t>
            </w:r>
          </w:p>
          <w:p w14:paraId="23E3AD9C" w14:textId="77777777" w:rsidR="008069AA" w:rsidRPr="00F861EA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(галузь знань, спеціальність, спеціалізація)</w:t>
            </w:r>
          </w:p>
        </w:tc>
        <w:tc>
          <w:tcPr>
            <w:tcW w:w="6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80233" w14:textId="77777777" w:rsidR="009C2E3C" w:rsidRPr="009C2E3C" w:rsidRDefault="009C2E3C" w:rsidP="003C3BC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– Інформаційні технології</w:t>
            </w:r>
          </w:p>
          <w:p w14:paraId="2CC95823" w14:textId="77777777" w:rsidR="008069AA" w:rsidRPr="00F861EA" w:rsidRDefault="009C2E3C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125 – </w:t>
            </w:r>
            <w:r w:rsidR="00852CBE" w:rsidRPr="00852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Кібербезпека та захист інформації</w:t>
            </w:r>
          </w:p>
        </w:tc>
      </w:tr>
      <w:tr w:rsidR="000227EA" w:rsidRPr="00F861EA" w14:paraId="51AA13FD" w14:textId="77777777" w:rsidTr="00023D29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37631" w14:textId="77777777" w:rsidR="000227EA" w:rsidRPr="00F861EA" w:rsidRDefault="000227EA" w:rsidP="00022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Опис предметної області</w:t>
            </w:r>
          </w:p>
        </w:tc>
        <w:tc>
          <w:tcPr>
            <w:tcW w:w="6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A054D" w14:textId="77777777" w:rsidR="000227EA" w:rsidRPr="000227EA" w:rsidRDefault="000227EA" w:rsidP="00E6776B">
            <w:pPr>
              <w:ind w:right="1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27EA">
              <w:rPr>
                <w:rFonts w:ascii="Times New Roman" w:hAnsi="Times New Roman" w:cs="Times New Roman"/>
                <w:b/>
                <w:sz w:val="24"/>
                <w:szCs w:val="24"/>
              </w:rPr>
              <w:t>Об’єкти вивчення:</w:t>
            </w:r>
            <w:r w:rsidRPr="0002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BA2A19" w14:textId="77777777" w:rsidR="000227EA" w:rsidRPr="000227EA" w:rsidRDefault="000227EA" w:rsidP="00DB158C">
            <w:pPr>
              <w:numPr>
                <w:ilvl w:val="0"/>
                <w:numId w:val="9"/>
              </w:numPr>
              <w:tabs>
                <w:tab w:val="left" w:pos="361"/>
              </w:tabs>
              <w:ind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227EA">
              <w:rPr>
                <w:rFonts w:ascii="Times New Roman" w:hAnsi="Times New Roman" w:cs="Times New Roman"/>
                <w:sz w:val="24"/>
                <w:szCs w:val="24"/>
              </w:rPr>
              <w:t>сучасні процеси дослідження, аналізу, створення та забезпечення функціонуван</w:t>
            </w:r>
            <w:r w:rsidR="00DB158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227EA">
              <w:rPr>
                <w:rFonts w:ascii="Times New Roman" w:hAnsi="Times New Roman" w:cs="Times New Roman"/>
                <w:sz w:val="24"/>
                <w:szCs w:val="24"/>
              </w:rPr>
              <w:t>ня інформаційних систем і технологій, інших бізнес-операційних процесів на об’єктах інформаційної діяльності та кри</w:t>
            </w:r>
            <w:r w:rsidR="00DB158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227EA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 w:rsidR="00DB158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227EA">
              <w:rPr>
                <w:rFonts w:ascii="Times New Roman" w:hAnsi="Times New Roman" w:cs="Times New Roman"/>
                <w:sz w:val="24"/>
                <w:szCs w:val="24"/>
              </w:rPr>
              <w:t>них інфраструктур сфери інформацій</w:t>
            </w:r>
            <w:r w:rsidR="00DB158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227EA">
              <w:rPr>
                <w:rFonts w:ascii="Times New Roman" w:hAnsi="Times New Roman" w:cs="Times New Roman"/>
                <w:sz w:val="24"/>
                <w:szCs w:val="24"/>
              </w:rPr>
              <w:t xml:space="preserve">ної безпеки та/або кібербезпеки; </w:t>
            </w:r>
          </w:p>
          <w:p w14:paraId="36EDD3BB" w14:textId="77777777" w:rsidR="000227EA" w:rsidRPr="000227EA" w:rsidRDefault="000227EA" w:rsidP="00DB158C">
            <w:pPr>
              <w:numPr>
                <w:ilvl w:val="0"/>
                <w:numId w:val="9"/>
              </w:numPr>
              <w:tabs>
                <w:tab w:val="left" w:pos="361"/>
              </w:tabs>
              <w:ind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227EA">
              <w:rPr>
                <w:rFonts w:ascii="Times New Roman" w:hAnsi="Times New Roman" w:cs="Times New Roman"/>
                <w:sz w:val="24"/>
                <w:szCs w:val="24"/>
              </w:rPr>
              <w:t>інформаційні системи (інформаційно-комунікаційні, інформа</w:t>
            </w:r>
            <w:r w:rsidR="00E6776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227EA">
              <w:rPr>
                <w:rFonts w:ascii="Times New Roman" w:hAnsi="Times New Roman" w:cs="Times New Roman"/>
                <w:sz w:val="24"/>
                <w:szCs w:val="24"/>
              </w:rPr>
              <w:t>ційно-телекомуні</w:t>
            </w:r>
            <w:r w:rsidR="00DB158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227E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DB158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227EA">
              <w:rPr>
                <w:rFonts w:ascii="Times New Roman" w:hAnsi="Times New Roman" w:cs="Times New Roman"/>
                <w:sz w:val="24"/>
                <w:szCs w:val="24"/>
              </w:rPr>
              <w:t xml:space="preserve">ційні, автоматизовані) та технології; </w:t>
            </w:r>
          </w:p>
          <w:p w14:paraId="5CE06DD2" w14:textId="77777777" w:rsidR="000227EA" w:rsidRPr="000227EA" w:rsidRDefault="000227EA" w:rsidP="00DB158C">
            <w:pPr>
              <w:numPr>
                <w:ilvl w:val="0"/>
                <w:numId w:val="9"/>
              </w:numPr>
              <w:tabs>
                <w:tab w:val="left" w:pos="361"/>
              </w:tabs>
              <w:ind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227EA">
              <w:rPr>
                <w:rFonts w:ascii="Times New Roman" w:hAnsi="Times New Roman" w:cs="Times New Roman"/>
                <w:sz w:val="24"/>
                <w:szCs w:val="24"/>
              </w:rPr>
              <w:t>інфраструктура об’єктів інформа</w:t>
            </w:r>
            <w:r w:rsidR="00E6776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227EA">
              <w:rPr>
                <w:rFonts w:ascii="Times New Roman" w:hAnsi="Times New Roman" w:cs="Times New Roman"/>
                <w:sz w:val="24"/>
                <w:szCs w:val="24"/>
              </w:rPr>
              <w:t xml:space="preserve">ційної діяльності та критичних інфраструктур; </w:t>
            </w:r>
          </w:p>
          <w:p w14:paraId="28E1F6AB" w14:textId="77777777" w:rsidR="000227EA" w:rsidRPr="000227EA" w:rsidRDefault="000227EA" w:rsidP="00DB158C">
            <w:pPr>
              <w:numPr>
                <w:ilvl w:val="0"/>
                <w:numId w:val="9"/>
              </w:numPr>
              <w:tabs>
                <w:tab w:val="left" w:pos="361"/>
              </w:tabs>
              <w:ind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22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системи та комплекси створення, обробки, передачі, зберігання, знищення, захисту та відображення даних (інформаційних потоків); </w:t>
            </w:r>
          </w:p>
          <w:p w14:paraId="7FC0CEBE" w14:textId="77777777" w:rsidR="000227EA" w:rsidRPr="000227EA" w:rsidRDefault="000227EA" w:rsidP="00DB158C">
            <w:pPr>
              <w:numPr>
                <w:ilvl w:val="0"/>
                <w:numId w:val="9"/>
              </w:numPr>
              <w:tabs>
                <w:tab w:val="left" w:pos="361"/>
              </w:tabs>
              <w:ind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227EA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інформаційні ресурси різних класів (в </w:t>
            </w:r>
            <w:proofErr w:type="spellStart"/>
            <w:r w:rsidRPr="000227E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27EA">
              <w:rPr>
                <w:rFonts w:ascii="Times New Roman" w:hAnsi="Times New Roman" w:cs="Times New Roman"/>
                <w:sz w:val="24"/>
                <w:szCs w:val="24"/>
              </w:rPr>
              <w:t xml:space="preserve">. державні інформаційні ресурси);  </w:t>
            </w:r>
          </w:p>
          <w:p w14:paraId="22C839F3" w14:textId="77777777" w:rsidR="000227EA" w:rsidRPr="000227EA" w:rsidRDefault="000227EA" w:rsidP="00DB158C">
            <w:pPr>
              <w:numPr>
                <w:ilvl w:val="0"/>
                <w:numId w:val="9"/>
              </w:numPr>
              <w:tabs>
                <w:tab w:val="left" w:pos="361"/>
              </w:tabs>
              <w:ind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227EA">
              <w:rPr>
                <w:rFonts w:ascii="Times New Roman" w:hAnsi="Times New Roman" w:cs="Times New Roman"/>
                <w:sz w:val="24"/>
                <w:szCs w:val="24"/>
              </w:rPr>
              <w:t xml:space="preserve">програмне та програмно-апаратне забезпечення (засоби) </w:t>
            </w:r>
            <w:proofErr w:type="spellStart"/>
            <w:r w:rsidRPr="000227EA">
              <w:rPr>
                <w:rFonts w:ascii="Times New Roman" w:hAnsi="Times New Roman" w:cs="Times New Roman"/>
                <w:sz w:val="24"/>
                <w:szCs w:val="24"/>
              </w:rPr>
              <w:t>кіберзахисту</w:t>
            </w:r>
            <w:proofErr w:type="spellEnd"/>
            <w:r w:rsidRPr="000227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663DA8B" w14:textId="77777777" w:rsidR="000227EA" w:rsidRPr="000227EA" w:rsidRDefault="000227EA" w:rsidP="00DB158C">
            <w:pPr>
              <w:numPr>
                <w:ilvl w:val="0"/>
                <w:numId w:val="9"/>
              </w:numPr>
              <w:tabs>
                <w:tab w:val="left" w:pos="361"/>
              </w:tabs>
              <w:ind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227EA">
              <w:rPr>
                <w:rFonts w:ascii="Times New Roman" w:hAnsi="Times New Roman" w:cs="Times New Roman"/>
                <w:sz w:val="24"/>
                <w:szCs w:val="24"/>
              </w:rPr>
              <w:t>системи управління інформа</w:t>
            </w:r>
            <w:r w:rsidR="00E6776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227EA">
              <w:rPr>
                <w:rFonts w:ascii="Times New Roman" w:hAnsi="Times New Roman" w:cs="Times New Roman"/>
                <w:sz w:val="24"/>
                <w:szCs w:val="24"/>
              </w:rPr>
              <w:t xml:space="preserve">ційною безпекою та/або </w:t>
            </w:r>
            <w:proofErr w:type="spellStart"/>
            <w:r w:rsidRPr="000227EA">
              <w:rPr>
                <w:rFonts w:ascii="Times New Roman" w:hAnsi="Times New Roman" w:cs="Times New Roman"/>
                <w:sz w:val="24"/>
                <w:szCs w:val="24"/>
              </w:rPr>
              <w:t>кібербезпекою</w:t>
            </w:r>
            <w:proofErr w:type="spellEnd"/>
            <w:r w:rsidRPr="000227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FC3FA55" w14:textId="77777777" w:rsidR="000227EA" w:rsidRPr="000227EA" w:rsidRDefault="000227EA" w:rsidP="00DB158C">
            <w:pPr>
              <w:numPr>
                <w:ilvl w:val="0"/>
                <w:numId w:val="9"/>
              </w:numPr>
              <w:tabs>
                <w:tab w:val="left" w:pos="361"/>
              </w:tabs>
              <w:ind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227E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технології, методи, моделі та засоби інформаційної безпеки та/або кібербезпеки. </w:t>
            </w:r>
          </w:p>
          <w:p w14:paraId="4C678830" w14:textId="77777777" w:rsidR="000227EA" w:rsidRPr="000227EA" w:rsidRDefault="000227EA" w:rsidP="00E6776B">
            <w:pPr>
              <w:ind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22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Цілі навчання: </w:t>
            </w:r>
          </w:p>
          <w:p w14:paraId="3AE07646" w14:textId="77777777" w:rsidR="000227EA" w:rsidRPr="000227EA" w:rsidRDefault="000227EA" w:rsidP="00E6776B">
            <w:pPr>
              <w:ind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227EA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фахівців, здатних розв’язувати задачі дослідницького та/або інноваційного характеру у сфері інформаційної та/або кібербезпеки. </w:t>
            </w:r>
          </w:p>
          <w:p w14:paraId="5026374B" w14:textId="77777777" w:rsidR="000227EA" w:rsidRPr="000227EA" w:rsidRDefault="000227EA" w:rsidP="00E6776B">
            <w:pPr>
              <w:ind w:right="1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27EA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Теоретичний зміст предметної області</w:t>
            </w:r>
            <w:r w:rsidRPr="0002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24063F" w14:textId="77777777" w:rsidR="000227EA" w:rsidRPr="000227EA" w:rsidRDefault="000227EA" w:rsidP="00E6776B">
            <w:pPr>
              <w:ind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227EA">
              <w:rPr>
                <w:rFonts w:ascii="Times New Roman" w:hAnsi="Times New Roman" w:cs="Times New Roman"/>
                <w:sz w:val="24"/>
                <w:szCs w:val="24"/>
              </w:rPr>
              <w:t>Теоретичні засади наукоємних техноло</w:t>
            </w:r>
            <w:r w:rsidR="00FC378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227EA">
              <w:rPr>
                <w:rFonts w:ascii="Times New Roman" w:hAnsi="Times New Roman" w:cs="Times New Roman"/>
                <w:sz w:val="24"/>
                <w:szCs w:val="24"/>
              </w:rPr>
              <w:t xml:space="preserve">гій, фізичні і математичні фундаментальні знання, теорії ідентифікації та прийняття рішень, системного аналізу, складних систем, моделювання та оптимізації процесів, теорія математичної статистики, криптографічного та технічного захисту інформації, теорії ризиків та інших міждисциплінарних теорій і практик у галузі інформаційної безпеки та/або кібербезпеки. </w:t>
            </w:r>
          </w:p>
          <w:p w14:paraId="32107C19" w14:textId="77777777" w:rsidR="000227EA" w:rsidRPr="000227EA" w:rsidRDefault="000227EA" w:rsidP="00E6776B">
            <w:pPr>
              <w:ind w:right="1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2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Методи, методики та технології </w:t>
            </w:r>
          </w:p>
          <w:p w14:paraId="3D75A36C" w14:textId="77777777" w:rsidR="000227EA" w:rsidRPr="000227EA" w:rsidRDefault="000227EA" w:rsidP="00E6776B">
            <w:pPr>
              <w:ind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227EA">
              <w:rPr>
                <w:rFonts w:ascii="Times New Roman" w:hAnsi="Times New Roman" w:cs="Times New Roman"/>
                <w:sz w:val="24"/>
                <w:szCs w:val="24"/>
              </w:rPr>
              <w:t>Методи, моделі, методики та технології створення, обробки, передачі, приймання, знищення, відображення, захисту (</w:t>
            </w:r>
            <w:proofErr w:type="spellStart"/>
            <w:r w:rsidRPr="000227EA">
              <w:rPr>
                <w:rFonts w:ascii="Times New Roman" w:hAnsi="Times New Roman" w:cs="Times New Roman"/>
                <w:sz w:val="24"/>
                <w:szCs w:val="24"/>
              </w:rPr>
              <w:t>кібер</w:t>
            </w:r>
            <w:r w:rsidR="00FC378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227EA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0227EA">
              <w:rPr>
                <w:rFonts w:ascii="Times New Roman" w:hAnsi="Times New Roman" w:cs="Times New Roman"/>
                <w:sz w:val="24"/>
                <w:szCs w:val="24"/>
              </w:rPr>
              <w:t>) інформаційних ресурсів у кібер</w:t>
            </w:r>
            <w:r w:rsidR="00FC378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227EA">
              <w:rPr>
                <w:rFonts w:ascii="Times New Roman" w:hAnsi="Times New Roman" w:cs="Times New Roman"/>
                <w:sz w:val="24"/>
                <w:szCs w:val="24"/>
              </w:rPr>
              <w:t>просторі, а також методи та моделі розробки та використання прикладного і спеціалізованого програмного забезпечен</w:t>
            </w:r>
            <w:r w:rsidR="00FC378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227EA">
              <w:rPr>
                <w:rFonts w:ascii="Times New Roman" w:hAnsi="Times New Roman" w:cs="Times New Roman"/>
                <w:sz w:val="24"/>
                <w:szCs w:val="24"/>
              </w:rPr>
              <w:t xml:space="preserve">ня для вирішення професійних задач в галузі інформаційної безпеки та/або кібербезпеки. </w:t>
            </w:r>
          </w:p>
          <w:p w14:paraId="650B45FE" w14:textId="77777777" w:rsidR="000227EA" w:rsidRPr="000227EA" w:rsidRDefault="000227EA" w:rsidP="00E6776B">
            <w:pPr>
              <w:ind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227E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Технології, методи та моделі дослідження, аналізу, управління та забезпечення бізнес/операційних процесів із застосуванням сукупності нормативно-правових та організаційно-технічних методів і засобів захисту інформаційних ресурсів у кіберпросторі. </w:t>
            </w:r>
          </w:p>
          <w:p w14:paraId="7C89005B" w14:textId="77777777" w:rsidR="000227EA" w:rsidRPr="000227EA" w:rsidRDefault="000227EA" w:rsidP="00E6776B">
            <w:pPr>
              <w:ind w:right="1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27EA">
              <w:rPr>
                <w:rFonts w:ascii="Times New Roman" w:hAnsi="Times New Roman" w:cs="Times New Roman"/>
                <w:b/>
                <w:sz w:val="24"/>
                <w:szCs w:val="24"/>
              </w:rPr>
              <w:t>Інструменти та обладнання</w:t>
            </w:r>
            <w:r w:rsidRPr="000227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EDF9028" w14:textId="77777777" w:rsidR="000227EA" w:rsidRPr="000227EA" w:rsidRDefault="000227EA" w:rsidP="00E6776B">
            <w:pPr>
              <w:ind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227EA">
              <w:rPr>
                <w:rFonts w:ascii="Times New Roman" w:hAnsi="Times New Roman" w:cs="Times New Roman"/>
                <w:sz w:val="24"/>
                <w:szCs w:val="24"/>
              </w:rPr>
              <w:t>Засоби, пристрої, мережне устаткування та середовище, прикладне та спеціалізоване програмне забезпечення, автоматизовані системи та комплекси проектування, моделювання, експлуата</w:t>
            </w:r>
            <w:r w:rsidR="00DB19E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227EA">
              <w:rPr>
                <w:rFonts w:ascii="Times New Roman" w:hAnsi="Times New Roman" w:cs="Times New Roman"/>
                <w:sz w:val="24"/>
                <w:szCs w:val="24"/>
              </w:rPr>
              <w:t>ції, контролю, моніторингу, обробки, відображення та захисту даних (інформаційних потоків), а також методи і моделі теорії ризиків та управління інформаційними ресурсами при дослідженні і супроводженні об’єктів інформаційної діяльності у галузі інформаційної безпеки та/або кібербезпеки.</w:t>
            </w:r>
          </w:p>
        </w:tc>
      </w:tr>
      <w:tr w:rsidR="000227EA" w:rsidRPr="00F861EA" w14:paraId="1742064E" w14:textId="77777777" w:rsidTr="00023D29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DB95D" w14:textId="77777777" w:rsidR="000227EA" w:rsidRPr="00F861EA" w:rsidRDefault="000227EA" w:rsidP="00BA2FE0">
            <w:pPr>
              <w:pageBreakBefore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Орієнтація освітньої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програми</w:t>
            </w:r>
          </w:p>
        </w:tc>
        <w:tc>
          <w:tcPr>
            <w:tcW w:w="6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CE034" w14:textId="77777777" w:rsidR="000227EA" w:rsidRPr="000227EA" w:rsidRDefault="000227EA" w:rsidP="00022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Освітньо-професійна</w:t>
            </w:r>
          </w:p>
        </w:tc>
      </w:tr>
      <w:tr w:rsidR="000227EA" w:rsidRPr="00F861EA" w14:paraId="3533131E" w14:textId="77777777" w:rsidTr="00023D29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8A8E3" w14:textId="77777777" w:rsidR="000227EA" w:rsidRPr="00F861EA" w:rsidRDefault="000227EA" w:rsidP="00022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Основний фокус освітньої програми та спеціалізації</w:t>
            </w:r>
          </w:p>
        </w:tc>
        <w:tc>
          <w:tcPr>
            <w:tcW w:w="6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40268" w14:textId="3B41F35A" w:rsidR="000227EA" w:rsidRPr="000227EA" w:rsidRDefault="000227EA" w:rsidP="00022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Вища освіта в галузі інформаційних технологій. Програма фокусується на питанням забезпечення кібербезпеки</w:t>
            </w:r>
            <w:r w:rsidR="00DB1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захисту</w:t>
            </w:r>
            <w:r w:rsidRPr="0002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інформації у </w:t>
            </w:r>
            <w:r w:rsidRPr="0002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сучас</w:t>
            </w:r>
            <w:r w:rsidR="00A8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комп’ютерних систем</w:t>
            </w:r>
            <w:r w:rsidR="00C96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="00A8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мереж</w:t>
            </w:r>
            <w:r w:rsidR="00C96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="00A8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зокрема, мережній безпеці, тестуванні на проникнення, </w:t>
            </w:r>
            <w:r w:rsidR="0057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реагуванню та розслідуванню інцидентів кібербезпеки, організації </w:t>
            </w:r>
            <w:r w:rsidR="0057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SOC</w:t>
            </w:r>
            <w:r w:rsidRPr="0002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D8CFF83" w14:textId="77777777" w:rsidR="000227EA" w:rsidRPr="000227EA" w:rsidRDefault="000227EA" w:rsidP="00576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Ключові слова: </w:t>
            </w:r>
            <w:proofErr w:type="spellStart"/>
            <w:r w:rsidRPr="0002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кібербезпека</w:t>
            </w:r>
            <w:proofErr w:type="spellEnd"/>
            <w:r w:rsidRPr="0002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комп’ютерна система, комп’ютерна мережа, інформаційна система, інформаційно-телекомунікаційна система, операційна система, адміністрування систем, прикладне та системне програмування, вразливість, атака, ризик, компрометація, протидія, захист інформації, тестування на проникнення, моніторинг, розслідування інциденту, </w:t>
            </w:r>
            <w:proofErr w:type="spellStart"/>
            <w:r w:rsidRPr="0002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міжмережне</w:t>
            </w:r>
            <w:proofErr w:type="spellEnd"/>
            <w:r w:rsidRPr="0002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екранування, система виявлення та попередження вторгнень, </w:t>
            </w:r>
            <w:proofErr w:type="spellStart"/>
            <w:r w:rsidRPr="0002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кібероперації</w:t>
            </w:r>
            <w:proofErr w:type="spellEnd"/>
            <w:r w:rsidRPr="0002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спеціальні системи забезпечення кібербезпеки.</w:t>
            </w:r>
          </w:p>
        </w:tc>
      </w:tr>
      <w:tr w:rsidR="000227EA" w:rsidRPr="00F861EA" w14:paraId="0C2F5FCA" w14:textId="77777777" w:rsidTr="00023D29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272A" w14:textId="77777777" w:rsidR="000227EA" w:rsidRPr="00F861EA" w:rsidRDefault="000227EA" w:rsidP="00022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Особливості</w:t>
            </w:r>
          </w:p>
          <w:p w14:paraId="26F831C1" w14:textId="77777777" w:rsidR="000227EA" w:rsidRPr="00F861EA" w:rsidRDefault="000227EA" w:rsidP="00022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програми</w:t>
            </w:r>
          </w:p>
        </w:tc>
        <w:tc>
          <w:tcPr>
            <w:tcW w:w="6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97522" w14:textId="77777777" w:rsidR="000227EA" w:rsidRPr="00E12718" w:rsidRDefault="000227EA" w:rsidP="000227E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Тісна співпраця з державними та приватними організаціями з метою отримання практичних навичок безпечної експлуатації, адміністрування, забезпе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E1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чення захисту комп’ютерних систем та мереж, навичок розробки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захищеного </w:t>
            </w:r>
            <w:r w:rsidRPr="00E1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прикладного та системного програмного забезпечення, проходження практичної підготовки з розробки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забезпечення захисту</w:t>
            </w:r>
            <w:r w:rsidRPr="00E1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нових і вдосконалення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захисту</w:t>
            </w:r>
            <w:r w:rsidRPr="00E1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існуючих комп’ютерних та інформаційних систем з подальшим впровадженням науково-практичних розробок у діяльність організацій та установ. </w:t>
            </w:r>
          </w:p>
        </w:tc>
      </w:tr>
      <w:tr w:rsidR="000227EA" w:rsidRPr="00F861EA" w14:paraId="0C469F0B" w14:textId="77777777" w:rsidTr="00DF1382">
        <w:tc>
          <w:tcPr>
            <w:tcW w:w="9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A71F9" w14:textId="77777777" w:rsidR="000227EA" w:rsidRPr="00F861EA" w:rsidRDefault="000227EA" w:rsidP="00DB1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– Придатність випускників</w:t>
            </w:r>
          </w:p>
          <w:p w14:paraId="447309AA" w14:textId="77777777" w:rsidR="000227EA" w:rsidRPr="00F861EA" w:rsidRDefault="000227EA" w:rsidP="00DB1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до працевлаштування та подальшого </w:t>
            </w:r>
            <w:r w:rsidRPr="00DB1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навчання</w:t>
            </w:r>
          </w:p>
        </w:tc>
      </w:tr>
      <w:tr w:rsidR="000227EA" w:rsidRPr="00F861EA" w14:paraId="1644CB6E" w14:textId="77777777" w:rsidTr="00023D29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02C23" w14:textId="77777777" w:rsidR="000227EA" w:rsidRPr="00F861EA" w:rsidRDefault="000227EA" w:rsidP="00022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6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9E499" w14:textId="77777777" w:rsidR="000227EA" w:rsidRPr="00A41D74" w:rsidRDefault="000227EA" w:rsidP="000227EA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A41D74">
              <w:t xml:space="preserve">Працевлаштування в організаціях та підприємствах будь-якої форми власності на посадах: </w:t>
            </w:r>
          </w:p>
          <w:p w14:paraId="4883B007" w14:textId="77777777" w:rsidR="000227EA" w:rsidRDefault="000227EA" w:rsidP="000227EA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A41D74">
              <w:t>І. Згідно ДК 003:2010</w:t>
            </w:r>
            <w:r w:rsidR="00072378">
              <w:t xml:space="preserve"> (</w:t>
            </w:r>
            <w:r w:rsidR="00072378" w:rsidRPr="00072378">
              <w:t>NIST800–181)</w:t>
            </w:r>
          </w:p>
          <w:p w14:paraId="7F04CC7D" w14:textId="77777777" w:rsidR="002F1D25" w:rsidRPr="00914F31" w:rsidRDefault="002F1D25" w:rsidP="002F1D25">
            <w:pPr>
              <w:pStyle w:val="afffffffffe"/>
              <w:numPr>
                <w:ilvl w:val="0"/>
                <w:numId w:val="14"/>
              </w:numPr>
              <w:tabs>
                <w:tab w:val="left" w:pos="552"/>
              </w:tabs>
              <w:spacing w:before="0" w:beforeAutospacing="0" w:after="0" w:afterAutospacing="0"/>
              <w:ind w:left="606" w:hanging="340"/>
            </w:pPr>
            <w:r w:rsidRPr="00914F31">
              <w:t>Розробник систем захисту інформації</w:t>
            </w:r>
          </w:p>
          <w:p w14:paraId="7625D057" w14:textId="77777777" w:rsidR="002F1D25" w:rsidRPr="00452FE0" w:rsidRDefault="002F1D25" w:rsidP="002F1D25">
            <w:pPr>
              <w:pStyle w:val="afffffffffe"/>
              <w:numPr>
                <w:ilvl w:val="0"/>
                <w:numId w:val="14"/>
              </w:numPr>
              <w:tabs>
                <w:tab w:val="left" w:pos="552"/>
              </w:tabs>
              <w:spacing w:before="0" w:beforeAutospacing="0" w:after="0" w:afterAutospacing="0"/>
              <w:ind w:left="606" w:hanging="340"/>
              <w:rPr>
                <w:spacing w:val="-4"/>
              </w:rPr>
            </w:pPr>
            <w:r w:rsidRPr="00452FE0">
              <w:rPr>
                <w:spacing w:val="-4"/>
              </w:rPr>
              <w:t>Адміністратор</w:t>
            </w:r>
            <w:r w:rsidR="00452FE0" w:rsidRPr="00452FE0">
              <w:rPr>
                <w:spacing w:val="-4"/>
              </w:rPr>
              <w:t xml:space="preserve"> безпеки</w:t>
            </w:r>
            <w:r w:rsidRPr="00452FE0">
              <w:rPr>
                <w:spacing w:val="-4"/>
              </w:rPr>
              <w:t xml:space="preserve"> мереж і систем</w:t>
            </w:r>
          </w:p>
          <w:p w14:paraId="23B6A067" w14:textId="77777777" w:rsidR="002F1D25" w:rsidRPr="00914F31" w:rsidRDefault="002F1D25" w:rsidP="002F1D25">
            <w:pPr>
              <w:pStyle w:val="afffffffffe"/>
              <w:numPr>
                <w:ilvl w:val="0"/>
                <w:numId w:val="14"/>
              </w:numPr>
              <w:tabs>
                <w:tab w:val="left" w:pos="552"/>
              </w:tabs>
              <w:spacing w:before="0" w:beforeAutospacing="0" w:after="0" w:afterAutospacing="0"/>
              <w:ind w:left="606" w:hanging="340"/>
            </w:pPr>
            <w:r w:rsidRPr="00914F31">
              <w:t>Аналітик загроз безпеки</w:t>
            </w:r>
          </w:p>
          <w:p w14:paraId="30346091" w14:textId="77777777" w:rsidR="002F1D25" w:rsidRPr="00914F31" w:rsidRDefault="002F1D25" w:rsidP="002F1D25">
            <w:pPr>
              <w:pStyle w:val="afffffffffe"/>
              <w:numPr>
                <w:ilvl w:val="0"/>
                <w:numId w:val="14"/>
              </w:numPr>
              <w:tabs>
                <w:tab w:val="left" w:pos="552"/>
              </w:tabs>
              <w:spacing w:before="0" w:beforeAutospacing="0" w:after="0" w:afterAutospacing="0"/>
              <w:ind w:left="606" w:hanging="340"/>
            </w:pPr>
            <w:r w:rsidRPr="00914F31">
              <w:t>Аналітик систем захисту інформації та оцінки вразливостей</w:t>
            </w:r>
          </w:p>
          <w:p w14:paraId="646969A6" w14:textId="77777777" w:rsidR="002F1D25" w:rsidRPr="00BA2FE0" w:rsidRDefault="002F1D25" w:rsidP="002F1D25">
            <w:pPr>
              <w:pStyle w:val="afffffffffe"/>
              <w:numPr>
                <w:ilvl w:val="0"/>
                <w:numId w:val="14"/>
              </w:numPr>
              <w:tabs>
                <w:tab w:val="left" w:pos="552"/>
              </w:tabs>
              <w:spacing w:before="0" w:beforeAutospacing="0" w:after="0" w:afterAutospacing="0"/>
              <w:ind w:left="606" w:hanging="340"/>
              <w:rPr>
                <w:spacing w:val="-8"/>
              </w:rPr>
            </w:pPr>
            <w:r w:rsidRPr="00BA2FE0">
              <w:rPr>
                <w:spacing w:val="-8"/>
              </w:rPr>
              <w:t>Аналітик з безпеки інформаційно-телекомунікаційних систем</w:t>
            </w:r>
          </w:p>
          <w:p w14:paraId="3B06F061" w14:textId="77777777" w:rsidR="002F1D25" w:rsidRPr="00914F31" w:rsidRDefault="002F1D25" w:rsidP="002F1D25">
            <w:pPr>
              <w:pStyle w:val="afffffffffe"/>
              <w:numPr>
                <w:ilvl w:val="0"/>
                <w:numId w:val="14"/>
              </w:numPr>
              <w:tabs>
                <w:tab w:val="left" w:pos="552"/>
              </w:tabs>
              <w:spacing w:before="0" w:beforeAutospacing="0" w:after="0" w:afterAutospacing="0"/>
              <w:ind w:left="606" w:hanging="340"/>
            </w:pPr>
            <w:proofErr w:type="spellStart"/>
            <w:r w:rsidRPr="00914F31">
              <w:t>Дізнавач</w:t>
            </w:r>
            <w:proofErr w:type="spellEnd"/>
            <w:r w:rsidRPr="00914F31">
              <w:t xml:space="preserve"> (сфера кібербезпеки та захисту інформації)</w:t>
            </w:r>
            <w:r>
              <w:t>*</w:t>
            </w:r>
          </w:p>
          <w:p w14:paraId="1440825F" w14:textId="77777777" w:rsidR="002F1D25" w:rsidRPr="00914F31" w:rsidRDefault="002F1D25" w:rsidP="002F1D25">
            <w:pPr>
              <w:pStyle w:val="afffffffffe"/>
              <w:numPr>
                <w:ilvl w:val="0"/>
                <w:numId w:val="14"/>
              </w:numPr>
              <w:tabs>
                <w:tab w:val="left" w:pos="552"/>
              </w:tabs>
              <w:spacing w:before="0" w:beforeAutospacing="0" w:after="0" w:afterAutospacing="0"/>
              <w:ind w:left="606" w:hanging="340"/>
            </w:pPr>
            <w:r w:rsidRPr="00914F31">
              <w:t>Експерт-криміналіст (сфера кібербезпеки та захисту інформації)</w:t>
            </w:r>
            <w:r>
              <w:t>*</w:t>
            </w:r>
          </w:p>
          <w:p w14:paraId="09D634C8" w14:textId="77777777" w:rsidR="002F1D25" w:rsidRPr="00914F31" w:rsidRDefault="002F1D25" w:rsidP="002F1D25">
            <w:pPr>
              <w:pStyle w:val="afffffffffe"/>
              <w:numPr>
                <w:ilvl w:val="0"/>
                <w:numId w:val="14"/>
              </w:numPr>
              <w:tabs>
                <w:tab w:val="left" w:pos="552"/>
              </w:tabs>
              <w:spacing w:before="0" w:beforeAutospacing="0" w:after="0" w:afterAutospacing="0"/>
              <w:ind w:left="606" w:hanging="340"/>
            </w:pPr>
            <w:r w:rsidRPr="00914F31">
              <w:t>Експерт-криміналіст судової експертизи (сфера кібербезпеки та захисту інформації)</w:t>
            </w:r>
            <w:r>
              <w:t>*</w:t>
            </w:r>
          </w:p>
          <w:p w14:paraId="79B38DF5" w14:textId="77777777" w:rsidR="002F1D25" w:rsidRPr="00914F31" w:rsidRDefault="002F1D25" w:rsidP="002F1D25">
            <w:pPr>
              <w:pStyle w:val="afffffffffe"/>
              <w:numPr>
                <w:ilvl w:val="0"/>
                <w:numId w:val="14"/>
              </w:numPr>
              <w:tabs>
                <w:tab w:val="left" w:pos="552"/>
              </w:tabs>
              <w:spacing w:before="0" w:beforeAutospacing="0" w:after="0" w:afterAutospacing="0"/>
              <w:ind w:left="606" w:hanging="340"/>
            </w:pPr>
            <w:r w:rsidRPr="00914F31">
              <w:t xml:space="preserve">Слідчий з </w:t>
            </w:r>
            <w:proofErr w:type="spellStart"/>
            <w:r w:rsidRPr="00914F31">
              <w:t>кіберзлочинів</w:t>
            </w:r>
            <w:proofErr w:type="spellEnd"/>
            <w:r>
              <w:t>*</w:t>
            </w:r>
          </w:p>
          <w:p w14:paraId="7859DDC5" w14:textId="77777777" w:rsidR="002F1D25" w:rsidRPr="00914F31" w:rsidRDefault="002F1D25" w:rsidP="002F1D25">
            <w:pPr>
              <w:pStyle w:val="afffffffffe"/>
              <w:numPr>
                <w:ilvl w:val="0"/>
                <w:numId w:val="14"/>
              </w:numPr>
              <w:tabs>
                <w:tab w:val="left" w:pos="552"/>
              </w:tabs>
              <w:spacing w:before="0" w:beforeAutospacing="0" w:after="0" w:afterAutospacing="0"/>
              <w:ind w:left="606" w:hanging="340"/>
            </w:pPr>
            <w:r w:rsidRPr="00914F31">
              <w:t>Фахівець з криптографічного захисту інформації</w:t>
            </w:r>
          </w:p>
          <w:p w14:paraId="2A9DD2D1" w14:textId="77777777" w:rsidR="002F1D25" w:rsidRPr="00914F31" w:rsidRDefault="002F1D25" w:rsidP="002F1D25">
            <w:pPr>
              <w:pStyle w:val="afffffffffe"/>
              <w:numPr>
                <w:ilvl w:val="0"/>
                <w:numId w:val="14"/>
              </w:numPr>
              <w:tabs>
                <w:tab w:val="left" w:pos="552"/>
              </w:tabs>
              <w:spacing w:before="0" w:beforeAutospacing="0" w:after="0" w:afterAutospacing="0"/>
              <w:ind w:left="606" w:hanging="340"/>
            </w:pPr>
            <w:r w:rsidRPr="00914F31">
              <w:t>Фахівець з питань безпеки (інформаційно-комунікаційні технології</w:t>
            </w:r>
          </w:p>
          <w:p w14:paraId="03AD6655" w14:textId="77777777" w:rsidR="002F1D25" w:rsidRPr="00914F31" w:rsidRDefault="002F1D25" w:rsidP="002F1D25">
            <w:pPr>
              <w:pStyle w:val="afffffffffe"/>
              <w:numPr>
                <w:ilvl w:val="0"/>
                <w:numId w:val="14"/>
              </w:numPr>
              <w:tabs>
                <w:tab w:val="left" w:pos="552"/>
              </w:tabs>
              <w:spacing w:before="0" w:beforeAutospacing="0" w:after="0" w:afterAutospacing="0"/>
              <w:ind w:left="606" w:hanging="340"/>
            </w:pPr>
            <w:r w:rsidRPr="00914F31">
              <w:t xml:space="preserve">Фахівець з підтримки інфраструктури </w:t>
            </w:r>
            <w:proofErr w:type="spellStart"/>
            <w:r w:rsidRPr="00914F31">
              <w:t>кіберзахисту</w:t>
            </w:r>
            <w:proofErr w:type="spellEnd"/>
          </w:p>
          <w:p w14:paraId="2E3B8C84" w14:textId="77777777" w:rsidR="002F1D25" w:rsidRPr="00914F31" w:rsidRDefault="002F1D25" w:rsidP="002F1D25">
            <w:pPr>
              <w:pStyle w:val="afffffffffe"/>
              <w:numPr>
                <w:ilvl w:val="0"/>
                <w:numId w:val="14"/>
              </w:numPr>
              <w:tabs>
                <w:tab w:val="left" w:pos="552"/>
              </w:tabs>
              <w:spacing w:before="0" w:beforeAutospacing="0" w:after="0" w:afterAutospacing="0"/>
              <w:ind w:left="606" w:hanging="340"/>
            </w:pPr>
            <w:r w:rsidRPr="00914F31">
              <w:t>Фахівець з реагування на інциденти кібербезпеки</w:t>
            </w:r>
          </w:p>
          <w:p w14:paraId="3D8A824A" w14:textId="77777777" w:rsidR="002F1D25" w:rsidRPr="00914F31" w:rsidRDefault="002F1D25" w:rsidP="002F1D25">
            <w:pPr>
              <w:pStyle w:val="afffffffffe"/>
              <w:numPr>
                <w:ilvl w:val="0"/>
                <w:numId w:val="14"/>
              </w:numPr>
              <w:tabs>
                <w:tab w:val="left" w:pos="552"/>
              </w:tabs>
              <w:spacing w:before="0" w:beforeAutospacing="0" w:after="0" w:afterAutospacing="0"/>
              <w:ind w:left="606" w:hanging="340"/>
            </w:pPr>
            <w:r w:rsidRPr="00914F31">
              <w:t>Фахівець з тестування систем захисту інформації</w:t>
            </w:r>
          </w:p>
          <w:p w14:paraId="05B51EAA" w14:textId="77777777" w:rsidR="002F1D25" w:rsidRPr="00914F31" w:rsidRDefault="002F1D25" w:rsidP="002F1D25">
            <w:pPr>
              <w:pStyle w:val="afffffffffe"/>
              <w:numPr>
                <w:ilvl w:val="0"/>
                <w:numId w:val="14"/>
              </w:numPr>
              <w:tabs>
                <w:tab w:val="left" w:pos="552"/>
              </w:tabs>
              <w:spacing w:before="0" w:beforeAutospacing="0" w:after="0" w:afterAutospacing="0"/>
              <w:ind w:left="606" w:hanging="340"/>
            </w:pPr>
            <w:r w:rsidRPr="00914F31">
              <w:t>Фахівець з технічного захисту інформації</w:t>
            </w:r>
          </w:p>
          <w:p w14:paraId="106601B4" w14:textId="77777777" w:rsidR="002F1D25" w:rsidRDefault="002F1D25" w:rsidP="002F1D25">
            <w:pPr>
              <w:pStyle w:val="afffffffffe"/>
              <w:numPr>
                <w:ilvl w:val="0"/>
                <w:numId w:val="14"/>
              </w:numPr>
              <w:tabs>
                <w:tab w:val="left" w:pos="552"/>
              </w:tabs>
              <w:spacing w:before="0" w:beforeAutospacing="0" w:after="0" w:afterAutospacing="0"/>
              <w:ind w:left="606" w:hanging="340"/>
            </w:pPr>
            <w:r w:rsidRPr="00914F31">
              <w:t>Фахівець сфери захисту інформації</w:t>
            </w:r>
          </w:p>
          <w:p w14:paraId="345C14BB" w14:textId="77777777" w:rsidR="002F1D25" w:rsidRPr="00914F31" w:rsidRDefault="002F1D25" w:rsidP="002F1D25">
            <w:pPr>
              <w:pStyle w:val="afffffffffe"/>
              <w:tabs>
                <w:tab w:val="left" w:pos="442"/>
              </w:tabs>
              <w:spacing w:before="0" w:beforeAutospacing="0" w:after="0" w:afterAutospacing="0"/>
              <w:ind w:left="268"/>
            </w:pPr>
            <w:r>
              <w:t>* може потребувати/потребує додаткового навчання/освіти.</w:t>
            </w:r>
          </w:p>
          <w:p w14:paraId="4B942891" w14:textId="77777777" w:rsidR="000227EA" w:rsidRDefault="00072378" w:rsidP="00072378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A41D74">
              <w:lastRenderedPageBreak/>
              <w:t>І</w:t>
            </w:r>
            <w:r>
              <w:t>І</w:t>
            </w:r>
            <w:r w:rsidRPr="00A41D74">
              <w:t>. Згідно</w:t>
            </w:r>
            <w:r>
              <w:t xml:space="preserve"> </w:t>
            </w:r>
            <w:proofErr w:type="spellStart"/>
            <w:r w:rsidRPr="00072378">
              <w:t>ECSF</w:t>
            </w:r>
            <w:proofErr w:type="spellEnd"/>
            <w:r w:rsidRPr="00A41D74">
              <w:t xml:space="preserve"> </w:t>
            </w:r>
            <w:r>
              <w:t>(</w:t>
            </w:r>
            <w:proofErr w:type="spellStart"/>
            <w:r w:rsidRPr="00072378">
              <w:t>European</w:t>
            </w:r>
            <w:proofErr w:type="spellEnd"/>
            <w:r w:rsidRPr="00072378">
              <w:t xml:space="preserve"> </w:t>
            </w:r>
            <w:proofErr w:type="spellStart"/>
            <w:r>
              <w:t>Cybersecurity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</w:t>
            </w:r>
            <w:proofErr w:type="spellStart"/>
            <w:r>
              <w:t>Framework</w:t>
            </w:r>
            <w:proofErr w:type="spellEnd"/>
            <w:r w:rsidRPr="00072378">
              <w:t>)</w:t>
            </w:r>
            <w:r>
              <w:t>:</w:t>
            </w:r>
          </w:p>
          <w:p w14:paraId="0DE52C54" w14:textId="77777777" w:rsidR="00072378" w:rsidRPr="00072378" w:rsidRDefault="00072378" w:rsidP="002F1D25">
            <w:pPr>
              <w:pStyle w:val="afffffffffe"/>
              <w:numPr>
                <w:ilvl w:val="0"/>
                <w:numId w:val="15"/>
              </w:numPr>
              <w:tabs>
                <w:tab w:val="left" w:pos="690"/>
              </w:tabs>
              <w:spacing w:before="0" w:beforeAutospacing="0" w:after="0" w:afterAutospacing="0"/>
              <w:ind w:hanging="456"/>
            </w:pPr>
            <w:proofErr w:type="spellStart"/>
            <w:r w:rsidRPr="00072378">
              <w:t>Chief</w:t>
            </w:r>
            <w:proofErr w:type="spellEnd"/>
            <w:r w:rsidRPr="00072378">
              <w:t xml:space="preserve"> </w:t>
            </w:r>
            <w:proofErr w:type="spellStart"/>
            <w:r w:rsidRPr="00072378">
              <w:t>Information</w:t>
            </w:r>
            <w:proofErr w:type="spellEnd"/>
            <w:r w:rsidRPr="00072378">
              <w:t xml:space="preserve"> </w:t>
            </w:r>
            <w:proofErr w:type="spellStart"/>
            <w:r w:rsidRPr="00072378">
              <w:t>Security</w:t>
            </w:r>
            <w:proofErr w:type="spellEnd"/>
            <w:r w:rsidRPr="00072378">
              <w:t xml:space="preserve"> </w:t>
            </w:r>
            <w:proofErr w:type="spellStart"/>
            <w:r w:rsidRPr="00072378">
              <w:t>Officer</w:t>
            </w:r>
            <w:proofErr w:type="spellEnd"/>
            <w:r w:rsidRPr="00072378">
              <w:t xml:space="preserve"> (CISO)</w:t>
            </w:r>
          </w:p>
          <w:p w14:paraId="2BE24A57" w14:textId="77777777" w:rsidR="00072378" w:rsidRPr="00072378" w:rsidRDefault="00072378" w:rsidP="002F1D25">
            <w:pPr>
              <w:pStyle w:val="afffffffffe"/>
              <w:numPr>
                <w:ilvl w:val="0"/>
                <w:numId w:val="15"/>
              </w:numPr>
              <w:tabs>
                <w:tab w:val="left" w:pos="690"/>
              </w:tabs>
              <w:spacing w:before="0" w:beforeAutospacing="0" w:after="0" w:afterAutospacing="0"/>
              <w:ind w:hanging="456"/>
            </w:pPr>
            <w:proofErr w:type="spellStart"/>
            <w:r w:rsidRPr="00072378">
              <w:t>Cyber</w:t>
            </w:r>
            <w:proofErr w:type="spellEnd"/>
            <w:r w:rsidRPr="00072378">
              <w:t xml:space="preserve"> </w:t>
            </w:r>
            <w:proofErr w:type="spellStart"/>
            <w:r w:rsidRPr="00072378">
              <w:t>Incident</w:t>
            </w:r>
            <w:proofErr w:type="spellEnd"/>
            <w:r w:rsidRPr="00072378">
              <w:t xml:space="preserve"> </w:t>
            </w:r>
            <w:proofErr w:type="spellStart"/>
            <w:r w:rsidRPr="00072378">
              <w:t>Responder</w:t>
            </w:r>
            <w:proofErr w:type="spellEnd"/>
          </w:p>
          <w:p w14:paraId="234AAB72" w14:textId="77777777" w:rsidR="00072378" w:rsidRPr="00072378" w:rsidRDefault="00072378" w:rsidP="002F1D25">
            <w:pPr>
              <w:pStyle w:val="afffffffffe"/>
              <w:numPr>
                <w:ilvl w:val="0"/>
                <w:numId w:val="15"/>
              </w:numPr>
              <w:tabs>
                <w:tab w:val="left" w:pos="690"/>
              </w:tabs>
              <w:spacing w:before="0" w:beforeAutospacing="0" w:after="0" w:afterAutospacing="0"/>
              <w:ind w:hanging="456"/>
            </w:pPr>
            <w:proofErr w:type="spellStart"/>
            <w:r w:rsidRPr="00072378">
              <w:t>Cyber</w:t>
            </w:r>
            <w:proofErr w:type="spellEnd"/>
            <w:r w:rsidRPr="00072378">
              <w:t xml:space="preserve"> </w:t>
            </w:r>
            <w:proofErr w:type="spellStart"/>
            <w:r w:rsidRPr="00072378">
              <w:t>Legal</w:t>
            </w:r>
            <w:proofErr w:type="spellEnd"/>
            <w:r w:rsidRPr="00072378">
              <w:t xml:space="preserve">, </w:t>
            </w:r>
            <w:proofErr w:type="spellStart"/>
            <w:r w:rsidRPr="00072378">
              <w:t>Policy</w:t>
            </w:r>
            <w:proofErr w:type="spellEnd"/>
            <w:r w:rsidRPr="00072378">
              <w:t xml:space="preserve"> </w:t>
            </w:r>
            <w:proofErr w:type="spellStart"/>
            <w:r w:rsidRPr="00072378">
              <w:t>and</w:t>
            </w:r>
            <w:proofErr w:type="spellEnd"/>
            <w:r w:rsidRPr="00072378">
              <w:t xml:space="preserve"> </w:t>
            </w:r>
            <w:proofErr w:type="spellStart"/>
            <w:r w:rsidRPr="00072378">
              <w:t>Compliance</w:t>
            </w:r>
            <w:proofErr w:type="spellEnd"/>
            <w:r w:rsidRPr="00072378">
              <w:t xml:space="preserve"> </w:t>
            </w:r>
            <w:proofErr w:type="spellStart"/>
            <w:r w:rsidRPr="00072378">
              <w:t>Officer</w:t>
            </w:r>
            <w:proofErr w:type="spellEnd"/>
          </w:p>
          <w:p w14:paraId="02A004F7" w14:textId="77777777" w:rsidR="00072378" w:rsidRPr="00072378" w:rsidRDefault="00072378" w:rsidP="002F1D25">
            <w:pPr>
              <w:pStyle w:val="afffffffffe"/>
              <w:numPr>
                <w:ilvl w:val="0"/>
                <w:numId w:val="15"/>
              </w:numPr>
              <w:tabs>
                <w:tab w:val="left" w:pos="690"/>
              </w:tabs>
              <w:spacing w:before="0" w:beforeAutospacing="0" w:after="0" w:afterAutospacing="0"/>
              <w:ind w:hanging="456"/>
            </w:pPr>
            <w:proofErr w:type="spellStart"/>
            <w:r w:rsidRPr="00072378">
              <w:t>Cyber</w:t>
            </w:r>
            <w:proofErr w:type="spellEnd"/>
            <w:r w:rsidRPr="00072378">
              <w:t xml:space="preserve"> </w:t>
            </w:r>
            <w:proofErr w:type="spellStart"/>
            <w:r w:rsidRPr="00072378">
              <w:t>Threat</w:t>
            </w:r>
            <w:proofErr w:type="spellEnd"/>
            <w:r w:rsidRPr="00072378">
              <w:t xml:space="preserve"> </w:t>
            </w:r>
            <w:proofErr w:type="spellStart"/>
            <w:r w:rsidRPr="00072378">
              <w:t>Intelligence</w:t>
            </w:r>
            <w:proofErr w:type="spellEnd"/>
            <w:r w:rsidRPr="00072378">
              <w:t xml:space="preserve"> </w:t>
            </w:r>
            <w:proofErr w:type="spellStart"/>
            <w:r w:rsidRPr="00072378">
              <w:t>Specialist</w:t>
            </w:r>
            <w:proofErr w:type="spellEnd"/>
          </w:p>
          <w:p w14:paraId="4FEB3552" w14:textId="77777777" w:rsidR="00072378" w:rsidRPr="00072378" w:rsidRDefault="00072378" w:rsidP="002F1D25">
            <w:pPr>
              <w:pStyle w:val="afffffffffe"/>
              <w:numPr>
                <w:ilvl w:val="0"/>
                <w:numId w:val="15"/>
              </w:numPr>
              <w:tabs>
                <w:tab w:val="left" w:pos="690"/>
              </w:tabs>
              <w:spacing w:before="0" w:beforeAutospacing="0" w:after="0" w:afterAutospacing="0"/>
              <w:ind w:hanging="456"/>
            </w:pPr>
            <w:proofErr w:type="spellStart"/>
            <w:r w:rsidRPr="00072378">
              <w:t>Cybersecurity</w:t>
            </w:r>
            <w:proofErr w:type="spellEnd"/>
            <w:r w:rsidRPr="00072378">
              <w:t xml:space="preserve"> </w:t>
            </w:r>
            <w:proofErr w:type="spellStart"/>
            <w:r w:rsidRPr="00072378">
              <w:t>Educator</w:t>
            </w:r>
            <w:proofErr w:type="spellEnd"/>
          </w:p>
          <w:p w14:paraId="0D697079" w14:textId="77777777" w:rsidR="00072378" w:rsidRPr="00072378" w:rsidRDefault="00072378" w:rsidP="002F1D25">
            <w:pPr>
              <w:pStyle w:val="afffffffffe"/>
              <w:numPr>
                <w:ilvl w:val="0"/>
                <w:numId w:val="15"/>
              </w:numPr>
              <w:tabs>
                <w:tab w:val="left" w:pos="690"/>
              </w:tabs>
              <w:spacing w:before="0" w:beforeAutospacing="0" w:after="0" w:afterAutospacing="0"/>
              <w:ind w:hanging="456"/>
            </w:pPr>
            <w:proofErr w:type="spellStart"/>
            <w:r w:rsidRPr="00072378">
              <w:t>Cybersecurity</w:t>
            </w:r>
            <w:proofErr w:type="spellEnd"/>
            <w:r w:rsidRPr="00072378">
              <w:t xml:space="preserve"> </w:t>
            </w:r>
            <w:proofErr w:type="spellStart"/>
            <w:r w:rsidRPr="00072378">
              <w:t>Implementer</w:t>
            </w:r>
            <w:proofErr w:type="spellEnd"/>
          </w:p>
          <w:p w14:paraId="210C88BB" w14:textId="77777777" w:rsidR="00072378" w:rsidRPr="00072378" w:rsidRDefault="00072378" w:rsidP="002F1D25">
            <w:pPr>
              <w:pStyle w:val="afffffffffe"/>
              <w:numPr>
                <w:ilvl w:val="0"/>
                <w:numId w:val="15"/>
              </w:numPr>
              <w:tabs>
                <w:tab w:val="left" w:pos="690"/>
              </w:tabs>
              <w:spacing w:before="0" w:beforeAutospacing="0" w:after="0" w:afterAutospacing="0"/>
              <w:ind w:hanging="456"/>
            </w:pPr>
            <w:proofErr w:type="spellStart"/>
            <w:r w:rsidRPr="00072378">
              <w:t>CybersecurityAuditor</w:t>
            </w:r>
            <w:proofErr w:type="spellEnd"/>
          </w:p>
          <w:p w14:paraId="78E63F4D" w14:textId="77777777" w:rsidR="00072378" w:rsidRPr="00072378" w:rsidRDefault="00072378" w:rsidP="002F1D25">
            <w:pPr>
              <w:pStyle w:val="afffffffffe"/>
              <w:numPr>
                <w:ilvl w:val="0"/>
                <w:numId w:val="15"/>
              </w:numPr>
              <w:tabs>
                <w:tab w:val="left" w:pos="690"/>
              </w:tabs>
              <w:spacing w:before="0" w:beforeAutospacing="0" w:after="0" w:afterAutospacing="0"/>
              <w:ind w:hanging="456"/>
            </w:pPr>
            <w:proofErr w:type="spellStart"/>
            <w:r w:rsidRPr="00072378">
              <w:t>Cybersecurity</w:t>
            </w:r>
            <w:proofErr w:type="spellEnd"/>
            <w:r w:rsidRPr="00072378">
              <w:t xml:space="preserve"> </w:t>
            </w:r>
            <w:proofErr w:type="spellStart"/>
            <w:r w:rsidRPr="00072378">
              <w:t>Researcher</w:t>
            </w:r>
            <w:proofErr w:type="spellEnd"/>
          </w:p>
          <w:p w14:paraId="34177737" w14:textId="77777777" w:rsidR="00072378" w:rsidRPr="00072378" w:rsidRDefault="00072378" w:rsidP="002F1D25">
            <w:pPr>
              <w:pStyle w:val="afffffffffe"/>
              <w:numPr>
                <w:ilvl w:val="0"/>
                <w:numId w:val="15"/>
              </w:numPr>
              <w:tabs>
                <w:tab w:val="left" w:pos="690"/>
              </w:tabs>
              <w:spacing w:before="0" w:beforeAutospacing="0" w:after="0" w:afterAutospacing="0"/>
              <w:ind w:hanging="456"/>
            </w:pPr>
            <w:proofErr w:type="spellStart"/>
            <w:r w:rsidRPr="00072378">
              <w:t>Cybersecurity</w:t>
            </w:r>
            <w:proofErr w:type="spellEnd"/>
            <w:r w:rsidRPr="00072378">
              <w:t xml:space="preserve"> </w:t>
            </w:r>
            <w:proofErr w:type="spellStart"/>
            <w:r w:rsidRPr="00072378">
              <w:t>Risk</w:t>
            </w:r>
            <w:proofErr w:type="spellEnd"/>
            <w:r w:rsidRPr="00072378">
              <w:t xml:space="preserve"> </w:t>
            </w:r>
            <w:proofErr w:type="spellStart"/>
            <w:r w:rsidRPr="00072378">
              <w:t>Manager</w:t>
            </w:r>
            <w:proofErr w:type="spellEnd"/>
          </w:p>
          <w:p w14:paraId="034557C5" w14:textId="77777777" w:rsidR="00072378" w:rsidRPr="00914F31" w:rsidRDefault="00072378" w:rsidP="002F1D25">
            <w:pPr>
              <w:pStyle w:val="afffffffffe"/>
              <w:numPr>
                <w:ilvl w:val="0"/>
                <w:numId w:val="15"/>
              </w:numPr>
              <w:tabs>
                <w:tab w:val="left" w:pos="690"/>
              </w:tabs>
              <w:spacing w:before="0" w:beforeAutospacing="0" w:after="0" w:afterAutospacing="0"/>
              <w:ind w:hanging="456"/>
            </w:pPr>
            <w:proofErr w:type="spellStart"/>
            <w:r w:rsidRPr="00072378">
              <w:t>Digital</w:t>
            </w:r>
            <w:proofErr w:type="spellEnd"/>
            <w:r w:rsidRPr="00072378">
              <w:t xml:space="preserve"> </w:t>
            </w:r>
            <w:proofErr w:type="spellStart"/>
            <w:r w:rsidRPr="00072378">
              <w:t>Forensics</w:t>
            </w:r>
            <w:proofErr w:type="spellEnd"/>
            <w:r w:rsidRPr="00072378">
              <w:t xml:space="preserve"> </w:t>
            </w:r>
            <w:proofErr w:type="spellStart"/>
            <w:r w:rsidRPr="00072378">
              <w:t>Investigator</w:t>
            </w:r>
            <w:proofErr w:type="spellEnd"/>
          </w:p>
        </w:tc>
      </w:tr>
      <w:tr w:rsidR="000227EA" w:rsidRPr="00F861EA" w14:paraId="52E615AD" w14:textId="77777777" w:rsidTr="00023D29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CEA8A" w14:textId="77777777" w:rsidR="000227EA" w:rsidRPr="00F861EA" w:rsidRDefault="000227EA" w:rsidP="00022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Подальше навчання</w:t>
            </w:r>
          </w:p>
        </w:tc>
        <w:tc>
          <w:tcPr>
            <w:tcW w:w="6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EAE17" w14:textId="77777777" w:rsidR="000227EA" w:rsidRDefault="000227EA" w:rsidP="00BA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6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ожливість отримання освіти за програма</w:t>
            </w:r>
            <w:r w:rsidR="00E6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третього</w:t>
            </w:r>
            <w:r w:rsidRPr="00F8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-наукового</w:t>
            </w:r>
            <w:r w:rsidRPr="00F8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рівня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="00E6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щої освіти</w:t>
            </w:r>
            <w:r w:rsidR="00E6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C6968CB" w14:textId="77777777" w:rsidR="00E6776B" w:rsidRPr="00F861EA" w:rsidRDefault="00E6776B" w:rsidP="00E67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Можливість набуття додаткових кваліфіка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цій у системі освіти дорослих</w:t>
            </w:r>
            <w:r w:rsidR="002F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227EA" w:rsidRPr="00F861EA" w14:paraId="5B1BA1D6" w14:textId="77777777" w:rsidTr="00DF1382">
        <w:tc>
          <w:tcPr>
            <w:tcW w:w="9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A7732" w14:textId="77777777" w:rsidR="000227EA" w:rsidRPr="00F861EA" w:rsidRDefault="000227EA" w:rsidP="00DB1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– Викладання та оцінювання</w:t>
            </w:r>
          </w:p>
        </w:tc>
      </w:tr>
      <w:tr w:rsidR="000227EA" w:rsidRPr="00F861EA" w14:paraId="33034C94" w14:textId="77777777" w:rsidTr="00023D29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C856E" w14:textId="77777777" w:rsidR="000227EA" w:rsidRPr="00F861EA" w:rsidRDefault="000227EA" w:rsidP="00022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Викладання та</w:t>
            </w:r>
          </w:p>
          <w:p w14:paraId="37379C03" w14:textId="77777777" w:rsidR="000227EA" w:rsidRPr="00F861EA" w:rsidRDefault="000227EA" w:rsidP="00022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навчання</w:t>
            </w:r>
          </w:p>
        </w:tc>
        <w:tc>
          <w:tcPr>
            <w:tcW w:w="6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8EAC4" w14:textId="7090D93C" w:rsidR="000227EA" w:rsidRPr="005D70C0" w:rsidRDefault="000227EA" w:rsidP="00022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pacing w:val="-4"/>
                <w:sz w:val="24"/>
                <w:szCs w:val="24"/>
              </w:rPr>
            </w:pPr>
            <w:r w:rsidRPr="005D70C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Викладання здійснює</w:t>
            </w:r>
            <w:r w:rsidR="00BA2FE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ться на засадах </w:t>
            </w:r>
            <w:proofErr w:type="spellStart"/>
            <w:r w:rsidR="00BA2FE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сту</w:t>
            </w:r>
            <w:r w:rsidRPr="005D70C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дентоцентрованого</w:t>
            </w:r>
            <w:proofErr w:type="spellEnd"/>
            <w:r w:rsidRPr="005D70C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навчання, самонавчан</w:t>
            </w:r>
            <w:r w:rsidRPr="005D70C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ня, проблемно-орієнтованого навчання тощо</w:t>
            </w:r>
          </w:p>
        </w:tc>
      </w:tr>
      <w:tr w:rsidR="000227EA" w:rsidRPr="00F861EA" w14:paraId="0137631D" w14:textId="77777777" w:rsidTr="00023D29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D887C" w14:textId="77777777" w:rsidR="000227EA" w:rsidRPr="00F861EA" w:rsidRDefault="000227EA" w:rsidP="00022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Оцінювання</w:t>
            </w:r>
          </w:p>
        </w:tc>
        <w:tc>
          <w:tcPr>
            <w:tcW w:w="6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9B1CC" w14:textId="77777777" w:rsidR="000227EA" w:rsidRDefault="000227EA" w:rsidP="00022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Оцінювання навчальних досягнень здійс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нюється за 100-бальною (рейтинговою) шкалою ЄКТС.</w:t>
            </w:r>
          </w:p>
          <w:p w14:paraId="7B76B426" w14:textId="77777777" w:rsidR="000227EA" w:rsidRDefault="000227EA" w:rsidP="00022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 контролю: поточний, тематичний, періодичний, підсумковий,</w:t>
            </w:r>
            <w:r w:rsidRPr="00456E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самоконтроль.</w:t>
            </w:r>
          </w:p>
          <w:p w14:paraId="13EA1C3B" w14:textId="77777777" w:rsidR="000227EA" w:rsidRDefault="000227EA" w:rsidP="000227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 контролю: модульні контрольні роботи за вивченими темами, усне та письмове опитування,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компʼютерне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тестування, екзамени та заліки (усні, письмові, у</w:t>
            </w:r>
            <w:r w:rsidRPr="00456E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формі тестів в тому числі комп’ютерне тестування), </w:t>
            </w:r>
            <w:r w:rsidRPr="00F8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презентація індивідуальних завдань,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захист звітів (за результатами</w:t>
            </w:r>
            <w:r w:rsidRPr="00456E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практики). </w:t>
            </w:r>
          </w:p>
          <w:p w14:paraId="1749B1D1" w14:textId="77777777" w:rsidR="005760FC" w:rsidRPr="005760FC" w:rsidRDefault="000227EA" w:rsidP="00FC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Підсумкова а</w:t>
            </w:r>
            <w:r w:rsidRPr="00F8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тестація – підготовка та публічний захист кваліфікаційної роботи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/проекту</w:t>
            </w:r>
            <w:r w:rsidR="00FC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227EA" w:rsidRPr="00F861EA" w14:paraId="2F49885E" w14:textId="77777777" w:rsidTr="00DF1382">
        <w:tc>
          <w:tcPr>
            <w:tcW w:w="9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20E40" w14:textId="77777777" w:rsidR="000227EA" w:rsidRPr="00F861EA" w:rsidRDefault="00DB158C" w:rsidP="00DB1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 –</w:t>
            </w:r>
            <w:r w:rsidR="000227EA"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Програмні компетентності</w:t>
            </w:r>
          </w:p>
        </w:tc>
      </w:tr>
      <w:tr w:rsidR="000227EA" w:rsidRPr="00F861EA" w14:paraId="404273C5" w14:textId="77777777" w:rsidTr="00023D29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1384B" w14:textId="77777777" w:rsidR="000227EA" w:rsidRPr="00F861EA" w:rsidRDefault="000227EA" w:rsidP="00022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6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96D49" w14:textId="77777777" w:rsidR="000227EA" w:rsidRPr="005C2769" w:rsidRDefault="000227EA" w:rsidP="00022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особи розв’язувати задачі дослідницького та/або інноваційного характеру у сфері інформаційної безпеки та/або кібербезпеки.</w:t>
            </w:r>
          </w:p>
        </w:tc>
      </w:tr>
      <w:tr w:rsidR="000227EA" w:rsidRPr="00F861EA" w14:paraId="19017A0C" w14:textId="77777777" w:rsidTr="00023D29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015C5" w14:textId="77777777" w:rsidR="000227EA" w:rsidRPr="00F861EA" w:rsidRDefault="000227EA" w:rsidP="00022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Загальні компетентності (</w:t>
            </w: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6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0122B" w14:textId="77777777" w:rsidR="000227EA" w:rsidRPr="00280E34" w:rsidRDefault="000227EA" w:rsidP="000227EA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9594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КЗ-1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 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Здатність застосовувати знання у практичних ситуаціях. </w:t>
            </w:r>
          </w:p>
          <w:p w14:paraId="7C35A8CD" w14:textId="77777777" w:rsidR="000227EA" w:rsidRPr="00280E34" w:rsidRDefault="000227EA" w:rsidP="000227EA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9594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КЗ-2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 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Здатність проводити дослідження на відповідному рівні. </w:t>
            </w:r>
          </w:p>
          <w:p w14:paraId="3199AE9E" w14:textId="77777777" w:rsidR="000227EA" w:rsidRPr="00280E34" w:rsidRDefault="000227EA" w:rsidP="000227EA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9594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КЗ-3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 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Здатність до абстрактного мислення, аналізу та синтезу. </w:t>
            </w:r>
          </w:p>
          <w:p w14:paraId="6FCCBDD6" w14:textId="77777777" w:rsidR="000227EA" w:rsidRPr="00280E34" w:rsidRDefault="000227EA" w:rsidP="000227EA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9594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КЗ-4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 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Здатність оцінювати та забезпечувати якість виконуваних робіт. </w:t>
            </w:r>
          </w:p>
          <w:p w14:paraId="1C9B9DCD" w14:textId="77777777" w:rsidR="000227EA" w:rsidRPr="00280E34" w:rsidRDefault="000227EA" w:rsidP="000227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9594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КЗ-5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 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Здатність спілкуватися з представниками інших професійних груп різного рівня (з експертами з інших галузей знань / видів економічної діяльності).</w:t>
            </w:r>
          </w:p>
        </w:tc>
      </w:tr>
      <w:tr w:rsidR="000227EA" w:rsidRPr="00F861EA" w14:paraId="0D94184F" w14:textId="77777777" w:rsidTr="00023D29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3D727" w14:textId="77777777" w:rsidR="000227EA" w:rsidRPr="00F861EA" w:rsidRDefault="000227EA" w:rsidP="00BA2FE0">
            <w:pPr>
              <w:pageBreakBefore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Спеціальні (фахові, предметні) компетентності (К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</w:t>
            </w: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6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1E73B" w14:textId="77777777" w:rsidR="000227EA" w:rsidRPr="00280E34" w:rsidRDefault="000227EA" w:rsidP="000227EA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9594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КФ-1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 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Здатність обґрунтовано застосову</w:t>
            </w:r>
            <w:r w:rsidR="002F1D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softHyphen/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вати, інтегрувати, розробляти та удосконалювати сучасні інформаційні технології, фізичні та математичні моделі, а також технології створення та використан</w:t>
            </w:r>
            <w:r w:rsidR="002F1D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softHyphen/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ня прикладного і спеціалізованого програмного забезпечення для вирішення професійних задач у сфері інформаційної безпеки та/або кібербезпеки. </w:t>
            </w:r>
          </w:p>
          <w:p w14:paraId="1F20AA23" w14:textId="77777777" w:rsidR="000227EA" w:rsidRPr="00280E34" w:rsidRDefault="000227EA" w:rsidP="000227EA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9594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КФ-2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 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Здатність розробляти, впроваджувати та аналізувати нормативні документи, положення, інструкції й вимоги технічного та організаційного спрямування, а також інтегрувати, аналізувати і використовувати кращі світові практики, стандарти у професійній діяльності в сфері інформаційної безпеки та/або кібербезпеки. </w:t>
            </w:r>
          </w:p>
          <w:p w14:paraId="432BC32D" w14:textId="77777777" w:rsidR="000227EA" w:rsidRPr="00280E34" w:rsidRDefault="000227EA" w:rsidP="000227EA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9594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КФ-3.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 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Здатність досліджувати, розробляти і супроводжувати методи та засоби інформаційної безпеки та/або кібербезпеки на об’єктах інформаційної діяльності та критичної інфраструктури. </w:t>
            </w:r>
          </w:p>
          <w:p w14:paraId="00EB739D" w14:textId="77777777" w:rsidR="000227EA" w:rsidRPr="00280E34" w:rsidRDefault="000227EA" w:rsidP="000227EA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9594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КФ-4.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 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Здатність аналізувати, розробляти і супроводжувати систему управління інформаційною безпекою та/або </w:t>
            </w:r>
            <w:proofErr w:type="spellStart"/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кібербезпекою</w:t>
            </w:r>
            <w:proofErr w:type="spellEnd"/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організації, формувати стратегію і політики інформаційної безпеки з урахуванням вітчизняних і міжнародних стандартів та вимог. </w:t>
            </w:r>
          </w:p>
          <w:p w14:paraId="63BEEE7A" w14:textId="77777777" w:rsidR="000227EA" w:rsidRPr="00280E34" w:rsidRDefault="000227EA" w:rsidP="000227EA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9594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КФ-5.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 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Здатність до дослідження, системного аналізу та забезпечення безперервності бізнес/операційних процесів з метою визначення вразливостей інформаційних систем та ресурсів, аналізу ризиків та визначення оцінки їх впливу у відповідності до встановленої стратегії і політики інформаційної безпеки та/або кібербезпеки організації. </w:t>
            </w:r>
          </w:p>
          <w:p w14:paraId="2ECFB11D" w14:textId="77777777" w:rsidR="000227EA" w:rsidRPr="00280E34" w:rsidRDefault="000227EA" w:rsidP="000227EA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9594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КФ-6.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 </w:t>
            </w:r>
            <w:r w:rsidRPr="002F1D25">
              <w:rPr>
                <w:rFonts w:ascii="Times New Roman" w:eastAsia="Times New Roman" w:hAnsi="Times New Roman" w:cs="Times New Roman"/>
                <w:color w:val="00000A"/>
                <w:spacing w:val="-8"/>
                <w:sz w:val="24"/>
                <w:szCs w:val="24"/>
              </w:rPr>
              <w:t>Здатність аналізувати, контролювати та забезпечувати систему управління доступом до інформаційних ресурсів згідно встановленої стратегії і політики інформа</w:t>
            </w:r>
            <w:r w:rsidR="002F1D25" w:rsidRPr="002F1D25">
              <w:rPr>
                <w:rFonts w:ascii="Times New Roman" w:eastAsia="Times New Roman" w:hAnsi="Times New Roman" w:cs="Times New Roman"/>
                <w:color w:val="00000A"/>
                <w:spacing w:val="-8"/>
                <w:sz w:val="24"/>
                <w:szCs w:val="24"/>
              </w:rPr>
              <w:softHyphen/>
            </w:r>
            <w:r w:rsidRPr="002F1D25">
              <w:rPr>
                <w:rFonts w:ascii="Times New Roman" w:eastAsia="Times New Roman" w:hAnsi="Times New Roman" w:cs="Times New Roman"/>
                <w:color w:val="00000A"/>
                <w:spacing w:val="-8"/>
                <w:sz w:val="24"/>
                <w:szCs w:val="24"/>
              </w:rPr>
              <w:t>ційної безпеки та/або кібербезпеки організації.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14:paraId="70CA6EF6" w14:textId="77777777" w:rsidR="000227EA" w:rsidRPr="00280E34" w:rsidRDefault="000227EA" w:rsidP="000227EA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9594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КФ-7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 </w:t>
            </w:r>
            <w:r w:rsidRPr="002F1D25">
              <w:rPr>
                <w:rFonts w:ascii="Times New Roman" w:eastAsia="Times New Roman" w:hAnsi="Times New Roman" w:cs="Times New Roman"/>
                <w:color w:val="00000A"/>
                <w:spacing w:val="-8"/>
                <w:sz w:val="24"/>
                <w:szCs w:val="24"/>
              </w:rPr>
              <w:t xml:space="preserve">Здатність досліджувати, розробляти та впроваджувати методи і заходи протидії </w:t>
            </w:r>
            <w:proofErr w:type="spellStart"/>
            <w:r w:rsidRPr="002F1D25">
              <w:rPr>
                <w:rFonts w:ascii="Times New Roman" w:eastAsia="Times New Roman" w:hAnsi="Times New Roman" w:cs="Times New Roman"/>
                <w:color w:val="00000A"/>
                <w:spacing w:val="-8"/>
                <w:sz w:val="24"/>
                <w:szCs w:val="24"/>
              </w:rPr>
              <w:t>кіберінцидентам</w:t>
            </w:r>
            <w:proofErr w:type="spellEnd"/>
            <w:r w:rsidRPr="002F1D25">
              <w:rPr>
                <w:rFonts w:ascii="Times New Roman" w:eastAsia="Times New Roman" w:hAnsi="Times New Roman" w:cs="Times New Roman"/>
                <w:color w:val="00000A"/>
                <w:spacing w:val="-8"/>
                <w:sz w:val="24"/>
                <w:szCs w:val="24"/>
              </w:rPr>
              <w:t>, здійснювати процедури управління, контролю та розслідування, а також надавати рекомендації щодо попере</w:t>
            </w:r>
            <w:r w:rsidR="002F1D25">
              <w:rPr>
                <w:rFonts w:ascii="Times New Roman" w:eastAsia="Times New Roman" w:hAnsi="Times New Roman" w:cs="Times New Roman"/>
                <w:color w:val="00000A"/>
                <w:spacing w:val="-8"/>
                <w:sz w:val="24"/>
                <w:szCs w:val="24"/>
              </w:rPr>
              <w:softHyphen/>
            </w:r>
            <w:r w:rsidRPr="002F1D25">
              <w:rPr>
                <w:rFonts w:ascii="Times New Roman" w:eastAsia="Times New Roman" w:hAnsi="Times New Roman" w:cs="Times New Roman"/>
                <w:color w:val="00000A"/>
                <w:spacing w:val="-8"/>
                <w:sz w:val="24"/>
                <w:szCs w:val="24"/>
              </w:rPr>
              <w:t>джен</w:t>
            </w:r>
            <w:r w:rsidR="002F1D25">
              <w:rPr>
                <w:rFonts w:ascii="Times New Roman" w:eastAsia="Times New Roman" w:hAnsi="Times New Roman" w:cs="Times New Roman"/>
                <w:color w:val="00000A"/>
                <w:spacing w:val="-8"/>
                <w:sz w:val="24"/>
                <w:szCs w:val="24"/>
              </w:rPr>
              <w:softHyphen/>
            </w:r>
            <w:r w:rsidRPr="002F1D25">
              <w:rPr>
                <w:rFonts w:ascii="Times New Roman" w:eastAsia="Times New Roman" w:hAnsi="Times New Roman" w:cs="Times New Roman"/>
                <w:color w:val="00000A"/>
                <w:spacing w:val="-8"/>
                <w:sz w:val="24"/>
                <w:szCs w:val="24"/>
              </w:rPr>
              <w:t xml:space="preserve">ня та аналізу </w:t>
            </w:r>
            <w:proofErr w:type="spellStart"/>
            <w:r w:rsidRPr="002F1D25">
              <w:rPr>
                <w:rFonts w:ascii="Times New Roman" w:eastAsia="Times New Roman" w:hAnsi="Times New Roman" w:cs="Times New Roman"/>
                <w:color w:val="00000A"/>
                <w:spacing w:val="-8"/>
                <w:sz w:val="24"/>
                <w:szCs w:val="24"/>
              </w:rPr>
              <w:t>кіберінцидентів</w:t>
            </w:r>
            <w:proofErr w:type="spellEnd"/>
            <w:r w:rsidRPr="002F1D25">
              <w:rPr>
                <w:rFonts w:ascii="Times New Roman" w:eastAsia="Times New Roman" w:hAnsi="Times New Roman" w:cs="Times New Roman"/>
                <w:color w:val="00000A"/>
                <w:spacing w:val="-8"/>
                <w:sz w:val="24"/>
                <w:szCs w:val="24"/>
              </w:rPr>
              <w:t xml:space="preserve"> в цілому. </w:t>
            </w:r>
          </w:p>
          <w:p w14:paraId="210FD3DF" w14:textId="77777777" w:rsidR="000227EA" w:rsidRPr="00280E34" w:rsidRDefault="000227EA" w:rsidP="000227EA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9594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КФ-8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 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Здатність досліджувати, розробляти, впроваджувати та супроводжувати методи і засоби криптографічного та технічного захисту інформації на об’єктах інформаційної діяльності та критичної інфраструктури, в інформаційних системах, а також здатність оцінювати ефективність їх використання, згідно встановленої стратегії і політики інформаційної безпеки та/або кібербезпеки організації. </w:t>
            </w:r>
          </w:p>
          <w:p w14:paraId="773FD944" w14:textId="77777777" w:rsidR="000227EA" w:rsidRPr="00280E34" w:rsidRDefault="000227EA" w:rsidP="000227EA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9594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КФ-9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 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Здатність аналізувати, розробляти і супроводжувати систему аудиту та моніторингу ефективності функціонування інформаційних систем і технологій, бізнес/операційних процесів в галузі інформаційної безпеки та/або кібербезпеки організації в цілому. </w:t>
            </w:r>
          </w:p>
          <w:p w14:paraId="677EFBF0" w14:textId="77777777" w:rsidR="00FC2106" w:rsidRPr="00280E34" w:rsidRDefault="000227EA" w:rsidP="002F1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9594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КФ-10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 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Здатність провадити науково-педагогічну діяльність, планувати навчання, контролювати і супроводжувати роботу з персоналом, а також приймати ефективні рішення з питань інформаційної безпеки та/або кібербезпеки.</w:t>
            </w:r>
          </w:p>
        </w:tc>
      </w:tr>
      <w:tr w:rsidR="000227EA" w:rsidRPr="00F861EA" w14:paraId="7C64C1F1" w14:textId="77777777" w:rsidTr="00DF1382">
        <w:tc>
          <w:tcPr>
            <w:tcW w:w="9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53451" w14:textId="77777777" w:rsidR="000227EA" w:rsidRPr="00DB158C" w:rsidRDefault="00DB158C" w:rsidP="00BA2FE0">
            <w:pPr>
              <w:pageBreakBefore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B158C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lastRenderedPageBreak/>
              <w:t>7 –</w:t>
            </w:r>
            <w:r w:rsidR="000227EA" w:rsidRPr="00DB158C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 w:rsidR="000227EA" w:rsidRPr="00DB15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Результати</w:t>
            </w:r>
            <w:r w:rsidR="000227EA" w:rsidRPr="00DB158C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навчання</w:t>
            </w:r>
          </w:p>
        </w:tc>
      </w:tr>
      <w:tr w:rsidR="000227EA" w:rsidRPr="00F861EA" w14:paraId="7B6D8626" w14:textId="77777777" w:rsidTr="00DF1382">
        <w:tc>
          <w:tcPr>
            <w:tcW w:w="9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1356F" w14:textId="77777777" w:rsidR="000227EA" w:rsidRPr="00280E34" w:rsidRDefault="000227EA" w:rsidP="000227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9594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РН1.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Вільно спілкуватись державною та іноземною мовами, усно і письмово для представлення і обговорення результатів досліджень та інновацій, забезпечення бізнес\операційних процесів та питань професійної діяльності в галузі інформаційної безпеки та/або кібербезпеки.</w:t>
            </w:r>
          </w:p>
          <w:p w14:paraId="521BB8F7" w14:textId="77777777" w:rsidR="000227EA" w:rsidRPr="00280E34" w:rsidRDefault="000227EA" w:rsidP="000227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9594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РН2.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FC2106">
              <w:rPr>
                <w:rFonts w:ascii="Times New Roman" w:eastAsia="Times New Roman" w:hAnsi="Times New Roman" w:cs="Times New Roman"/>
                <w:color w:val="00000A"/>
                <w:spacing w:val="-4"/>
                <w:sz w:val="24"/>
                <w:szCs w:val="24"/>
              </w:rPr>
              <w:t>Інтегрувати фундаментальні та спеціальні знання для розв’язування складних задач інфор</w:t>
            </w:r>
            <w:r w:rsidR="00FC2106">
              <w:rPr>
                <w:rFonts w:ascii="Times New Roman" w:eastAsia="Times New Roman" w:hAnsi="Times New Roman" w:cs="Times New Roman"/>
                <w:color w:val="00000A"/>
                <w:spacing w:val="-4"/>
                <w:sz w:val="24"/>
                <w:szCs w:val="24"/>
              </w:rPr>
              <w:softHyphen/>
            </w:r>
            <w:r w:rsidRPr="00FC2106">
              <w:rPr>
                <w:rFonts w:ascii="Times New Roman" w:eastAsia="Times New Roman" w:hAnsi="Times New Roman" w:cs="Times New Roman"/>
                <w:color w:val="00000A"/>
                <w:spacing w:val="-4"/>
                <w:sz w:val="24"/>
                <w:szCs w:val="24"/>
              </w:rPr>
              <w:t xml:space="preserve">маційної безпеки та/або кібербезпеки у широких або </w:t>
            </w:r>
            <w:proofErr w:type="spellStart"/>
            <w:r w:rsidRPr="00FC2106">
              <w:rPr>
                <w:rFonts w:ascii="Times New Roman" w:eastAsia="Times New Roman" w:hAnsi="Times New Roman" w:cs="Times New Roman"/>
                <w:color w:val="00000A"/>
                <w:spacing w:val="-4"/>
                <w:sz w:val="24"/>
                <w:szCs w:val="24"/>
              </w:rPr>
              <w:t>мультидисциплінарних</w:t>
            </w:r>
            <w:proofErr w:type="spellEnd"/>
            <w:r w:rsidRPr="00FC2106">
              <w:rPr>
                <w:rFonts w:ascii="Times New Roman" w:eastAsia="Times New Roman" w:hAnsi="Times New Roman" w:cs="Times New Roman"/>
                <w:color w:val="00000A"/>
                <w:spacing w:val="-4"/>
                <w:sz w:val="24"/>
                <w:szCs w:val="24"/>
              </w:rPr>
              <w:t xml:space="preserve"> контекстах.</w:t>
            </w:r>
          </w:p>
          <w:p w14:paraId="0C93CD2D" w14:textId="77777777" w:rsidR="000227EA" w:rsidRPr="00280E34" w:rsidRDefault="000227EA" w:rsidP="000227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9594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РН3.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Провадити дослідницьку та/або інноваційну діяльність в сфері інформаційної безпеки та/або кібербезпеки, а також в сфері технічного та криптографічного захисту інформації у кіберпросторі.</w:t>
            </w:r>
          </w:p>
          <w:p w14:paraId="1D32EAFA" w14:textId="77777777" w:rsidR="000227EA" w:rsidRPr="00280E34" w:rsidRDefault="000227EA" w:rsidP="000227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9594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РН4.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Застосовувати, інтегрувати, розробляти, впроваджувати та удосконалювати сучасні інформаційні технології, фізичні та математичні методи і моделі в сфері інформаційної безпеки та/або кібербезпеки.</w:t>
            </w:r>
          </w:p>
          <w:p w14:paraId="456D3211" w14:textId="77777777" w:rsidR="000227EA" w:rsidRPr="00280E34" w:rsidRDefault="000227EA" w:rsidP="000227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9594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РН5.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Критично осмислювати проблеми інформаційної безпеки та/або кібербезпеки, у тому числі на міжгалузевому та міждисциплінарному рівні, зокрема на основі розуміння нових результатів інженерних і фізико-математичних наук, а також розвитку технологій створення та використання спеціалізованого програмного забезпечення.</w:t>
            </w:r>
          </w:p>
          <w:p w14:paraId="09268754" w14:textId="77777777" w:rsidR="000227EA" w:rsidRPr="00280E34" w:rsidRDefault="000227EA" w:rsidP="000227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9594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РН6.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Аналізувати та оцінювати захищеність систем, комплексів та засобів </w:t>
            </w:r>
            <w:proofErr w:type="spellStart"/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кіберзахисту</w:t>
            </w:r>
            <w:proofErr w:type="spellEnd"/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 технології створення та використання спеціалізованого програмного забезпечення.</w:t>
            </w:r>
          </w:p>
          <w:p w14:paraId="26224A21" w14:textId="77777777" w:rsidR="000227EA" w:rsidRPr="00280E34" w:rsidRDefault="000227EA" w:rsidP="000227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9594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РН7.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Обґрунтовувати використання, впроваджувати та аналізувати кращі світові стандарти, практики з метою розв’язання складних задач професійної діяльності в галузі інформаційної безпеки та/або кібербезпеки.</w:t>
            </w:r>
          </w:p>
          <w:p w14:paraId="0C8298B3" w14:textId="77777777" w:rsidR="000227EA" w:rsidRPr="00280E34" w:rsidRDefault="000227EA" w:rsidP="000227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9594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РН8.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FC2106">
              <w:rPr>
                <w:rFonts w:ascii="Times New Roman" w:eastAsia="Times New Roman" w:hAnsi="Times New Roman" w:cs="Times New Roman"/>
                <w:color w:val="00000A"/>
                <w:spacing w:val="-6"/>
                <w:sz w:val="24"/>
                <w:szCs w:val="24"/>
              </w:rPr>
              <w:t>Досліджувати, розробляти і супроводжувати системи та засоби інформаційної безпеки та/або кібербезпеки на об’єктах інформаційної діяльності та критичної інфраструктури.</w:t>
            </w:r>
          </w:p>
          <w:p w14:paraId="0928D429" w14:textId="77777777" w:rsidR="000227EA" w:rsidRPr="00280E34" w:rsidRDefault="000227EA" w:rsidP="000227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9594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РН9.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Аналізувати, розробляти і супроводжувати систему управління інформаційною без</w:t>
            </w:r>
            <w:r w:rsidR="00FC21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softHyphen/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пе</w:t>
            </w:r>
            <w:r w:rsidR="00FC21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softHyphen/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кою та/або </w:t>
            </w:r>
            <w:proofErr w:type="spellStart"/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кібербезпекою</w:t>
            </w:r>
            <w:proofErr w:type="spellEnd"/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організації на базі стратегії і політики інформаційної безпеки.</w:t>
            </w:r>
          </w:p>
          <w:p w14:paraId="7E5FE728" w14:textId="77777777" w:rsidR="000227EA" w:rsidRPr="00280E34" w:rsidRDefault="000227EA" w:rsidP="000227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9594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РН10.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Забезпечувати безперервність бізнес/операційних процесів, а також виявляти уразливості інформаційних систем та ресурсів, аналізувати та оцінювати ризики для інформаційної безпеки та/або кібербезпеки організації.</w:t>
            </w:r>
          </w:p>
          <w:p w14:paraId="4033E790" w14:textId="77777777" w:rsidR="000227EA" w:rsidRPr="00280E34" w:rsidRDefault="000227EA" w:rsidP="000227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9594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РН11.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Аналізувати, контролювати та забезпечувати ефективне функціонування системи управління доступом до інформаційних ресурсів відповідно до встановлених стратегії і політики інформаційної безпеки та/або кібербезпеки організації.  </w:t>
            </w:r>
          </w:p>
          <w:p w14:paraId="224746DF" w14:textId="77777777" w:rsidR="000227EA" w:rsidRPr="00280E34" w:rsidRDefault="000227EA" w:rsidP="000227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9594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РН12.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Досліджувати, розробляти та впроваджувати методи і заходи протидії </w:t>
            </w:r>
            <w:proofErr w:type="spellStart"/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кіберінцидентам</w:t>
            </w:r>
            <w:proofErr w:type="spellEnd"/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, здійснювати процедури управління, контролю та розслідування, а також надавати рекомендації щодо попередження та аналізу </w:t>
            </w:r>
            <w:proofErr w:type="spellStart"/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кіберінцидентів</w:t>
            </w:r>
            <w:proofErr w:type="spellEnd"/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в цілому. </w:t>
            </w:r>
          </w:p>
          <w:p w14:paraId="23769E66" w14:textId="77777777" w:rsidR="000227EA" w:rsidRPr="00280E34" w:rsidRDefault="000227EA" w:rsidP="000227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9594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РН13.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Досліджувати, розробляти, впроваджувати та використовувати  методи та засоби криптографічного та технічного захисту інформації бізнес/операційних процесів, а також аналізувати і надавати оцінку ефективності їх використання в інформаційних системах, на об’єктах інформаційної діяльності та критичної інфраструктури. </w:t>
            </w:r>
          </w:p>
          <w:p w14:paraId="18A76A2D" w14:textId="77777777" w:rsidR="000227EA" w:rsidRPr="00280E34" w:rsidRDefault="000227EA" w:rsidP="000227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9594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РН14.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Аналізувати, розробляти і супроводжувати систему аудиту та моніторингу ефективності функціонування інформаційних систем і технологій, бізнес\операційних процесів у сфері інформаційної та\або кібербезпеки  в цілому.</w:t>
            </w:r>
          </w:p>
          <w:p w14:paraId="69A0FFE2" w14:textId="77777777" w:rsidR="000227EA" w:rsidRPr="00280E34" w:rsidRDefault="000227EA" w:rsidP="000227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9594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РН15.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Зрозуміло і недвозначно доносити власні висновки з проблем інформаційної безпеки та/або кібербезпеки, а також знання та пояснення, що їх обґрунтовують до персоналу, партнерів та інших осіб. </w:t>
            </w:r>
          </w:p>
          <w:p w14:paraId="60858280" w14:textId="77777777" w:rsidR="000227EA" w:rsidRPr="00280E34" w:rsidRDefault="000227EA" w:rsidP="000227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9594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РН16.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Приймати обґрунтовані рішення з організаційно-технічних питань інформаційної безпеки та/або кібербезпеки у складних і непередбачуваних умовах, у тому числі із засто</w:t>
            </w:r>
            <w:r w:rsidR="00FC21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softHyphen/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су</w:t>
            </w:r>
            <w:r w:rsidR="00FC21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softHyphen/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ванням сучасних методів та засобів оптимізації, прогнозування та прийняття рішень. </w:t>
            </w:r>
          </w:p>
          <w:p w14:paraId="7CEC5CEF" w14:textId="77777777" w:rsidR="000227EA" w:rsidRPr="00280E34" w:rsidRDefault="000227EA" w:rsidP="000227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9594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РН17.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Мати навички автономного і самостійного навчання у сфері інформаційної безпеки та/або кібербезпеки і дотичних галузей знань, аналізувати власні освітні потреби та об’єктивно оцінювати результати навчання. </w:t>
            </w:r>
          </w:p>
          <w:p w14:paraId="12B6475F" w14:textId="77777777" w:rsidR="000227EA" w:rsidRPr="00280E34" w:rsidRDefault="000227EA" w:rsidP="000227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9594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lastRenderedPageBreak/>
              <w:t>РН18.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Планувати навчання, а також супроводжувати та контролювати роботу з персоналом у напряму інформаційної безпеки та/або кібербезпеки. </w:t>
            </w:r>
          </w:p>
          <w:p w14:paraId="75DCB571" w14:textId="77777777" w:rsidR="000227EA" w:rsidRPr="00280E34" w:rsidRDefault="000227EA" w:rsidP="000227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9594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РН19.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Обирати, аналізувати і розробляти придатні типові аналітичні, розрахункові та експериментальні методи </w:t>
            </w:r>
            <w:proofErr w:type="spellStart"/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кіберзахисту</w:t>
            </w:r>
            <w:proofErr w:type="spellEnd"/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, розробляти, реалізовувати та супроводжувати проекти з захисту інформації у кіберпросторі, інноваційної діяльності та захисту інтелектуальної власності. </w:t>
            </w:r>
          </w:p>
          <w:p w14:paraId="2F299727" w14:textId="77777777" w:rsidR="000227EA" w:rsidRPr="00280E34" w:rsidRDefault="000227EA" w:rsidP="000227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9594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РН20.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Ставити та вирішувати складні інженерно-прикладні та наукові задачі інформаційної безпеки та/або кібербезпеки з урахуванням вимог вітчизняних та світових стандартів та кращих практик. </w:t>
            </w:r>
          </w:p>
          <w:p w14:paraId="69988A9B" w14:textId="77777777" w:rsidR="000227EA" w:rsidRPr="00280E34" w:rsidRDefault="000227EA" w:rsidP="000227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9594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РН21.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Використовувати методи натурного, фізичного і комп’ютерного моделювання для дослідження процесів, які стосуються інформаційної безпеки та/або кібербезпеки. </w:t>
            </w:r>
          </w:p>
          <w:p w14:paraId="1C0A5B8A" w14:textId="77777777" w:rsidR="000227EA" w:rsidRPr="00280E34" w:rsidRDefault="000227EA" w:rsidP="000227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9594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РН22.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Планувати та виконувати експериментальні і теоретичні дослідження, висувати і перевіряти гіпотези, обирати для цього придатні методи та інструменти, здійснювати статистичну обробку даних, оцінювати достовірність результатів досліджень, аргументувати висновки.</w:t>
            </w:r>
          </w:p>
          <w:p w14:paraId="546680F1" w14:textId="77777777" w:rsidR="000227EA" w:rsidRPr="00280E34" w:rsidRDefault="000227EA" w:rsidP="000227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9594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РН23.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Обґрунтовувати вибір програмного забезпечення, устаткування та інструментів, інженерних технологій і процесів, а також обмежень щодо них в галузі інформаційної безпеки та/або кібербезпеки на основі сучасних знань у суміжних галузях, наукової, технічної та довідкової літератури та іншої доступної інформації.</w:t>
            </w:r>
          </w:p>
        </w:tc>
      </w:tr>
      <w:tr w:rsidR="000227EA" w:rsidRPr="00F861EA" w14:paraId="73B79AEC" w14:textId="77777777" w:rsidTr="00DF1382">
        <w:tc>
          <w:tcPr>
            <w:tcW w:w="9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04F86" w14:textId="77777777" w:rsidR="000227EA" w:rsidRPr="00280E34" w:rsidRDefault="000227EA" w:rsidP="00D57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5727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lastRenderedPageBreak/>
              <w:t>8 – Ресурсне забезпечення реалізації програми</w:t>
            </w:r>
          </w:p>
        </w:tc>
      </w:tr>
      <w:tr w:rsidR="000227EA" w:rsidRPr="00F861EA" w14:paraId="7B9E7ABC" w14:textId="77777777" w:rsidTr="00023D29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F485E" w14:textId="77777777" w:rsidR="000227EA" w:rsidRPr="00F861EA" w:rsidRDefault="000227EA" w:rsidP="00022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Кадрове забезпечення</w:t>
            </w:r>
          </w:p>
        </w:tc>
        <w:tc>
          <w:tcPr>
            <w:tcW w:w="6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C7918" w14:textId="2C71FAA5" w:rsidR="000227EA" w:rsidRPr="00280E34" w:rsidRDefault="00A66390" w:rsidP="00022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 реалізації да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ної освітньої програми задіяно 5 докторів наук, професорів або доцентів/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., 6</w:t>
            </w:r>
            <w:r w:rsidRPr="007D62B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кандидатів наук, доцентів, 2 кандидати наук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/>
              </w:rPr>
              <w:t>PhD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 кожен з яких має виконання не менше 4 пунктів п. 38 Ліцензійних умов п</w:t>
            </w:r>
            <w:r w:rsidRPr="00FA3ED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ровадження освітньої діяльності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 Тобто</w:t>
            </w:r>
            <w:r w:rsidRPr="007D62B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 кадрове забезпечення освітньої програми відповідає ліцензійним вимогам щодо надання освітніх послуг у сфері вищої світи і є достатнім для забезпе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чення якості освітнього процесу.</w:t>
            </w:r>
          </w:p>
        </w:tc>
      </w:tr>
      <w:tr w:rsidR="000227EA" w:rsidRPr="00F861EA" w14:paraId="5C5FED0B" w14:textId="77777777" w:rsidTr="00023D29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8984" w14:textId="77777777" w:rsidR="000227EA" w:rsidRPr="00F861EA" w:rsidRDefault="000227EA" w:rsidP="00022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6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35350" w14:textId="77777777" w:rsidR="000227EA" w:rsidRPr="00280E34" w:rsidRDefault="000227EA" w:rsidP="00022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Матеріально-технічне забезпечення відпові</w:t>
            </w:r>
            <w:r w:rsidR="00FC21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softHyphen/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дає ліцензійним вимогам щодо надання освітніх послуг у сфері вищої світи і є достатнім для забезпечення якості освітнього процесу</w:t>
            </w:r>
          </w:p>
        </w:tc>
      </w:tr>
      <w:tr w:rsidR="000227EA" w:rsidRPr="00F861EA" w14:paraId="78D0D9E8" w14:textId="77777777" w:rsidTr="00023D29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595B0" w14:textId="77777777" w:rsidR="000227EA" w:rsidRPr="00F861EA" w:rsidRDefault="000227EA" w:rsidP="00022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Інформаційне та навчально-методичне забезпечення</w:t>
            </w:r>
          </w:p>
        </w:tc>
        <w:tc>
          <w:tcPr>
            <w:tcW w:w="6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C60D9" w14:textId="77777777" w:rsidR="000227EA" w:rsidRPr="00280E34" w:rsidRDefault="000227EA" w:rsidP="00022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Інформаційне та навчально-методичне забезпечення освітньої програми</w:t>
            </w:r>
            <w:r w:rsidR="007F0D9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«Кібербезпека»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з підготовки фахівців зі спеціальності 125 «</w:t>
            </w:r>
            <w:r w:rsidR="00051FD2" w:rsidRPr="00051FD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Кібербезпека та захист інформації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» відповідає ліцензійним вимогам, має актуальний змістовий контент, базується на сучасних інформаційно-комунікаційних технологіях</w:t>
            </w:r>
            <w:r w:rsidR="005760FC" w:rsidRPr="005760F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та засобах забезпечення к</w:t>
            </w:r>
            <w:r w:rsidR="005760F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ібербезпеки та захисту інформації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</w:t>
            </w:r>
          </w:p>
          <w:p w14:paraId="55BC2B7D" w14:textId="77777777" w:rsidR="00452FE0" w:rsidRPr="0047771D" w:rsidRDefault="00452FE0" w:rsidP="0045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 університеті функціонують Мережна академія </w:t>
            </w:r>
            <w:proofErr w:type="spellStart"/>
            <w:r w:rsidRPr="007D62B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Cisco</w:t>
            </w:r>
            <w:proofErr w:type="spellEnd"/>
            <w:r w:rsidRPr="007D62B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, Центр підтримки  академій </w:t>
            </w:r>
            <w:proofErr w:type="spellStart"/>
            <w:r w:rsidRPr="007D62B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Cisco</w:t>
            </w:r>
            <w:proofErr w:type="spellEnd"/>
            <w:r w:rsidRPr="007D62B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, Центр підготовки інструкторів </w:t>
            </w:r>
            <w:proofErr w:type="spellStart"/>
            <w:r w:rsidRPr="007D62B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Cisco</w:t>
            </w:r>
            <w:proofErr w:type="spellEnd"/>
            <w:r w:rsidRPr="007D62B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, ресурси яких доступні для студентів  (за умови реєстрації).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Також в університеті реалізуються партнерські академічні програми від компаній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IBM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Microsoft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Fortinet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AWS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Oracle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ін.</w:t>
            </w:r>
          </w:p>
          <w:p w14:paraId="2EDD3F44" w14:textId="77777777" w:rsidR="005760FC" w:rsidRPr="00280E34" w:rsidRDefault="00452FE0" w:rsidP="0045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Здобувачам освіти забезпечується доступ до освітніх платформ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Udemy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Coursera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тощо.</w:t>
            </w:r>
          </w:p>
        </w:tc>
      </w:tr>
      <w:tr w:rsidR="000227EA" w:rsidRPr="00F861EA" w14:paraId="06E34EA9" w14:textId="77777777" w:rsidTr="00DF1382">
        <w:tc>
          <w:tcPr>
            <w:tcW w:w="9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4A10C" w14:textId="77777777" w:rsidR="000227EA" w:rsidRPr="00280E34" w:rsidRDefault="000227EA" w:rsidP="00C80F98">
            <w:pPr>
              <w:pageBreakBefore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F0EF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lastRenderedPageBreak/>
              <w:t>9 – Академічна мобільність</w:t>
            </w:r>
          </w:p>
        </w:tc>
      </w:tr>
      <w:tr w:rsidR="000227EA" w:rsidRPr="00F861EA" w14:paraId="3A51E318" w14:textId="77777777" w:rsidTr="00023D29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D6244" w14:textId="77777777" w:rsidR="000227EA" w:rsidRPr="00F861EA" w:rsidRDefault="000227EA" w:rsidP="00022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6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F9F60" w14:textId="390AA8DC" w:rsidR="000227EA" w:rsidRPr="00280E34" w:rsidRDefault="000227EA" w:rsidP="00F55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Реалізується в межах спільної діяльності з Національним технічним університетом «КПІ імені Ігоря Сікорського», Хмель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softHyphen/>
              <w:t>ниць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softHyphen/>
              <w:t>ким національним універси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softHyphen/>
              <w:t>тетом, Запорізь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softHyphen/>
              <w:t>ким національним універси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softHyphen/>
              <w:t>тетом, Жито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softHyphen/>
              <w:t>мирським військовим інститутом  імені С.П. Корольо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softHyphen/>
              <w:t>ва, Жито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softHyphen/>
              <w:t>мирським державним університетом імені Івана Франка, Національним універси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softHyphen/>
              <w:t>тетом водного господарства та природокористування, Харківським націо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softHyphen/>
              <w:t>наль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softHyphen/>
              <w:t>ним університетом радіоелектро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softHyphen/>
              <w:t>ніки, Харківським національним університетом ім. В. Каразіна, Черкаським державним техноло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softHyphen/>
              <w:t>гічним університетом, Державним універси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softHyphen/>
              <w:t>те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softHyphen/>
              <w:t xml:space="preserve">том </w:t>
            </w:r>
            <w:r w:rsidR="00F55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інформаційно-комунікаційних технологій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 Національ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softHyphen/>
              <w:t>ним університетом «Одеська юридична акаде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softHyphen/>
              <w:t xml:space="preserve">мія» згідно укладених договорів про співпрацю. </w:t>
            </w:r>
          </w:p>
        </w:tc>
      </w:tr>
      <w:tr w:rsidR="000227EA" w:rsidRPr="00F861EA" w14:paraId="758384CA" w14:textId="77777777" w:rsidTr="00023D29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1D28D" w14:textId="77777777" w:rsidR="000227EA" w:rsidRPr="00F861EA" w:rsidRDefault="000227EA" w:rsidP="00022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6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76C52" w14:textId="77777777" w:rsidR="000227EA" w:rsidRPr="00280E34" w:rsidRDefault="000227EA" w:rsidP="00022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На основі двосторонніх договорів між </w:t>
            </w:r>
            <w:r w:rsidRPr="00F861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Державним університетом «Житомирська політехніка»</w:t>
            </w:r>
            <w:r w:rsidRPr="00280E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та зарубіжними закладами вищої освіти.</w:t>
            </w:r>
          </w:p>
        </w:tc>
      </w:tr>
      <w:tr w:rsidR="000227EA" w:rsidRPr="00F861EA" w14:paraId="744B9013" w14:textId="77777777" w:rsidTr="00023D29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A3517" w14:textId="77777777" w:rsidR="000227EA" w:rsidRPr="00F861EA" w:rsidRDefault="000227EA" w:rsidP="00022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6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38900" w14:textId="77777777" w:rsidR="000227EA" w:rsidRPr="00F861EA" w:rsidRDefault="000227EA" w:rsidP="00022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На навчання приймаються іноземні грома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softHyphen/>
            </w:r>
            <w:r w:rsidRPr="00F861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дяни на умовах контракту, які мають доку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softHyphen/>
            </w:r>
            <w:r w:rsidRPr="00F861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мент про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отримання першого (бакалаврського) рівня вищої освіти.</w:t>
            </w:r>
          </w:p>
        </w:tc>
      </w:tr>
    </w:tbl>
    <w:p w14:paraId="11E32942" w14:textId="77777777" w:rsidR="003C3BC6" w:rsidRPr="003C3BC6" w:rsidRDefault="003C3BC6" w:rsidP="009F4F91">
      <w:pPr>
        <w:pageBreakBefore/>
        <w:mirrorIndents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3BC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 ПЕРЕЛІК КОМПОНЕНТ ОСВІТНЬО-ПРОФЕСІЙНОЇ</w:t>
      </w:r>
      <w:r w:rsidRPr="003C3B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ПРОГРАМИ </w:t>
      </w:r>
      <w:r w:rsidR="00DA753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C3BC6">
        <w:rPr>
          <w:rFonts w:ascii="Times New Roman" w:hAnsi="Times New Roman" w:cs="Times New Roman"/>
          <w:b/>
          <w:bCs/>
          <w:sz w:val="28"/>
          <w:szCs w:val="28"/>
        </w:rPr>
        <w:t>ТА ЇХ ЛОГІЧНА ПОСЛІДОВНІСТЬ</w:t>
      </w:r>
    </w:p>
    <w:p w14:paraId="52B2824C" w14:textId="77777777" w:rsidR="003C3BC6" w:rsidRPr="003C3BC6" w:rsidRDefault="003C3BC6" w:rsidP="009F4F91">
      <w:pPr>
        <w:mirrorIndents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53D75BA" w14:textId="77777777" w:rsidR="003C3BC6" w:rsidRDefault="003C3BC6" w:rsidP="00DA753C">
      <w:pPr>
        <w:ind w:firstLine="567"/>
        <w:mirrorIndents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3BC6">
        <w:rPr>
          <w:rFonts w:ascii="Times New Roman" w:hAnsi="Times New Roman" w:cs="Times New Roman"/>
          <w:b/>
          <w:sz w:val="28"/>
          <w:szCs w:val="28"/>
        </w:rPr>
        <w:t xml:space="preserve">2.1. Перелік компонент </w:t>
      </w:r>
      <w:r w:rsidRPr="003C3BC6">
        <w:rPr>
          <w:rFonts w:ascii="Times New Roman" w:hAnsi="Times New Roman" w:cs="Times New Roman"/>
          <w:b/>
          <w:color w:val="000000"/>
          <w:sz w:val="28"/>
          <w:szCs w:val="28"/>
        </w:rPr>
        <w:t>освітньо-професійної програми</w:t>
      </w:r>
    </w:p>
    <w:p w14:paraId="41DA2B6D" w14:textId="77777777" w:rsidR="003C3BC6" w:rsidRPr="003C3BC6" w:rsidRDefault="003C3BC6" w:rsidP="003C3BC6">
      <w:pPr>
        <w:ind w:firstLine="567"/>
        <w:mirrorIndents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ffffffff1"/>
        <w:tblW w:w="9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5386"/>
        <w:gridCol w:w="1075"/>
        <w:gridCol w:w="2296"/>
      </w:tblGrid>
      <w:tr w:rsidR="008069AA" w:rsidRPr="00097A3B" w14:paraId="63C2DEEC" w14:textId="77777777" w:rsidTr="00452FE0">
        <w:tc>
          <w:tcPr>
            <w:tcW w:w="9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C0B9AE" w14:textId="77777777" w:rsidR="008069AA" w:rsidRPr="00097A3B" w:rsidRDefault="00707410" w:rsidP="003C3B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н/д</w:t>
            </w:r>
          </w:p>
        </w:tc>
        <w:tc>
          <w:tcPr>
            <w:tcW w:w="5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A0342F" w14:textId="77777777" w:rsidR="008069AA" w:rsidRPr="00097A3B" w:rsidRDefault="00707410" w:rsidP="003C3B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Компоненти освітньої програми (навчальні дисципліни, курсові проекти/ роботи, практики кваліфікаційна робота)</w:t>
            </w: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FEBF1A" w14:textId="77777777" w:rsidR="008069AA" w:rsidRPr="00097A3B" w:rsidRDefault="00707410" w:rsidP="003C3B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 кредитів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F5FB9F" w14:textId="77777777" w:rsidR="008069AA" w:rsidRPr="00097A3B" w:rsidRDefault="00707410" w:rsidP="003C3B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підсумкового контролю</w:t>
            </w:r>
          </w:p>
        </w:tc>
      </w:tr>
      <w:tr w:rsidR="008069AA" w:rsidRPr="00097A3B" w14:paraId="21D4419F" w14:textId="77777777" w:rsidTr="00452FE0">
        <w:tc>
          <w:tcPr>
            <w:tcW w:w="9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EEED9C" w14:textId="77777777" w:rsidR="008069AA" w:rsidRPr="00097A3B" w:rsidRDefault="00707410" w:rsidP="003C3B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1E4665" w14:textId="77777777" w:rsidR="008069AA" w:rsidRPr="00097A3B" w:rsidRDefault="00707410" w:rsidP="003C3B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7F90E4" w14:textId="77777777" w:rsidR="008069AA" w:rsidRPr="00097A3B" w:rsidRDefault="00707410" w:rsidP="003C3B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E672F1" w14:textId="77777777" w:rsidR="008069AA" w:rsidRPr="00097A3B" w:rsidRDefault="00707410" w:rsidP="003C3B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069AA" w:rsidRPr="00097A3B" w14:paraId="2A7876C0" w14:textId="77777777">
        <w:tc>
          <w:tcPr>
            <w:tcW w:w="974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641D5" w14:textId="77777777" w:rsidR="008069AA" w:rsidRPr="00097A3B" w:rsidRDefault="00707410" w:rsidP="003C3B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Обов’язкові компоненти ОП</w:t>
            </w:r>
          </w:p>
        </w:tc>
      </w:tr>
      <w:tr w:rsidR="00452FE0" w:rsidRPr="00097A3B" w14:paraId="0E795EF5" w14:textId="77777777" w:rsidTr="00452FE0">
        <w:tc>
          <w:tcPr>
            <w:tcW w:w="9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706C94" w14:textId="77777777" w:rsidR="00452FE0" w:rsidRPr="007D62B7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0258E2" w14:textId="77777777" w:rsidR="00452FE0" w:rsidRPr="00097A3B" w:rsidRDefault="00452FE0" w:rsidP="00452FE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Англійська мова (за професійним спрямуванням)</w:t>
            </w: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18BE40" w14:textId="77777777" w:rsidR="00452FE0" w:rsidRPr="00097A3B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4789AB" w14:textId="77777777" w:rsidR="00452FE0" w:rsidRPr="00097A3B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52FE0" w:rsidRPr="00097A3B" w14:paraId="5EE20E67" w14:textId="77777777" w:rsidTr="00452FE0">
        <w:tc>
          <w:tcPr>
            <w:tcW w:w="9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3C9DF7" w14:textId="77777777" w:rsidR="00452FE0" w:rsidRPr="007D62B7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84F913" w14:textId="77777777" w:rsidR="00452FE0" w:rsidRPr="00097A3B" w:rsidRDefault="00452FE0" w:rsidP="00452FE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Методологія наукових досліджень</w:t>
            </w: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5440C5" w14:textId="77777777" w:rsidR="00452FE0" w:rsidRPr="00097A3B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458A93" w14:textId="77777777" w:rsidR="00452FE0" w:rsidRPr="00097A3B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52FE0" w:rsidRPr="00097A3B" w14:paraId="44A38577" w14:textId="77777777" w:rsidTr="00452FE0">
        <w:tc>
          <w:tcPr>
            <w:tcW w:w="9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4F7FEE" w14:textId="77777777" w:rsidR="00452FE0" w:rsidRPr="007D62B7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EB8044" w14:textId="77777777" w:rsidR="00452FE0" w:rsidRPr="00097A3B" w:rsidRDefault="00452FE0" w:rsidP="00452FE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Інтелектуальна власність</w:t>
            </w: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A46A06" w14:textId="77777777" w:rsidR="00452FE0" w:rsidRPr="00097A3B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84404C" w14:textId="77777777" w:rsidR="00452FE0" w:rsidRPr="00097A3B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52FE0" w:rsidRPr="00097A3B" w14:paraId="32BF8376" w14:textId="77777777" w:rsidTr="00452FE0">
        <w:tc>
          <w:tcPr>
            <w:tcW w:w="9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44089C" w14:textId="77777777" w:rsidR="00452FE0" w:rsidRPr="007D62B7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0B3577" w14:textId="77777777" w:rsidR="00452FE0" w:rsidRPr="00097A3B" w:rsidRDefault="00452FE0" w:rsidP="00452FE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Філософські проблеми наукового пізнання</w:t>
            </w: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0F0C8C" w14:textId="77777777" w:rsidR="00452FE0" w:rsidRPr="00097A3B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610311" w14:textId="77777777" w:rsidR="00452FE0" w:rsidRPr="00097A3B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52FE0" w:rsidRPr="00097A3B" w14:paraId="35CD656D" w14:textId="77777777" w:rsidTr="00452FE0">
        <w:tc>
          <w:tcPr>
            <w:tcW w:w="9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230900" w14:textId="77777777" w:rsidR="00452FE0" w:rsidRPr="007D62B7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1D3B9C" w14:textId="77777777" w:rsidR="00452FE0" w:rsidRPr="00097A3B" w:rsidRDefault="00452FE0" w:rsidP="00452FE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Педагогіка та психологія</w:t>
            </w: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84BE31" w14:textId="77777777" w:rsidR="00452FE0" w:rsidRPr="00097A3B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8134A4" w14:textId="77777777" w:rsidR="00452FE0" w:rsidRPr="00097A3B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52FE0" w:rsidRPr="00097A3B" w14:paraId="789CC815" w14:textId="77777777" w:rsidTr="00452FE0">
        <w:tc>
          <w:tcPr>
            <w:tcW w:w="9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B8C504" w14:textId="77777777" w:rsidR="00452FE0" w:rsidRPr="007D62B7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6AE9B2" w14:textId="77777777" w:rsidR="00452FE0" w:rsidRPr="00097A3B" w:rsidRDefault="00452FE0" w:rsidP="00452FE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Цивільний захист</w:t>
            </w: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9410D4" w14:textId="77777777" w:rsidR="00452FE0" w:rsidRPr="00097A3B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567393" w14:textId="77777777" w:rsidR="00452FE0" w:rsidRPr="00097A3B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B15AA2" w:rsidRPr="00097A3B" w14:paraId="5F26B03A" w14:textId="77777777" w:rsidTr="00452FE0">
        <w:tc>
          <w:tcPr>
            <w:tcW w:w="9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B4CD3C" w14:textId="77777777" w:rsidR="00B15AA2" w:rsidRPr="007D62B7" w:rsidRDefault="00B15AA2" w:rsidP="00B15A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32372A" w14:textId="77777777" w:rsidR="00B15AA2" w:rsidRPr="00B15AA2" w:rsidRDefault="00B15AA2" w:rsidP="00B15AA2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Архітектура, проєкт</w:t>
            </w:r>
            <w:r w:rsidR="0069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ування та безпека веб-орієнто</w:t>
            </w:r>
            <w:r w:rsidR="0069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B15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інформаційних та комп'ютерних систем</w:t>
            </w: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7AFADC" w14:textId="77777777" w:rsidR="00B15AA2" w:rsidRDefault="00B15AA2" w:rsidP="00B15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F69109" w14:textId="77777777" w:rsidR="00B15AA2" w:rsidRPr="00097A3B" w:rsidRDefault="00B15AA2" w:rsidP="00B15A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B15AA2" w:rsidRPr="00097A3B" w14:paraId="38B4FDB6" w14:textId="77777777" w:rsidTr="00452FE0">
        <w:tc>
          <w:tcPr>
            <w:tcW w:w="9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43967B" w14:textId="77777777" w:rsidR="00B15AA2" w:rsidRPr="007D62B7" w:rsidRDefault="00B15AA2" w:rsidP="00B15A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F0DEBA" w14:textId="77777777" w:rsidR="00B15AA2" w:rsidRPr="00B15AA2" w:rsidRDefault="00B15AA2" w:rsidP="00B15AA2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Технології адміністрування та захисту інформаційних систем</w:t>
            </w: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9D4A94" w14:textId="77777777" w:rsidR="00B15AA2" w:rsidRDefault="00B15AA2" w:rsidP="00B15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42F4C6" w14:textId="77777777" w:rsidR="00B15AA2" w:rsidRPr="00097A3B" w:rsidRDefault="00B15AA2" w:rsidP="00B15A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B15AA2" w:rsidRPr="00097A3B" w14:paraId="05C49F66" w14:textId="77777777" w:rsidTr="00452FE0">
        <w:tc>
          <w:tcPr>
            <w:tcW w:w="9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760849" w14:textId="77777777" w:rsidR="00B15AA2" w:rsidRPr="007D62B7" w:rsidRDefault="00B15AA2" w:rsidP="00B15A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2891D7" w14:textId="77777777" w:rsidR="00B15AA2" w:rsidRPr="00FB3FCD" w:rsidRDefault="00B15AA2" w:rsidP="00B15AA2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Моніторинг, аудит та управління системами кібербезпеки</w:t>
            </w: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6FBD39" w14:textId="77777777" w:rsidR="00B15AA2" w:rsidRPr="00FB3FCD" w:rsidRDefault="00B15AA2" w:rsidP="00B1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BAFE90" w14:textId="77777777" w:rsidR="00B15AA2" w:rsidRPr="00FB3FCD" w:rsidRDefault="00B15AA2" w:rsidP="00B15A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B15AA2" w:rsidRPr="00097A3B" w14:paraId="2BA1DBE6" w14:textId="77777777" w:rsidTr="00452FE0">
        <w:tc>
          <w:tcPr>
            <w:tcW w:w="9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23D1A9" w14:textId="77777777" w:rsidR="00B15AA2" w:rsidRPr="007D62B7" w:rsidRDefault="00B15AA2" w:rsidP="00B15A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2F36C7" w14:textId="77777777" w:rsidR="00B15AA2" w:rsidRPr="00FB3FCD" w:rsidRDefault="00B15AA2" w:rsidP="00B15AA2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Проектування систем кібербезпеки</w:t>
            </w: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557032" w14:textId="77777777" w:rsidR="00B15AA2" w:rsidRPr="00FB3FCD" w:rsidRDefault="00B15AA2" w:rsidP="00B1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BE0A67" w14:textId="77777777" w:rsidR="00B15AA2" w:rsidRPr="00FB3FCD" w:rsidRDefault="00B15AA2" w:rsidP="00B15A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B15AA2" w:rsidRPr="00097A3B" w14:paraId="59FFA549" w14:textId="77777777" w:rsidTr="00452FE0">
        <w:tc>
          <w:tcPr>
            <w:tcW w:w="9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7DCF28" w14:textId="77777777" w:rsidR="00B15AA2" w:rsidRPr="007D62B7" w:rsidRDefault="00B15AA2" w:rsidP="00B15A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81321C" w14:textId="77777777" w:rsidR="00B15AA2" w:rsidRPr="00FB3FCD" w:rsidRDefault="00B15AA2" w:rsidP="00B15AA2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Хмарна безпека</w:t>
            </w: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6C2A53" w14:textId="77777777" w:rsidR="00B15AA2" w:rsidRPr="00FB3FCD" w:rsidRDefault="00B15AA2" w:rsidP="00B1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A076F0" w14:textId="77777777" w:rsidR="00B15AA2" w:rsidRPr="00FB3FCD" w:rsidRDefault="006946F1" w:rsidP="00B15A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B15AA2" w:rsidRPr="00097A3B" w14:paraId="6D73E863" w14:textId="77777777" w:rsidTr="00452FE0">
        <w:tc>
          <w:tcPr>
            <w:tcW w:w="9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74C207" w14:textId="77777777" w:rsidR="00B15AA2" w:rsidRPr="007D62B7" w:rsidRDefault="00B15AA2" w:rsidP="00B15A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445E95" w14:textId="77777777" w:rsidR="00B15AA2" w:rsidRPr="00FB3FCD" w:rsidRDefault="00B15AA2" w:rsidP="00B15AA2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Тестування на проникнення, етичний </w:t>
            </w:r>
            <w:proofErr w:type="spellStart"/>
            <w:r w:rsidRPr="00FB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хакінг</w:t>
            </w:r>
            <w:proofErr w:type="spellEnd"/>
            <w:r w:rsidRPr="00FB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цифрова криміналістика</w:t>
            </w: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ED6461" w14:textId="77777777" w:rsidR="00B15AA2" w:rsidRPr="00FB3FCD" w:rsidRDefault="00B15AA2" w:rsidP="00B1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30A698" w14:textId="515F4280" w:rsidR="00B15AA2" w:rsidRPr="00FB3FCD" w:rsidRDefault="00B15AA2" w:rsidP="00B15A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FB3FCD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Екзамен, курсов</w:t>
            </w:r>
            <w:r w:rsidR="00FB3FCD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а</w:t>
            </w:r>
            <w:r w:rsidRPr="00FB3FCD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="00FB3FCD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робота</w:t>
            </w:r>
          </w:p>
        </w:tc>
      </w:tr>
      <w:tr w:rsidR="00452FE0" w:rsidRPr="00097A3B" w14:paraId="7830576B" w14:textId="77777777" w:rsidTr="00452FE0">
        <w:tc>
          <w:tcPr>
            <w:tcW w:w="9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A70FA2" w14:textId="77777777" w:rsidR="00452FE0" w:rsidRPr="007D62B7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0F8275" w14:textId="77777777" w:rsidR="00452FE0" w:rsidRPr="00097A3B" w:rsidRDefault="00452FE0" w:rsidP="00452FE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Наукова практика</w:t>
            </w: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0C9CB8" w14:textId="77777777" w:rsidR="00452FE0" w:rsidRPr="00097A3B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E50CFF" w14:textId="77777777" w:rsidR="00452FE0" w:rsidRPr="00097A3B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</w:t>
            </w:r>
            <w:proofErr w:type="spellEnd"/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залік</w:t>
            </w:r>
          </w:p>
        </w:tc>
      </w:tr>
      <w:tr w:rsidR="00452FE0" w:rsidRPr="00097A3B" w14:paraId="60194355" w14:textId="77777777" w:rsidTr="00452FE0">
        <w:tc>
          <w:tcPr>
            <w:tcW w:w="9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969A54" w14:textId="77777777" w:rsidR="00452FE0" w:rsidRPr="007D62B7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AB8F76" w14:textId="77777777" w:rsidR="00452FE0" w:rsidRPr="00097A3B" w:rsidRDefault="00452FE0" w:rsidP="00452FE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Виробнича практика</w:t>
            </w: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AB80F4" w14:textId="77777777" w:rsidR="00452FE0" w:rsidRPr="00097A3B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7ED760" w14:textId="77777777" w:rsidR="00452FE0" w:rsidRPr="00097A3B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</w:t>
            </w:r>
            <w:proofErr w:type="spellEnd"/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залік</w:t>
            </w:r>
          </w:p>
        </w:tc>
      </w:tr>
      <w:tr w:rsidR="00452FE0" w:rsidRPr="00097A3B" w14:paraId="19F776E0" w14:textId="77777777" w:rsidTr="00452FE0">
        <w:tc>
          <w:tcPr>
            <w:tcW w:w="9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38FC54" w14:textId="77777777" w:rsidR="00452FE0" w:rsidRPr="007D62B7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35044C" w14:textId="77777777" w:rsidR="00452FE0" w:rsidRPr="00097A3B" w:rsidRDefault="00452FE0" w:rsidP="00452FE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Переддипломна практика</w:t>
            </w: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F2B305" w14:textId="77777777" w:rsidR="00452FE0" w:rsidRPr="00097A3B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CAB7BC" w14:textId="77777777" w:rsidR="00452FE0" w:rsidRPr="00097A3B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</w:t>
            </w:r>
            <w:proofErr w:type="spellEnd"/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залік</w:t>
            </w:r>
          </w:p>
        </w:tc>
      </w:tr>
      <w:tr w:rsidR="00452FE0" w:rsidRPr="00097A3B" w14:paraId="14674819" w14:textId="77777777" w:rsidTr="00452FE0">
        <w:tc>
          <w:tcPr>
            <w:tcW w:w="9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981F1B" w14:textId="77777777" w:rsidR="00452FE0" w:rsidRPr="007D62B7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EE1D55" w14:textId="77777777" w:rsidR="00452FE0" w:rsidRPr="00097A3B" w:rsidRDefault="00452FE0" w:rsidP="00452FE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Кваліфікаційна робота</w:t>
            </w: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E82D82" w14:textId="77777777" w:rsidR="00452FE0" w:rsidRPr="00097A3B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268FCB" w14:textId="77777777" w:rsidR="00452FE0" w:rsidRPr="00097A3B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Кваліфікаційна атестація</w:t>
            </w:r>
          </w:p>
        </w:tc>
      </w:tr>
      <w:tr w:rsidR="00452FE0" w:rsidRPr="00097A3B" w14:paraId="36BD6081" w14:textId="77777777" w:rsidTr="00097A3B">
        <w:tc>
          <w:tcPr>
            <w:tcW w:w="63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45A964" w14:textId="77777777" w:rsidR="00452FE0" w:rsidRPr="00097A3B" w:rsidRDefault="00452FE0" w:rsidP="00452FE0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Загальний обсяг обов’язкових компонент:</w:t>
            </w:r>
          </w:p>
        </w:tc>
        <w:tc>
          <w:tcPr>
            <w:tcW w:w="3371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805803" w14:textId="77777777" w:rsidR="00452FE0" w:rsidRPr="00097A3B" w:rsidRDefault="00B15AA2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</w:tr>
      <w:tr w:rsidR="00452FE0" w:rsidRPr="00097A3B" w14:paraId="251D9982" w14:textId="77777777">
        <w:tc>
          <w:tcPr>
            <w:tcW w:w="974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2C008B" w14:textId="77777777" w:rsidR="00452FE0" w:rsidRPr="00097A3B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Вибіркові компоненти ОП</w:t>
            </w:r>
          </w:p>
        </w:tc>
      </w:tr>
      <w:tr w:rsidR="00452FE0" w:rsidRPr="00097A3B" w14:paraId="638AEECB" w14:textId="77777777">
        <w:tc>
          <w:tcPr>
            <w:tcW w:w="974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96CEDD" w14:textId="0E2B8DAB" w:rsidR="00452FE0" w:rsidRPr="00097A3B" w:rsidRDefault="00452FE0" w:rsidP="001E5C5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Вибірковий блок 1</w:t>
            </w:r>
          </w:p>
        </w:tc>
      </w:tr>
      <w:tr w:rsidR="00452FE0" w:rsidRPr="00097A3B" w14:paraId="02C71336" w14:textId="77777777" w:rsidTr="00452FE0">
        <w:tc>
          <w:tcPr>
            <w:tcW w:w="9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F7BAFC" w14:textId="77777777" w:rsidR="00452FE0" w:rsidRPr="00097A3B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CD3C33" w14:textId="77777777" w:rsidR="00452FE0" w:rsidRPr="00097A3B" w:rsidRDefault="00452FE0" w:rsidP="00452FE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вільного вибору № 01</w:t>
            </w: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8B4486" w14:textId="77777777" w:rsidR="00452FE0" w:rsidRPr="00097A3B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D093E8" w14:textId="77777777" w:rsidR="00452FE0" w:rsidRPr="00097A3B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52FE0" w:rsidRPr="00097A3B" w14:paraId="5BB638A9" w14:textId="77777777">
        <w:tc>
          <w:tcPr>
            <w:tcW w:w="974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38AF9F" w14:textId="7B75470A" w:rsidR="00452FE0" w:rsidRPr="00097A3B" w:rsidRDefault="00452FE0" w:rsidP="001E5C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Вибірковий блок 2</w:t>
            </w:r>
            <w:r w:rsidRPr="00097A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  <w:r w:rsidRPr="00097A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(обираються навчальні дисципліни загальним обсягом 20 кредитів)</w:t>
            </w:r>
          </w:p>
        </w:tc>
      </w:tr>
      <w:tr w:rsidR="00452FE0" w:rsidRPr="00097A3B" w14:paraId="744D216C" w14:textId="77777777" w:rsidTr="00452FE0">
        <w:tc>
          <w:tcPr>
            <w:tcW w:w="9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A88A53" w14:textId="77777777" w:rsidR="00452FE0" w:rsidRPr="00452FE0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 2.01</w:t>
            </w:r>
          </w:p>
        </w:tc>
        <w:tc>
          <w:tcPr>
            <w:tcW w:w="5386" w:type="dxa"/>
            <w:vAlign w:val="center"/>
          </w:tcPr>
          <w:p w14:paraId="74CF97AC" w14:textId="77777777" w:rsidR="00452FE0" w:rsidRPr="00452FE0" w:rsidRDefault="00452FE0" w:rsidP="00452FE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 01</w:t>
            </w: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FA95B2" w14:textId="77777777" w:rsidR="00452FE0" w:rsidRPr="00097A3B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4DC360" w14:textId="77777777" w:rsidR="00452FE0" w:rsidRPr="00097A3B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52FE0" w:rsidRPr="00097A3B" w14:paraId="44F9BD82" w14:textId="77777777" w:rsidTr="00452FE0">
        <w:tc>
          <w:tcPr>
            <w:tcW w:w="9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082D7C" w14:textId="77777777" w:rsidR="00452FE0" w:rsidRPr="00452FE0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 2.02</w:t>
            </w:r>
          </w:p>
        </w:tc>
        <w:tc>
          <w:tcPr>
            <w:tcW w:w="5386" w:type="dxa"/>
            <w:vAlign w:val="center"/>
          </w:tcPr>
          <w:p w14:paraId="2AC5D4A0" w14:textId="77777777" w:rsidR="00452FE0" w:rsidRPr="00452FE0" w:rsidRDefault="00452FE0" w:rsidP="00452FE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 02</w:t>
            </w: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7ACB28" w14:textId="77777777" w:rsidR="00452FE0" w:rsidRPr="00097A3B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D06685" w14:textId="77777777" w:rsidR="00452FE0" w:rsidRPr="00097A3B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52FE0" w:rsidRPr="00097A3B" w14:paraId="5092E219" w14:textId="77777777" w:rsidTr="00452FE0">
        <w:tc>
          <w:tcPr>
            <w:tcW w:w="9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E7EFC1" w14:textId="77777777" w:rsidR="00452FE0" w:rsidRPr="00452FE0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 2.03</w:t>
            </w:r>
          </w:p>
        </w:tc>
        <w:tc>
          <w:tcPr>
            <w:tcW w:w="5386" w:type="dxa"/>
            <w:vAlign w:val="center"/>
          </w:tcPr>
          <w:p w14:paraId="4BE59C8C" w14:textId="77777777" w:rsidR="00452FE0" w:rsidRPr="00452FE0" w:rsidRDefault="00452FE0" w:rsidP="00452FE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 03</w:t>
            </w: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3941B" w14:textId="77777777" w:rsidR="00452FE0" w:rsidRPr="00097A3B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45A333" w14:textId="77777777" w:rsidR="00452FE0" w:rsidRPr="00097A3B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52FE0" w:rsidRPr="00097A3B" w14:paraId="2CBCEC2D" w14:textId="77777777" w:rsidTr="00452FE0">
        <w:tc>
          <w:tcPr>
            <w:tcW w:w="9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F8BB9D" w14:textId="77777777" w:rsidR="00452FE0" w:rsidRPr="00452FE0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 2.04</w:t>
            </w:r>
          </w:p>
        </w:tc>
        <w:tc>
          <w:tcPr>
            <w:tcW w:w="5386" w:type="dxa"/>
            <w:vAlign w:val="center"/>
          </w:tcPr>
          <w:p w14:paraId="3A424A68" w14:textId="77777777" w:rsidR="00452FE0" w:rsidRPr="00452FE0" w:rsidRDefault="00452FE0" w:rsidP="00452FE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 04</w:t>
            </w: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2D3F7D" w14:textId="77777777" w:rsidR="00452FE0" w:rsidRPr="00097A3B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E971BC" w14:textId="77777777" w:rsidR="00452FE0" w:rsidRPr="00097A3B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52FE0" w:rsidRPr="00097A3B" w14:paraId="7786790E" w14:textId="77777777" w:rsidTr="00452FE0">
        <w:tc>
          <w:tcPr>
            <w:tcW w:w="9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BD3AA2" w14:textId="77777777" w:rsidR="00452FE0" w:rsidRPr="00452FE0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 2.05</w:t>
            </w:r>
          </w:p>
        </w:tc>
        <w:tc>
          <w:tcPr>
            <w:tcW w:w="5386" w:type="dxa"/>
            <w:vAlign w:val="center"/>
          </w:tcPr>
          <w:p w14:paraId="047F5337" w14:textId="77777777" w:rsidR="00452FE0" w:rsidRPr="00452FE0" w:rsidRDefault="00452FE0" w:rsidP="00452FE0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 05</w:t>
            </w: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809D9" w14:textId="77777777" w:rsidR="00452FE0" w:rsidRPr="00097A3B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8E8B66" w14:textId="77777777" w:rsidR="00452FE0" w:rsidRPr="00097A3B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52FE0" w:rsidRPr="00097A3B" w14:paraId="024F1A99" w14:textId="77777777" w:rsidTr="00097A3B">
        <w:tc>
          <w:tcPr>
            <w:tcW w:w="63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DF0658" w14:textId="77777777" w:rsidR="00452FE0" w:rsidRPr="00097A3B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Загальний обсяг вибіркових компонент:</w:t>
            </w:r>
          </w:p>
        </w:tc>
        <w:tc>
          <w:tcPr>
            <w:tcW w:w="337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0357E1" w14:textId="77777777" w:rsidR="00452FE0" w:rsidRPr="00097A3B" w:rsidRDefault="00B15AA2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</w:tr>
      <w:tr w:rsidR="00452FE0" w:rsidRPr="00097A3B" w14:paraId="52FDA0D4" w14:textId="77777777" w:rsidTr="00097A3B">
        <w:tc>
          <w:tcPr>
            <w:tcW w:w="63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BC1A7A" w14:textId="77777777" w:rsidR="00452FE0" w:rsidRPr="00097A3B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ЗАГАЛЬНИЙ ОБСЯГ ОСВІТНЬОЇ ПРОГРАМИ</w:t>
            </w:r>
          </w:p>
        </w:tc>
        <w:tc>
          <w:tcPr>
            <w:tcW w:w="337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508B52" w14:textId="77777777" w:rsidR="00452FE0" w:rsidRPr="00097A3B" w:rsidRDefault="00452FE0" w:rsidP="00452F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</w:tbl>
    <w:p w14:paraId="0B01A1E8" w14:textId="77777777" w:rsidR="003A0973" w:rsidRDefault="003A0973">
      <w:pPr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br w:type="page"/>
      </w:r>
    </w:p>
    <w:p w14:paraId="670FCF43" w14:textId="7E793560" w:rsidR="008069AA" w:rsidRDefault="00CF2A79" w:rsidP="00DA753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F2A79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 xml:space="preserve">2.2. Структурно-логічна схема </w:t>
      </w:r>
      <w:r w:rsidRPr="00CF2A79">
        <w:rPr>
          <w:rFonts w:ascii="Times New Roman" w:hAnsi="Times New Roman" w:cs="Times New Roman"/>
          <w:b/>
          <w:color w:val="000000"/>
          <w:sz w:val="28"/>
          <w:szCs w:val="28"/>
        </w:rPr>
        <w:t>освітньо-професійної</w:t>
      </w:r>
      <w:r w:rsidRPr="00CF2A79">
        <w:rPr>
          <w:rFonts w:ascii="Times New Roman" w:hAnsi="Times New Roman" w:cs="Times New Roman"/>
          <w:b/>
          <w:bCs/>
          <w:sz w:val="28"/>
          <w:szCs w:val="28"/>
        </w:rPr>
        <w:t xml:space="preserve"> програми</w:t>
      </w:r>
    </w:p>
    <w:p w14:paraId="648F2CE8" w14:textId="77777777" w:rsidR="00CF2A79" w:rsidRPr="00CF2A79" w:rsidRDefault="00CF2A79" w:rsidP="003C3B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ffffffff2"/>
        <w:tblW w:w="97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62"/>
        <w:gridCol w:w="4999"/>
        <w:gridCol w:w="1023"/>
        <w:gridCol w:w="1111"/>
        <w:gridCol w:w="1450"/>
      </w:tblGrid>
      <w:tr w:rsidR="008069AA" w:rsidRPr="00F861EA" w14:paraId="61095887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BAABE0" w14:textId="77777777" w:rsidR="008069AA" w:rsidRPr="00F861EA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н/д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60AA49" w14:textId="77777777" w:rsidR="008069AA" w:rsidRPr="00F861EA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Компоненти освітньої програми (навчальні дисципліни, курсові проекти/ роботи, практики кваліфікаційна робота)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717A4E" w14:textId="77777777" w:rsidR="008069AA" w:rsidRPr="00F861EA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 кредитів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6DB644" w14:textId="77777777" w:rsidR="008069AA" w:rsidRPr="00F861EA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Загальний обсяг год.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F5FD74" w14:textId="77777777" w:rsidR="008069AA" w:rsidRPr="00F861EA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підсумкового контролю</w:t>
            </w:r>
          </w:p>
        </w:tc>
      </w:tr>
      <w:tr w:rsidR="008069AA" w:rsidRPr="00F861EA" w14:paraId="5E554201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9629F4" w14:textId="77777777" w:rsidR="008069AA" w:rsidRPr="00F861EA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D45999" w14:textId="77777777" w:rsidR="008069AA" w:rsidRPr="00F861EA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7E01E5" w14:textId="77777777" w:rsidR="008069AA" w:rsidRPr="00F861EA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1B9AAF" w14:textId="77777777" w:rsidR="008069AA" w:rsidRPr="00F861EA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0A2C60" w14:textId="77777777" w:rsidR="008069AA" w:rsidRPr="00F861EA" w:rsidRDefault="00350704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069AA" w:rsidRPr="00F861EA" w14:paraId="1F417A01" w14:textId="77777777" w:rsidTr="009F4F91">
        <w:tc>
          <w:tcPr>
            <w:tcW w:w="97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D2061F" w14:textId="77777777" w:rsidR="008069AA" w:rsidRPr="00F861EA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 курс, І семестр</w:t>
            </w:r>
          </w:p>
        </w:tc>
      </w:tr>
      <w:tr w:rsidR="00350704" w:rsidRPr="00F861EA" w14:paraId="571C2672" w14:textId="77777777" w:rsidTr="00A24823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F22852" w14:textId="77777777" w:rsidR="00350704" w:rsidRPr="00350704" w:rsidRDefault="00350704" w:rsidP="0035070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69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350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018EDB" w14:textId="77777777" w:rsidR="00350704" w:rsidRPr="00350704" w:rsidRDefault="00350704" w:rsidP="00350704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Англійська мова (за професійним спрямуванням)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D242D2" w14:textId="77777777" w:rsidR="00350704" w:rsidRPr="00832A39" w:rsidRDefault="00350704" w:rsidP="0035070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5A5546" w14:textId="77777777" w:rsidR="00350704" w:rsidRPr="00832A39" w:rsidRDefault="00350704" w:rsidP="0035070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860FE1" w14:textId="77777777" w:rsidR="00350704" w:rsidRPr="00832A39" w:rsidRDefault="00350704" w:rsidP="0035070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B3FCD" w:rsidRPr="00F861EA" w14:paraId="04649A8E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FBB8FB" w14:textId="77777777" w:rsidR="00FB3FCD" w:rsidRPr="00350704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350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F45FA7" w14:textId="36766961" w:rsidR="00FB3FCD" w:rsidRPr="00350704" w:rsidRDefault="00FB3FCD" w:rsidP="00FB3FC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Методологія наукових досліджень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068E37" w14:textId="77777777" w:rsidR="00FB3FCD" w:rsidRPr="00832A39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8ABA41" w14:textId="77777777" w:rsidR="00FB3FCD" w:rsidRPr="00832A39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184D92" w14:textId="77777777" w:rsidR="00FB3FCD" w:rsidRPr="00832A39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B3FCD" w:rsidRPr="00F861EA" w14:paraId="2A4EB503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89FC20" w14:textId="77777777" w:rsidR="00FB3FCD" w:rsidRPr="00350704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350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9A167E" w14:textId="237B7B74" w:rsidR="00FB3FCD" w:rsidRPr="00350704" w:rsidRDefault="00FB3FCD" w:rsidP="00FB3FC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Інтелектуальна власність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5DA277" w14:textId="77777777" w:rsidR="00FB3FCD" w:rsidRPr="00832A39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2E55AA" w14:textId="77777777" w:rsidR="00FB3FCD" w:rsidRPr="00832A39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9961EE" w14:textId="77777777" w:rsidR="00FB3FCD" w:rsidRPr="00832A39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B3FCD" w:rsidRPr="00F861EA" w14:paraId="3A487670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30DDB" w14:textId="77777777" w:rsidR="00FB3FCD" w:rsidRPr="00350704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350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B75543" w14:textId="77777777" w:rsidR="00FB3FCD" w:rsidRPr="00350704" w:rsidRDefault="00FB3FCD" w:rsidP="00FB3FC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Архітектура, проєктування та безпека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-орієнто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ваних інформаційних та комп'ютерних систем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4EC8DB" w14:textId="77777777" w:rsidR="00FB3FCD" w:rsidRPr="00925509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7C210C" w14:textId="77777777" w:rsidR="00FB3FCD" w:rsidRPr="00350704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0C98A2" w14:textId="77777777" w:rsidR="00FB3FCD" w:rsidRPr="00132214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FB3FCD" w:rsidRPr="00F861EA" w14:paraId="241695DB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F47CA2" w14:textId="77777777" w:rsidR="00FB3FCD" w:rsidRPr="00350704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350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5E1371" w14:textId="77777777" w:rsidR="00FB3FCD" w:rsidRPr="00350704" w:rsidRDefault="00FB3FCD" w:rsidP="00FB3FC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Технології адміністрування та захисту інформаційних систем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1C9F8F" w14:textId="77777777" w:rsidR="00FB3FCD" w:rsidRPr="00925509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21EBB2" w14:textId="77777777" w:rsidR="00FB3FCD" w:rsidRPr="00132214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5BCEB9" w14:textId="77777777" w:rsidR="00FB3FCD" w:rsidRPr="00132214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FB3FCD" w:rsidRPr="00F861EA" w14:paraId="43BE9394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7FB5C6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6D1DC8" w14:textId="77777777" w:rsidR="00FB3FCD" w:rsidRPr="00B15AA2" w:rsidRDefault="00FB3FCD" w:rsidP="00FB3FC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Моніторинг, аудит та управління системами кібербезпеки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1C6BFB" w14:textId="77777777" w:rsidR="00FB3FCD" w:rsidRPr="00925509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674C6E" w14:textId="77777777" w:rsidR="00FB3FCD" w:rsidRPr="00132214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EC0668" w14:textId="77777777" w:rsidR="00FB3FCD" w:rsidRPr="00132214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FB3FCD" w:rsidRPr="00F861EA" w14:paraId="3C555159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307FC4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A2445E" w14:textId="77777777" w:rsidR="00FB3FCD" w:rsidRPr="00B15AA2" w:rsidRDefault="00FB3FCD" w:rsidP="00FB3FC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Проектування систем кібербезпеки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58C89" w14:textId="77777777" w:rsidR="00FB3FCD" w:rsidRPr="00832A39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8D4687" w14:textId="77777777" w:rsidR="00FB3FCD" w:rsidRPr="00832A39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D76BF5" w14:textId="77777777" w:rsidR="00FB3FCD" w:rsidRPr="00832A39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B3FCD" w:rsidRPr="00F861EA" w14:paraId="0844F57B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1E97C7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B17BF8" w14:textId="77777777" w:rsidR="00FB3FCD" w:rsidRPr="00B15AA2" w:rsidRDefault="00FB3FCD" w:rsidP="00FB3FC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Хмарна безпека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EDA84B" w14:textId="77777777" w:rsidR="00FB3FCD" w:rsidRPr="00832A39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5E1EDC" w14:textId="77777777" w:rsidR="00FB3FCD" w:rsidRPr="00832A39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D2C10E" w14:textId="77777777" w:rsidR="00FB3FCD" w:rsidRPr="00832A39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B3FCD" w:rsidRPr="00F861EA" w14:paraId="02062FDF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8A166C" w14:textId="77777777" w:rsidR="00FB3FCD" w:rsidRPr="00F861EA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8B038D" w14:textId="77777777" w:rsidR="00FB3FCD" w:rsidRPr="00A71A57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1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141BA8" w14:textId="77777777" w:rsidR="00FB3FCD" w:rsidRPr="00F83F07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75B0EF" w14:textId="77777777" w:rsidR="00FB3FCD" w:rsidRPr="00A71A57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117D70" w14:textId="77777777" w:rsidR="00FB3FCD" w:rsidRPr="00F861EA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3FCD" w:rsidRPr="00F861EA" w14:paraId="0B35E1D9" w14:textId="77777777" w:rsidTr="009F4F91">
        <w:tc>
          <w:tcPr>
            <w:tcW w:w="97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672CFE" w14:textId="77777777" w:rsidR="00FB3FCD" w:rsidRPr="00F861EA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 курс, ІІ семестр</w:t>
            </w:r>
          </w:p>
        </w:tc>
      </w:tr>
      <w:tr w:rsidR="00FB3FCD" w:rsidRPr="00F861EA" w14:paraId="2322848E" w14:textId="77777777" w:rsidTr="001E5C5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25F695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71872D" w14:textId="77777777" w:rsidR="00FB3FCD" w:rsidRPr="007D62B7" w:rsidRDefault="00FB3FCD" w:rsidP="00FB3FC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вільного вибору №01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B830B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BF1196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12AA77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2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B3FCD" w:rsidRPr="00F861EA" w14:paraId="7C7ABE79" w14:textId="77777777" w:rsidTr="001E5C5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43EFA8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4E0974" w14:textId="77777777" w:rsidR="00FB3FCD" w:rsidRPr="007D62B7" w:rsidRDefault="00FB3FCD" w:rsidP="00FB3FC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№01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CD5FB6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DDA847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8D797F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B3FCD" w:rsidRPr="00F861EA" w14:paraId="59816B77" w14:textId="77777777" w:rsidTr="001E5C5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EA10C9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2.02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92A6FE" w14:textId="77777777" w:rsidR="00FB3FCD" w:rsidRPr="007D62B7" w:rsidRDefault="00FB3FCD" w:rsidP="00FB3FC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№02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D2C0C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2FB707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8D6C52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B3FCD" w:rsidRPr="00F861EA" w14:paraId="4107CA05" w14:textId="77777777" w:rsidTr="001E5C5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04A0CD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2.03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99B9E2" w14:textId="77777777" w:rsidR="00FB3FCD" w:rsidRPr="007D62B7" w:rsidRDefault="00FB3FCD" w:rsidP="00FB3FC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№03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7CCBAB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9E64A5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7DBCB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B3FCD" w:rsidRPr="00F861EA" w14:paraId="00173F03" w14:textId="77777777" w:rsidTr="001E5C5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DE0266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2.04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0EE20F" w14:textId="77777777" w:rsidR="00FB3FCD" w:rsidRPr="007D62B7" w:rsidRDefault="00FB3FCD" w:rsidP="00FB3FC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№04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365F1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6A9835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5DF1F0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B3FCD" w:rsidRPr="00F861EA" w14:paraId="6A17A577" w14:textId="77777777" w:rsidTr="001E5C5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D8F9C2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2.04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F24CA4" w14:textId="77777777" w:rsidR="00FB3FCD" w:rsidRPr="007D62B7" w:rsidRDefault="00FB3FCD" w:rsidP="00FB3FC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№05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72E373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C790F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0D1CD3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B3FCD" w:rsidRPr="00F861EA" w14:paraId="5B4C3A8F" w14:textId="77777777" w:rsidTr="001E5C5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33A5C4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B1A61" w14:textId="77777777" w:rsidR="00FB3FCD" w:rsidRPr="007D62B7" w:rsidRDefault="00FB3FCD" w:rsidP="00FB3FC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Наукова практика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DFF4B3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B3B5D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E12B6F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</w:t>
            </w:r>
            <w:proofErr w:type="spellEnd"/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залік</w:t>
            </w:r>
          </w:p>
        </w:tc>
      </w:tr>
      <w:tr w:rsidR="00FB3FCD" w:rsidRPr="00F861EA" w14:paraId="04E8D5E2" w14:textId="77777777" w:rsidTr="001E5C5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6F55E5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3EF2C8" w14:textId="77777777" w:rsidR="00FB3FCD" w:rsidRPr="007D62B7" w:rsidRDefault="00FB3FCD" w:rsidP="00FB3FC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Виробнича практика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F4AC29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7D8201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F1236C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</w:t>
            </w:r>
            <w:proofErr w:type="spellEnd"/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залік</w:t>
            </w:r>
          </w:p>
        </w:tc>
      </w:tr>
      <w:tr w:rsidR="00FB3FCD" w:rsidRPr="00F861EA" w14:paraId="3077CD45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61E516" w14:textId="77777777" w:rsidR="00FB3FCD" w:rsidRPr="00F861EA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9E80B8" w14:textId="77777777" w:rsidR="00FB3FCD" w:rsidRPr="00A71A57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1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BCD2E9" w14:textId="77777777" w:rsidR="00FB3FCD" w:rsidRPr="00A71A57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F3F3BC" w14:textId="77777777" w:rsidR="00FB3FCD" w:rsidRPr="00A71A57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DA4AE3" w14:textId="77777777" w:rsidR="00FB3FCD" w:rsidRPr="00F861EA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3FCD" w:rsidRPr="00F861EA" w14:paraId="529BAF33" w14:textId="77777777" w:rsidTr="009F4F91">
        <w:tc>
          <w:tcPr>
            <w:tcW w:w="97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0A8BA2" w14:textId="77777777" w:rsidR="00FB3FCD" w:rsidRPr="00F861EA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ІІ курс, І семестр</w:t>
            </w:r>
          </w:p>
        </w:tc>
      </w:tr>
      <w:tr w:rsidR="00FB3FCD" w:rsidRPr="00F861EA" w14:paraId="484E5664" w14:textId="77777777" w:rsidTr="001E5C5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9D205A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EEFAF4" w14:textId="77777777" w:rsidR="00FB3FCD" w:rsidRPr="007D62B7" w:rsidRDefault="00FB3FCD" w:rsidP="00FB3FC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Філософські проблеми наукового пізнання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E4FCF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E8AAFC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F4903D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B3FCD" w:rsidRPr="00F861EA" w14:paraId="6EBC228D" w14:textId="77777777" w:rsidTr="001E5C5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551931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41EA0" w14:textId="77777777" w:rsidR="00FB3FCD" w:rsidRPr="007D62B7" w:rsidRDefault="00FB3FCD" w:rsidP="00FB3FC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Педагогіка та психологія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7D850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024469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757B3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B3FCD" w:rsidRPr="00F861EA" w14:paraId="4015BDA8" w14:textId="77777777" w:rsidTr="001E5C5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661BA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FF9B5" w14:textId="77777777" w:rsidR="00FB3FCD" w:rsidRPr="007D62B7" w:rsidRDefault="00FB3FCD" w:rsidP="00FB3FC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Цивільний захист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FB6620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89BD81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37DC92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B3FCD" w:rsidRPr="00F861EA" w14:paraId="63BFDFEA" w14:textId="77777777" w:rsidTr="001E5C5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19B02C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884F2A" w14:textId="77777777" w:rsidR="00FB3FCD" w:rsidRPr="007D62B7" w:rsidRDefault="00FB3FCD" w:rsidP="00FB3FCD">
            <w:pPr>
              <w:widowControl w:val="0"/>
              <w:jc w:val="left"/>
              <w:rPr>
                <w:sz w:val="20"/>
                <w:szCs w:val="20"/>
              </w:rPr>
            </w:pPr>
            <w:r w:rsidRPr="0069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Тестування на проникнення, етичний </w:t>
            </w:r>
            <w:proofErr w:type="spellStart"/>
            <w:r w:rsidRPr="0069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хакінг</w:t>
            </w:r>
            <w:proofErr w:type="spellEnd"/>
            <w:r w:rsidRPr="0069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цифрова криміналістика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51ED86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1223D7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F5DA2E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Екзамен, Курсова робота</w:t>
            </w:r>
          </w:p>
        </w:tc>
      </w:tr>
      <w:tr w:rsidR="00FB3FCD" w:rsidRPr="00F861EA" w14:paraId="52D34782" w14:textId="77777777" w:rsidTr="001E5C5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FDFF9B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43B0DA" w14:textId="77777777" w:rsidR="00FB3FCD" w:rsidRPr="007D62B7" w:rsidRDefault="00FB3FCD" w:rsidP="00FB3FC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Переддипломна практика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E48957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75A90C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E2EE0D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</w:t>
            </w:r>
            <w:proofErr w:type="spellEnd"/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залік</w:t>
            </w:r>
          </w:p>
        </w:tc>
      </w:tr>
      <w:tr w:rsidR="00FB3FCD" w:rsidRPr="00F861EA" w14:paraId="78B5F25F" w14:textId="77777777" w:rsidTr="001E5C5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6B1774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6F6CB8" w14:textId="77777777" w:rsidR="00FB3FCD" w:rsidRPr="007D62B7" w:rsidRDefault="00FB3FCD" w:rsidP="00FB3FC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Кваліфікаційна робота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AAB5CB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0D1C9E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F9438" w14:textId="77777777" w:rsidR="00FB3FCD" w:rsidRPr="007D62B7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7D62B7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Кваліфікаційна атестація</w:t>
            </w:r>
          </w:p>
        </w:tc>
      </w:tr>
      <w:tr w:rsidR="00FB3FCD" w:rsidRPr="00A72EA6" w14:paraId="059D35D2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201208" w14:textId="77777777" w:rsidR="00FB3FCD" w:rsidRPr="00A72EA6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60AFEC" w14:textId="77777777" w:rsidR="00FB3FCD" w:rsidRPr="00A72EA6" w:rsidRDefault="00FB3FCD" w:rsidP="00FB3FCD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2E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0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49C3AE" w14:textId="77777777" w:rsidR="00FB3FCD" w:rsidRPr="00A72EA6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E4C6F9" w14:textId="77777777" w:rsidR="00FB3FCD" w:rsidRPr="00A72EA6" w:rsidRDefault="00FB3FCD" w:rsidP="00FB3F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4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B21359" w14:textId="77777777" w:rsidR="00FB3FCD" w:rsidRPr="00A72EA6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3FCD" w:rsidRPr="00F861EA" w14:paraId="60A47141" w14:textId="77777777" w:rsidTr="009F4F91">
        <w:tc>
          <w:tcPr>
            <w:tcW w:w="6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266FC2" w14:textId="77777777" w:rsidR="00FB3FCD" w:rsidRPr="00F861EA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Загальний обсяг: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9A67B5" w14:textId="77777777" w:rsidR="00FB3FCD" w:rsidRPr="00F861EA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89328B" w14:textId="77777777" w:rsidR="00FB3FCD" w:rsidRPr="00F861EA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64C348" w14:textId="77777777" w:rsidR="00FB3FCD" w:rsidRPr="00F861EA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F99AB20" w14:textId="77777777" w:rsidR="00A03DBF" w:rsidRPr="00023D29" w:rsidRDefault="00AC1F98" w:rsidP="009F4F91">
      <w:pPr>
        <w:pageBreakBefore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sz w:val="22"/>
          <w:szCs w:val="22"/>
        </w:rPr>
      </w:pPr>
      <w:bookmarkStart w:id="2" w:name="_heading=h.35nkun2" w:colFirst="0" w:colLast="0"/>
      <w:bookmarkStart w:id="3" w:name="_heading=h.2s8eyo1" w:colFirst="0" w:colLast="0"/>
      <w:bookmarkStart w:id="4" w:name="_MON_1284182209"/>
      <w:bookmarkStart w:id="5" w:name="_MON_1285135312"/>
      <w:bookmarkStart w:id="6" w:name="_MON_1285329468"/>
      <w:bookmarkStart w:id="7" w:name="_MON_1285330333"/>
      <w:bookmarkStart w:id="8" w:name="_MON_1285330998"/>
      <w:bookmarkStart w:id="9" w:name="_MON_1285331021"/>
      <w:bookmarkStart w:id="10" w:name="_MON_1285331033"/>
      <w:bookmarkStart w:id="11" w:name="_MON_1285332236"/>
      <w:bookmarkStart w:id="12" w:name="_MON_1306521793"/>
      <w:bookmarkStart w:id="13" w:name="_MON_1306523222"/>
      <w:bookmarkStart w:id="14" w:name="_MON_1314383947"/>
      <w:bookmarkStart w:id="15" w:name="_MON_1314384007"/>
      <w:bookmarkStart w:id="16" w:name="_MON_1314384010"/>
      <w:bookmarkStart w:id="17" w:name="_MON_1314384914"/>
      <w:bookmarkStart w:id="18" w:name="_MON_1314385045"/>
      <w:bookmarkStart w:id="19" w:name="_MON_1314975264"/>
      <w:bookmarkStart w:id="20" w:name="_MON_1314975457"/>
      <w:bookmarkStart w:id="21" w:name="_MON_1314975479"/>
      <w:bookmarkStart w:id="22" w:name="_MON_1314975524"/>
      <w:bookmarkStart w:id="23" w:name="_MON_1314975526"/>
      <w:bookmarkStart w:id="24" w:name="_MON_1314975545"/>
      <w:bookmarkStart w:id="25" w:name="_MON_1314975548"/>
      <w:bookmarkStart w:id="26" w:name="_MON_1314975564"/>
      <w:bookmarkStart w:id="27" w:name="_MON_1314975568"/>
      <w:bookmarkStart w:id="28" w:name="_MON_1314986307"/>
      <w:bookmarkStart w:id="29" w:name="_MON_1314986411"/>
      <w:bookmarkStart w:id="30" w:name="_MON_1314986417"/>
      <w:bookmarkStart w:id="31" w:name="_MON_1314986446"/>
      <w:bookmarkStart w:id="32" w:name="_MON_1314986461"/>
      <w:bookmarkStart w:id="33" w:name="_MON_1315250517"/>
      <w:bookmarkStart w:id="34" w:name="_MON_1315250625"/>
      <w:bookmarkStart w:id="35" w:name="_MON_1315250682"/>
      <w:bookmarkStart w:id="36" w:name="_MON_1315250797"/>
      <w:bookmarkStart w:id="37" w:name="_MON_1326088797"/>
      <w:bookmarkStart w:id="38" w:name="_MON_1326089722"/>
      <w:bookmarkStart w:id="39" w:name="_MON_1326089731"/>
      <w:bookmarkStart w:id="40" w:name="_MON_1329632062"/>
      <w:bookmarkStart w:id="41" w:name="_MON_1329632596"/>
      <w:bookmarkStart w:id="42" w:name="_MON_1336369822"/>
      <w:bookmarkStart w:id="43" w:name="_MON_1448282296"/>
      <w:bookmarkStart w:id="44" w:name="_MON_1448282364"/>
      <w:bookmarkStart w:id="45" w:name="_MON_1448282368"/>
      <w:bookmarkStart w:id="46" w:name="_MON_1448447415"/>
      <w:bookmarkStart w:id="47" w:name="_MON_1448732829"/>
      <w:bookmarkStart w:id="48" w:name="_MON_1448733449"/>
      <w:bookmarkStart w:id="49" w:name="_MON_1449382928"/>
      <w:bookmarkStart w:id="50" w:name="_MON_1449386325"/>
      <w:bookmarkStart w:id="51" w:name="_MON_1449571754"/>
      <w:bookmarkStart w:id="52" w:name="_MON_1450600963"/>
      <w:bookmarkStart w:id="53" w:name="_MON_1450692585"/>
      <w:bookmarkStart w:id="54" w:name="_MON_1451196107"/>
      <w:bookmarkStart w:id="55" w:name="_MON_1451196656"/>
      <w:bookmarkStart w:id="56" w:name="_MON_1451196714"/>
      <w:bookmarkStart w:id="57" w:name="_MON_1451196767"/>
      <w:bookmarkStart w:id="58" w:name="_MON_1451196777"/>
      <w:bookmarkStart w:id="59" w:name="_MON_1451196828"/>
      <w:bookmarkStart w:id="60" w:name="_MON_1451196848"/>
      <w:bookmarkStart w:id="61" w:name="_MON_1451197280"/>
      <w:bookmarkStart w:id="62" w:name="_MON_1451197428"/>
      <w:bookmarkStart w:id="63" w:name="_MON_1451197482"/>
      <w:bookmarkStart w:id="64" w:name="_MON_1451197509"/>
      <w:bookmarkStart w:id="65" w:name="_MON_1451197581"/>
      <w:bookmarkStart w:id="66" w:name="_MON_1508738938"/>
      <w:bookmarkStart w:id="67" w:name="_MON_1569842124"/>
      <w:bookmarkStart w:id="68" w:name="_MON_1569842162"/>
      <w:bookmarkStart w:id="69" w:name="_MON_1569842165"/>
      <w:bookmarkStart w:id="70" w:name="_MON_1136398310"/>
      <w:bookmarkStart w:id="71" w:name="_MON_1136398335"/>
      <w:bookmarkStart w:id="72" w:name="_MON_1136398652"/>
      <w:bookmarkStart w:id="73" w:name="_MON_1141310615"/>
      <w:bookmarkStart w:id="74" w:name="_MON_1141313664"/>
      <w:bookmarkStart w:id="75" w:name="_MON_1141313940"/>
      <w:bookmarkStart w:id="76" w:name="_MON_1141314833"/>
      <w:bookmarkStart w:id="77" w:name="_MON_1141315284"/>
      <w:bookmarkStart w:id="78" w:name="_MON_1141371252"/>
      <w:bookmarkStart w:id="79" w:name="_MON_1141371270"/>
      <w:bookmarkStart w:id="80" w:name="_MON_1141371741"/>
      <w:bookmarkStart w:id="81" w:name="_MON_1284181718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Pr="00023D29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СТРУКТУРНО-ЛОГІЧНА СХЕМА</w:t>
      </w:r>
    </w:p>
    <w:p w14:paraId="7EB2C0A0" w14:textId="7B1B6225" w:rsidR="003904C2" w:rsidRPr="00F861EA" w:rsidRDefault="003904C2" w:rsidP="00BD4B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object w:dxaOrig="22080" w:dyaOrig="12076" w14:anchorId="4404D8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15pt;height:291.75pt" o:ole="">
            <v:imagedata r:id="rId8" o:title=""/>
          </v:shape>
          <o:OLEObject Type="Embed" ProgID="Visio.Drawing.15" ShapeID="_x0000_i1025" DrawAspect="Content" ObjectID="_1791735765" r:id="rId9"/>
        </w:object>
      </w:r>
    </w:p>
    <w:p w14:paraId="60E72038" w14:textId="77777777" w:rsidR="008069AA" w:rsidRPr="00F861EA" w:rsidRDefault="00707410" w:rsidP="00730FA7">
      <w:pPr>
        <w:keepNext/>
        <w:keepLines/>
        <w:pageBreakBefore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61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3. </w:t>
      </w:r>
      <w:r w:rsidR="00CF2A79" w:rsidRPr="00F861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АТЕСТАЦІЇ ЗДОБУВАЧІВ ВИЩОЇ ОСВІТИ</w:t>
      </w:r>
    </w:p>
    <w:p w14:paraId="1DCBF3EA" w14:textId="77777777" w:rsidR="008069AA" w:rsidRPr="00F861EA" w:rsidRDefault="00707410" w:rsidP="00245CEF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6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Поточна атестація студентів здійснюється у формі </w:t>
      </w:r>
      <w:r w:rsidR="0016732B">
        <w:rPr>
          <w:rFonts w:ascii="Times New Roman" w:eastAsia="Times New Roman" w:hAnsi="Times New Roman" w:cs="Times New Roman"/>
          <w:color w:val="000000"/>
          <w:sz w:val="28"/>
          <w:szCs w:val="28"/>
        </w:rPr>
        <w:t>екзаменів</w:t>
      </w:r>
      <w:r w:rsidRPr="00F86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заліків, </w:t>
      </w:r>
      <w:r w:rsidR="00EC2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диференційованих заліків, </w:t>
      </w:r>
      <w:r w:rsidRPr="00F861EA">
        <w:rPr>
          <w:rFonts w:ascii="Times New Roman" w:eastAsia="Times New Roman" w:hAnsi="Times New Roman" w:cs="Times New Roman"/>
          <w:color w:val="000000"/>
          <w:sz w:val="28"/>
          <w:szCs w:val="28"/>
        </w:rPr>
        <w:t>захисту курсових робіт</w:t>
      </w:r>
      <w:r w:rsidR="00EC26D6" w:rsidRPr="00EC2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26D6">
        <w:rPr>
          <w:rFonts w:ascii="Times New Roman" w:eastAsia="Times New Roman" w:hAnsi="Times New Roman" w:cs="Times New Roman"/>
          <w:color w:val="000000"/>
          <w:sz w:val="28"/>
          <w:szCs w:val="28"/>
        </w:rPr>
        <w:t>та проектів</w:t>
      </w:r>
      <w:r w:rsidRPr="00F861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4591D3E" w14:textId="21F0B5D7" w:rsidR="008069AA" w:rsidRPr="00F861EA" w:rsidRDefault="00707410" w:rsidP="00735829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1EA">
        <w:rPr>
          <w:rFonts w:ascii="Times New Roman" w:eastAsia="Times New Roman" w:hAnsi="Times New Roman" w:cs="Times New Roman"/>
          <w:color w:val="000000"/>
          <w:sz w:val="28"/>
          <w:szCs w:val="28"/>
        </w:rPr>
        <w:t>Атестація випускників освітньо-професійної програми «</w:t>
      </w:r>
      <w:r w:rsidR="00EC26D6">
        <w:rPr>
          <w:rFonts w:ascii="Times New Roman" w:eastAsia="Times New Roman" w:hAnsi="Times New Roman" w:cs="Times New Roman"/>
          <w:color w:val="000000"/>
          <w:sz w:val="28"/>
          <w:szCs w:val="28"/>
        </w:rPr>
        <w:t>Кібербезпека</w:t>
      </w:r>
      <w:r w:rsidRPr="00F86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за спеціальністю </w:t>
      </w:r>
      <w:r w:rsidR="00EC2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125 </w:t>
      </w:r>
      <w:r w:rsidR="00EC26D6" w:rsidRPr="00F861E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0323B">
        <w:rPr>
          <w:rFonts w:ascii="Times New Roman" w:hAnsi="Times New Roman" w:cs="Times New Roman"/>
          <w:color w:val="000000"/>
          <w:sz w:val="28"/>
          <w:szCs w:val="28"/>
        </w:rPr>
        <w:t>Кібербезпека та захист інформації</w:t>
      </w:r>
      <w:r w:rsidR="00EC26D6" w:rsidRPr="00F861E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86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проводиться у формі публічного захисту кваліфікаційно</w:t>
      </w:r>
      <w:r w:rsidR="00EC26D6">
        <w:rPr>
          <w:rFonts w:ascii="Times New Roman" w:eastAsia="Times New Roman" w:hAnsi="Times New Roman" w:cs="Times New Roman"/>
          <w:color w:val="000000"/>
          <w:sz w:val="28"/>
          <w:szCs w:val="28"/>
        </w:rPr>
        <w:t>го проекту/</w:t>
      </w:r>
      <w:r w:rsidRPr="00F861EA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 та завершується видачою документу встановленого зразка про присудження йому освітнього ступеня «</w:t>
      </w:r>
      <w:r w:rsidR="00AA53E3">
        <w:rPr>
          <w:rFonts w:ascii="Times New Roman" w:eastAsia="Times New Roman" w:hAnsi="Times New Roman" w:cs="Times New Roman"/>
          <w:color w:val="000000"/>
          <w:sz w:val="28"/>
          <w:szCs w:val="28"/>
        </w:rPr>
        <w:t>магістр</w:t>
      </w:r>
      <w:r w:rsidRPr="00F86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з присвоєнням кваліфікації: </w:t>
      </w:r>
      <w:r w:rsidR="00AA53E3">
        <w:rPr>
          <w:rFonts w:ascii="Times New Roman" w:eastAsia="Times New Roman" w:hAnsi="Times New Roman" w:cs="Times New Roman"/>
          <w:color w:val="000000"/>
          <w:sz w:val="28"/>
          <w:szCs w:val="28"/>
        </w:rPr>
        <w:t>магістр</w:t>
      </w:r>
      <w:r w:rsidRPr="00F86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26D6">
        <w:rPr>
          <w:rFonts w:ascii="Times New Roman" w:eastAsia="Times New Roman" w:hAnsi="Times New Roman" w:cs="Times New Roman"/>
          <w:color w:val="000000"/>
          <w:sz w:val="28"/>
          <w:szCs w:val="28"/>
        </w:rPr>
        <w:t>з кібербезпеки</w:t>
      </w:r>
      <w:r w:rsidR="00A663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захисту інформації</w:t>
      </w:r>
      <w:r w:rsidR="0073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 </w:t>
      </w:r>
      <w:r w:rsidR="00735829" w:rsidRPr="00F861EA">
        <w:rPr>
          <w:rFonts w:ascii="Times New Roman" w:eastAsia="Times New Roman" w:hAnsi="Times New Roman" w:cs="Times New Roman"/>
          <w:color w:val="000000"/>
          <w:sz w:val="28"/>
          <w:szCs w:val="28"/>
        </w:rPr>
        <w:t>кваліфікаційн</w:t>
      </w:r>
      <w:r w:rsidR="00735829">
        <w:rPr>
          <w:rFonts w:ascii="Times New Roman" w:eastAsia="Times New Roman" w:hAnsi="Times New Roman" w:cs="Times New Roman"/>
          <w:color w:val="000000"/>
          <w:sz w:val="28"/>
          <w:szCs w:val="28"/>
        </w:rPr>
        <w:t>ому проекті/роботі не допускається</w:t>
      </w:r>
      <w:r w:rsidR="001E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порушень </w:t>
      </w:r>
      <w:r w:rsidR="001E1B1B" w:rsidRPr="001E1B1B"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академічної доброчесності, зокрема</w:t>
      </w:r>
      <w:r w:rsidR="001E1B1B">
        <w:rPr>
          <w:rFonts w:ascii="Times New Roman" w:eastAsia="Times New Roman" w:hAnsi="Times New Roman" w:cs="Times New Roman"/>
          <w:color w:val="000000"/>
          <w:sz w:val="28"/>
          <w:szCs w:val="28"/>
        </w:rPr>
        <w:t>, наявність академічного</w:t>
      </w:r>
      <w:r w:rsidR="00735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плагіат</w:t>
      </w:r>
      <w:r w:rsidR="001E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у, </w:t>
      </w:r>
      <w:r w:rsidR="00641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результатів </w:t>
      </w:r>
      <w:r w:rsidR="001E1B1B">
        <w:rPr>
          <w:rFonts w:ascii="Times New Roman" w:eastAsia="Times New Roman" w:hAnsi="Times New Roman" w:cs="Times New Roman"/>
          <w:color w:val="000000"/>
          <w:sz w:val="28"/>
          <w:szCs w:val="28"/>
        </w:rPr>
        <w:t>фабрикації та фальсифікації</w:t>
      </w:r>
      <w:r w:rsidR="007358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9C3A711" w14:textId="77777777" w:rsidR="008069AA" w:rsidRPr="00F861EA" w:rsidRDefault="00707410" w:rsidP="00245CEF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61EA">
        <w:rPr>
          <w:rFonts w:ascii="Times New Roman" w:eastAsia="Times New Roman" w:hAnsi="Times New Roman" w:cs="Times New Roman"/>
          <w:color w:val="000000"/>
          <w:sz w:val="28"/>
          <w:szCs w:val="28"/>
        </w:rPr>
        <w:t>Атестація здійснюється відкрито і публічно.</w:t>
      </w:r>
    </w:p>
    <w:p w14:paraId="41ED2552" w14:textId="77777777" w:rsidR="008069AA" w:rsidRDefault="00707410" w:rsidP="00245CEF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61EA">
        <w:rPr>
          <w:rFonts w:ascii="Times New Roman" w:eastAsia="Times New Roman" w:hAnsi="Times New Roman" w:cs="Times New Roman"/>
          <w:color w:val="000000"/>
          <w:sz w:val="28"/>
          <w:szCs w:val="28"/>
        </w:rPr>
        <w:t>Кваліфікаційн</w:t>
      </w:r>
      <w:r w:rsidR="00EC26D6">
        <w:rPr>
          <w:rFonts w:ascii="Times New Roman" w:eastAsia="Times New Roman" w:hAnsi="Times New Roman" w:cs="Times New Roman"/>
          <w:color w:val="000000"/>
          <w:sz w:val="28"/>
          <w:szCs w:val="28"/>
        </w:rPr>
        <w:t>ий проект/</w:t>
      </w:r>
      <w:r w:rsidRPr="00F86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робота оприлюднюється у </w:t>
      </w:r>
      <w:proofErr w:type="spellStart"/>
      <w:r w:rsidRPr="00F861EA">
        <w:rPr>
          <w:rFonts w:ascii="Times New Roman" w:eastAsia="Times New Roman" w:hAnsi="Times New Roman" w:cs="Times New Roman"/>
          <w:color w:val="000000"/>
          <w:sz w:val="28"/>
          <w:szCs w:val="28"/>
        </w:rPr>
        <w:t>репозитарії</w:t>
      </w:r>
      <w:proofErr w:type="spellEnd"/>
      <w:r w:rsidRPr="00F86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 вищої освіти.</w:t>
      </w:r>
    </w:p>
    <w:p w14:paraId="41BD9514" w14:textId="77777777" w:rsidR="00CF2A79" w:rsidRDefault="00CF2A79" w:rsidP="00CF2A79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0CF563" w14:textId="77777777" w:rsidR="008069AA" w:rsidRPr="00ED1ABF" w:rsidRDefault="00707410" w:rsidP="0076433B">
      <w:pPr>
        <w:pageBreakBefore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1A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4. </w:t>
      </w:r>
      <w:r w:rsidR="00245CEF" w:rsidRPr="00ED1ABF">
        <w:rPr>
          <w:rFonts w:ascii="Times New Roman" w:hAnsi="Times New Roman" w:cs="Times New Roman"/>
          <w:b/>
          <w:color w:val="000000"/>
          <w:sz w:val="28"/>
          <w:szCs w:val="28"/>
        </w:rPr>
        <w:t>ВІДПОВІДНІСТЬ ПРОГРАМНИХ КОМПЕТЕНТНОСТЕЙ КОМПОНЕНТАМ ОСВІТНЬО-ПРОФЕСІЙНОЇ ПРОГРАМИ</w:t>
      </w:r>
    </w:p>
    <w:p w14:paraId="092E97A2" w14:textId="77777777" w:rsidR="00245CEF" w:rsidRPr="00ED1ABF" w:rsidRDefault="00245CEF" w:rsidP="00245C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5B7BCBF6" w14:textId="77777777" w:rsidR="00245CEF" w:rsidRPr="00ED1ABF" w:rsidRDefault="00245CEF" w:rsidP="0076433B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ED1ABF">
        <w:rPr>
          <w:rFonts w:ascii="Times New Roman" w:hAnsi="Times New Roman" w:cs="Times New Roman"/>
          <w:b/>
          <w:bCs/>
          <w:sz w:val="28"/>
          <w:szCs w:val="28"/>
        </w:rPr>
        <w:t>4.1. </w:t>
      </w:r>
      <w:r w:rsidRPr="00ED1AB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Матриця відповідності програмних компетентностей обов’язковим компонентам освітньо-професійної програми</w:t>
      </w:r>
    </w:p>
    <w:p w14:paraId="374C795B" w14:textId="77777777" w:rsidR="00ED1ABF" w:rsidRPr="00ED1ABF" w:rsidRDefault="00ED1ABF" w:rsidP="0076433B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tbl>
      <w:tblPr>
        <w:tblStyle w:val="afffffffff3"/>
        <w:tblW w:w="79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453"/>
        <w:gridCol w:w="453"/>
        <w:gridCol w:w="454"/>
        <w:gridCol w:w="453"/>
        <w:gridCol w:w="453"/>
        <w:gridCol w:w="454"/>
        <w:gridCol w:w="453"/>
        <w:gridCol w:w="453"/>
        <w:gridCol w:w="454"/>
        <w:gridCol w:w="453"/>
        <w:gridCol w:w="454"/>
        <w:gridCol w:w="453"/>
        <w:gridCol w:w="453"/>
        <w:gridCol w:w="454"/>
        <w:gridCol w:w="453"/>
      </w:tblGrid>
      <w:tr w:rsidR="00D876EC" w:rsidRPr="007B75D0" w14:paraId="78D37876" w14:textId="77777777" w:rsidTr="00D876EC">
        <w:trPr>
          <w:cantSplit/>
          <w:trHeight w:val="949"/>
          <w:jc w:val="center"/>
        </w:trPr>
        <w:tc>
          <w:tcPr>
            <w:tcW w:w="11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D85B7F" w14:textId="77777777" w:rsidR="00D876EC" w:rsidRPr="00ED1ABF" w:rsidRDefault="00D876EC" w:rsidP="00E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3ADCE6" w14:textId="77777777" w:rsidR="00D876EC" w:rsidRPr="007B75D0" w:rsidRDefault="00D876EC" w:rsidP="00D87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Загальні компетентності (К3)</w:t>
            </w:r>
          </w:p>
        </w:tc>
        <w:tc>
          <w:tcPr>
            <w:tcW w:w="4534" w:type="dxa"/>
            <w:gridSpan w:val="10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391B27" w14:textId="77777777" w:rsidR="00D876EC" w:rsidRPr="007B75D0" w:rsidRDefault="00D876EC" w:rsidP="00D87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Спеціальні (фахові, предметні) компетентності (КФ)</w:t>
            </w:r>
          </w:p>
        </w:tc>
      </w:tr>
      <w:tr w:rsidR="00D876EC" w:rsidRPr="007B75D0" w14:paraId="28C54D3E" w14:textId="77777777" w:rsidTr="00ED1ABF">
        <w:trPr>
          <w:cantSplit/>
          <w:trHeight w:val="949"/>
          <w:jc w:val="center"/>
        </w:trPr>
        <w:tc>
          <w:tcPr>
            <w:tcW w:w="11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C14A24" w14:textId="77777777" w:rsidR="00D876EC" w:rsidRPr="007B75D0" w:rsidRDefault="00D876EC" w:rsidP="00D87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94629EA" w14:textId="77777777" w:rsidR="00D876EC" w:rsidRPr="007B75D0" w:rsidRDefault="00D876EC" w:rsidP="00D87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КЗ-1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3C29986" w14:textId="77777777" w:rsidR="00D876EC" w:rsidRPr="007B75D0" w:rsidRDefault="00D876EC" w:rsidP="00D87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КЗ-2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B888744" w14:textId="77777777" w:rsidR="00D876EC" w:rsidRPr="007B75D0" w:rsidRDefault="00D876EC" w:rsidP="00D87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КЗ-3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7FBA1085" w14:textId="77777777" w:rsidR="00D876EC" w:rsidRPr="007B75D0" w:rsidRDefault="00D876EC" w:rsidP="00D87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КЗ-4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2018AFD6" w14:textId="77777777" w:rsidR="00D876EC" w:rsidRPr="007B75D0" w:rsidRDefault="00D876EC" w:rsidP="00D87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КЗ-5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E1E5F69" w14:textId="77777777" w:rsidR="00D876EC" w:rsidRPr="007B75D0" w:rsidRDefault="00D876EC" w:rsidP="00D87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КФ-1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1E3F219A" w14:textId="77777777" w:rsidR="00D876EC" w:rsidRPr="007B75D0" w:rsidRDefault="00D876EC" w:rsidP="00D87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КФ-2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76F8DE7E" w14:textId="77777777" w:rsidR="00D876EC" w:rsidRPr="007B75D0" w:rsidRDefault="00D876EC" w:rsidP="00D87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КФ-3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447C87E7" w14:textId="77777777" w:rsidR="00D876EC" w:rsidRPr="007B75D0" w:rsidRDefault="00D876EC" w:rsidP="00D87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КФ-4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787673C5" w14:textId="77777777" w:rsidR="00D876EC" w:rsidRPr="007B75D0" w:rsidRDefault="00D876EC" w:rsidP="00D87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КФ-5</w:t>
            </w:r>
          </w:p>
        </w:tc>
        <w:tc>
          <w:tcPr>
            <w:tcW w:w="454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73443803" w14:textId="77777777" w:rsidR="00D876EC" w:rsidRPr="007B75D0" w:rsidRDefault="00D876EC" w:rsidP="00D87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КФ-6</w:t>
            </w:r>
          </w:p>
        </w:tc>
        <w:tc>
          <w:tcPr>
            <w:tcW w:w="45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1B25B737" w14:textId="77777777" w:rsidR="00D876EC" w:rsidRPr="007B75D0" w:rsidRDefault="00D876EC" w:rsidP="00D87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КФ-7</w:t>
            </w:r>
          </w:p>
        </w:tc>
        <w:tc>
          <w:tcPr>
            <w:tcW w:w="45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10F270A8" w14:textId="77777777" w:rsidR="00D876EC" w:rsidRPr="007B75D0" w:rsidRDefault="00D876EC" w:rsidP="00D87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КФ-8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FD88EEF" w14:textId="77777777" w:rsidR="00D876EC" w:rsidRPr="007B75D0" w:rsidRDefault="00D876EC" w:rsidP="00D87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КФ-9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71F03F9D" w14:textId="77777777" w:rsidR="00D876EC" w:rsidRPr="007B75D0" w:rsidRDefault="00D876EC" w:rsidP="00D87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КФ-10</w:t>
            </w:r>
          </w:p>
        </w:tc>
      </w:tr>
      <w:tr w:rsidR="00D876EC" w:rsidRPr="007B75D0" w14:paraId="139C7BB1" w14:textId="77777777" w:rsidTr="00ED1ABF">
        <w:trPr>
          <w:trHeight w:val="170"/>
          <w:jc w:val="center"/>
        </w:trPr>
        <w:tc>
          <w:tcPr>
            <w:tcW w:w="11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3109E2" w14:textId="77777777" w:rsidR="00D876EC" w:rsidRPr="007B75D0" w:rsidRDefault="00D876EC" w:rsidP="00D87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1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54EC15" w14:textId="77777777" w:rsidR="00D876EC" w:rsidRPr="007B75D0" w:rsidRDefault="000549EB" w:rsidP="00D87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F1B852" w14:textId="77777777" w:rsidR="00D876EC" w:rsidRPr="007B75D0" w:rsidRDefault="00D876EC" w:rsidP="00D87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901B2" w14:textId="77777777" w:rsidR="00D876EC" w:rsidRPr="007B75D0" w:rsidRDefault="00D876EC" w:rsidP="00D87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02F6AF" w14:textId="77777777" w:rsidR="00D876EC" w:rsidRPr="007B75D0" w:rsidRDefault="00D876EC" w:rsidP="00D87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BE7C81" w14:textId="77777777" w:rsidR="00D876EC" w:rsidRPr="007B75D0" w:rsidRDefault="000549EB" w:rsidP="00D87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BB2E0B" w14:textId="77777777" w:rsidR="00D876EC" w:rsidRPr="007B75D0" w:rsidRDefault="00D876EC" w:rsidP="00D87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E212EC" w14:textId="77777777" w:rsidR="00D876EC" w:rsidRPr="007B75D0" w:rsidRDefault="00D876EC" w:rsidP="00D87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FCA0AD" w14:textId="77777777" w:rsidR="00D876EC" w:rsidRPr="007B75D0" w:rsidRDefault="00D876EC" w:rsidP="00D87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AD0ED9" w14:textId="77777777" w:rsidR="00D876EC" w:rsidRPr="007B75D0" w:rsidRDefault="00D876EC" w:rsidP="00D87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1F7A5E" w14:textId="77777777" w:rsidR="00D876EC" w:rsidRPr="007B75D0" w:rsidRDefault="00D876EC" w:rsidP="00D87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A63267" w14:textId="77777777" w:rsidR="00D876EC" w:rsidRPr="007B75D0" w:rsidRDefault="00D876EC" w:rsidP="00D87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E8737B" w14:textId="77777777" w:rsidR="00D876EC" w:rsidRPr="007B75D0" w:rsidRDefault="00D876EC" w:rsidP="00D87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A31C42" w14:textId="77777777" w:rsidR="00D876EC" w:rsidRPr="007B75D0" w:rsidRDefault="00D876EC" w:rsidP="00D87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80035F" w14:textId="77777777" w:rsidR="00D876EC" w:rsidRPr="007B75D0" w:rsidRDefault="00D876EC" w:rsidP="00D87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0DFC7F" w14:textId="77777777" w:rsidR="00D876EC" w:rsidRPr="007B75D0" w:rsidRDefault="00D876EC" w:rsidP="00D87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3FCD" w:rsidRPr="007B75D0" w14:paraId="11D7EA46" w14:textId="77777777" w:rsidTr="00ED1ABF">
        <w:trPr>
          <w:trHeight w:val="170"/>
          <w:jc w:val="center"/>
        </w:trPr>
        <w:tc>
          <w:tcPr>
            <w:tcW w:w="11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41E9D3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2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B42A27" w14:textId="03BD5E7E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C20697" w14:textId="2B17EA18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83A266" w14:textId="4F7C6B31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FA1133" w14:textId="16317E0C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72ABF7" w14:textId="534842A4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3C05C8" w14:textId="732913C9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B6CEF5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2E45DF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3B770B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52C4B9" w14:textId="09E8EFD2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51E459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B1D69D" w14:textId="4845110C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832C49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46D1E7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EF352E" w14:textId="7EAD23ED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3FCD" w:rsidRPr="007B75D0" w14:paraId="477FF28D" w14:textId="77777777" w:rsidTr="00ED1ABF">
        <w:trPr>
          <w:trHeight w:val="170"/>
          <w:jc w:val="center"/>
        </w:trPr>
        <w:tc>
          <w:tcPr>
            <w:tcW w:w="11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433AA0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3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2CD2A1" w14:textId="5F0385B4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9967C6" w14:textId="5E91DE5F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2EBF05" w14:textId="53AAE7F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62DD1D" w14:textId="252D2EF2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C96125" w14:textId="516ECA9C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A0D0D0" w14:textId="5D1D9A0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778584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49FD81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8F34ED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EE339F" w14:textId="6EBCD3FE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3F5E90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1B8145" w14:textId="54FFA72A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3B0E6E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A56E0C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7BA543" w14:textId="225FB491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B3FCD" w:rsidRPr="007B75D0" w14:paraId="658C4F45" w14:textId="77777777" w:rsidTr="00ED1ABF">
        <w:trPr>
          <w:trHeight w:val="170"/>
          <w:jc w:val="center"/>
        </w:trPr>
        <w:tc>
          <w:tcPr>
            <w:tcW w:w="11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88E4B1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4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BA0922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FD24FD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80A3E7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1C8BEA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307648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36A60A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8C871A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27D680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5CAF1E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B6B15F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BF4814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3CF470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7A7056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3472A0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1E46BB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3FCD" w:rsidRPr="007B75D0" w14:paraId="2BC418F4" w14:textId="77777777" w:rsidTr="00ED1ABF">
        <w:trPr>
          <w:trHeight w:val="170"/>
          <w:jc w:val="center"/>
        </w:trPr>
        <w:tc>
          <w:tcPr>
            <w:tcW w:w="11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C9F404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5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A31126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D5B487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7B4ABA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EE9770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3483AB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AC2B1C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FEB1E8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FBD7F1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97F70A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ED2733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05D75F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243D7E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57C66B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63C0D3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E94335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B3FCD" w:rsidRPr="007B75D0" w14:paraId="67AAD620" w14:textId="77777777" w:rsidTr="00ED1ABF">
        <w:trPr>
          <w:trHeight w:val="170"/>
          <w:jc w:val="center"/>
        </w:trPr>
        <w:tc>
          <w:tcPr>
            <w:tcW w:w="11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FE142C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6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58930E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0E6D56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852947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8D42A4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4249BE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13F8C2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3AF256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6F8823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C677B7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EB6885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158344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59B672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B91F16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EA6982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DE63E3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3FCD" w:rsidRPr="007B75D0" w14:paraId="6F7AB1F3" w14:textId="77777777" w:rsidTr="00ED1ABF">
        <w:trPr>
          <w:trHeight w:val="170"/>
          <w:jc w:val="center"/>
        </w:trPr>
        <w:tc>
          <w:tcPr>
            <w:tcW w:w="11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E58196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7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A929EA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B9C85A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48166F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919656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413E4D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0000BD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293AA8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BC43BA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7F2AC9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99304B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DE8DD4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F3DD07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73154F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054147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A628DE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3FCD" w:rsidRPr="007B75D0" w14:paraId="51691C11" w14:textId="77777777" w:rsidTr="00ED1ABF">
        <w:trPr>
          <w:trHeight w:val="170"/>
          <w:jc w:val="center"/>
        </w:trPr>
        <w:tc>
          <w:tcPr>
            <w:tcW w:w="11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09A74B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8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63D75D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49F2EF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F9A73F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91EF5B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985D3C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3DA535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F7B700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343F30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68D327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795A48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895133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FCF195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CCDC17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24149B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374544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3FCD" w:rsidRPr="007B75D0" w14:paraId="47B173C7" w14:textId="77777777" w:rsidTr="00ED1ABF">
        <w:trPr>
          <w:trHeight w:val="170"/>
          <w:jc w:val="center"/>
        </w:trPr>
        <w:tc>
          <w:tcPr>
            <w:tcW w:w="11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669443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9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52B13F" w14:textId="345BC1E4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668EBC" w14:textId="3F2A07AB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7E9BC3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2A5D08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3FE9E6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FD0F46" w14:textId="2FC81980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3FA780" w14:textId="4A74FBAB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09C6BF" w14:textId="04E7B314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1A60C8" w14:textId="47CDC594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FFB8DE" w14:textId="3C21AB43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63D8D1" w14:textId="72B403C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819E4B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A29151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ADA3BF" w14:textId="7F01CC58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6FAFA1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3FCD" w:rsidRPr="007B75D0" w14:paraId="1F588ECF" w14:textId="77777777" w:rsidTr="00ED1ABF">
        <w:trPr>
          <w:trHeight w:val="170"/>
          <w:jc w:val="center"/>
        </w:trPr>
        <w:tc>
          <w:tcPr>
            <w:tcW w:w="11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B36D49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10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747B1C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A3C918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669B72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665CD4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03E098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CC0E2D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48777E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1CD785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84CC61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A16E85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19B085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95ADBE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371A2D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F42D7A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818858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3FCD" w:rsidRPr="007B75D0" w14:paraId="0F2CA657" w14:textId="77777777" w:rsidTr="00ED1ABF">
        <w:trPr>
          <w:trHeight w:val="170"/>
          <w:jc w:val="center"/>
        </w:trPr>
        <w:tc>
          <w:tcPr>
            <w:tcW w:w="11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B51D3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11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2ECF16" w14:textId="4B08F9FA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CB6B1E" w14:textId="06EF2D1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D9157E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1A7A6F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D7D13C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82CDA1" w14:textId="326ABACC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7635E" w14:textId="3CFE682C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4BEABD" w14:textId="4AC32F6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79031D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79610E" w14:textId="438CE8D2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8D10C1" w14:textId="0FCC896C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C89E92" w14:textId="7C46D7E5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781470" w14:textId="572D3493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B4FEE1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A2D0AF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3FCD" w:rsidRPr="007B75D0" w14:paraId="22BB57EF" w14:textId="77777777" w:rsidTr="00ED1ABF">
        <w:trPr>
          <w:trHeight w:val="170"/>
          <w:jc w:val="center"/>
        </w:trPr>
        <w:tc>
          <w:tcPr>
            <w:tcW w:w="11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F60623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12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563ED5" w14:textId="078F5761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B57494" w14:textId="2117D432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462DB5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54275C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76CD82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B6F34F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A0D394" w14:textId="2A343F3B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E178E3" w14:textId="316A95B3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E74A34" w14:textId="24726B22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168E21" w14:textId="60FDB0A5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5732D9" w14:textId="3661B6A4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4684C7" w14:textId="7F6E81C1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6086E2" w14:textId="4D74C4D2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23559C" w14:textId="3C94DFFD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97FC6B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3FCD" w:rsidRPr="007B75D0" w14:paraId="1CCE71F0" w14:textId="77777777" w:rsidTr="00ED1ABF">
        <w:trPr>
          <w:trHeight w:val="170"/>
          <w:jc w:val="center"/>
        </w:trPr>
        <w:tc>
          <w:tcPr>
            <w:tcW w:w="11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29351C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13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E71903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B75783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A52B1C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73A7F1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FE8911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DD13B6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4A1259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AEA305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B0C39E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4D6534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306FCE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3E0BAD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52BD85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3D70B5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199DFB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B3FCD" w:rsidRPr="007B75D0" w14:paraId="4B6DB635" w14:textId="77777777" w:rsidTr="00ED1ABF">
        <w:trPr>
          <w:trHeight w:val="170"/>
          <w:jc w:val="center"/>
        </w:trPr>
        <w:tc>
          <w:tcPr>
            <w:tcW w:w="11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F5D02A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14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3FBC25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21859A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0F1439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87C027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E34BF2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E54A18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5869FC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6DEA2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F7D0E2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153462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877BFA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AC00A3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A12662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4A6E25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7054B1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B3FCD" w:rsidRPr="007B75D0" w14:paraId="59448BED" w14:textId="77777777" w:rsidTr="00ED1ABF">
        <w:trPr>
          <w:trHeight w:val="170"/>
          <w:jc w:val="center"/>
        </w:trPr>
        <w:tc>
          <w:tcPr>
            <w:tcW w:w="11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F3FA07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15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CBB22B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7EC401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3256E6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3C64D6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F530D2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5ED947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C275B2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2A2600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009D0C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95C767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0F7F94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9E1D58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D884E0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6E38EE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8AB4BC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B3FCD" w:rsidRPr="007B75D0" w14:paraId="035AB2DF" w14:textId="77777777" w:rsidTr="00ED1ABF">
        <w:trPr>
          <w:trHeight w:val="170"/>
          <w:jc w:val="center"/>
        </w:trPr>
        <w:tc>
          <w:tcPr>
            <w:tcW w:w="11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B8F836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16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1705CA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45C583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B71618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D778F3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47E122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94D3E8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923D1A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EF5C6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6772FD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B32761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FA9B6B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290FEC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547F1E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9D6616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6218B5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14:paraId="498CC3B1" w14:textId="77777777" w:rsidR="008069AA" w:rsidRPr="007B75D0" w:rsidRDefault="008069AA" w:rsidP="003C3BC6"/>
    <w:p w14:paraId="383C3D5C" w14:textId="77777777" w:rsidR="00ED1ABF" w:rsidRPr="007B75D0" w:rsidRDefault="00707410" w:rsidP="00CE3F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B75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A0AC703" w14:textId="77777777" w:rsidR="00ED1ABF" w:rsidRPr="007B75D0" w:rsidRDefault="00ED1AB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B75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0A81C111" w14:textId="77777777" w:rsidR="008069AA" w:rsidRPr="007B75D0" w:rsidRDefault="00245CEF" w:rsidP="00CE3F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75D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5. ЗАБЕЗПЕЧЕНІСТЬ ПРОГРАМНИХ РЕЗУЛЬТАТІВ НАВЧАННЯ ВІДПОВІДНИМИ КОМПОНЕНТАМИ ОСВІТНЬО-ПРОФЕСІЙНОЇ ПРОГРАМИ</w:t>
      </w:r>
    </w:p>
    <w:p w14:paraId="2ED87022" w14:textId="77777777" w:rsidR="00245CEF" w:rsidRPr="007B75D0" w:rsidRDefault="00245CEF" w:rsidP="007643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left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7B75D0">
        <w:rPr>
          <w:rFonts w:ascii="Times New Roman" w:hAnsi="Times New Roman" w:cs="Times New Roman"/>
          <w:b/>
          <w:color w:val="000000"/>
          <w:sz w:val="28"/>
          <w:szCs w:val="28"/>
        </w:rPr>
        <w:t>5.1. </w:t>
      </w:r>
      <w:r w:rsidRPr="007B75D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Матриця забезпечення програмних результатів навчання відповідними </w:t>
      </w:r>
      <w:proofErr w:type="spellStart"/>
      <w:r w:rsidRPr="007B75D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обов</w:t>
      </w:r>
      <w:proofErr w:type="spellEnd"/>
      <w:r w:rsidRPr="007B75D0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ru-RU"/>
        </w:rPr>
        <w:t>’</w:t>
      </w:r>
      <w:proofErr w:type="spellStart"/>
      <w:r w:rsidRPr="007B75D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язковими</w:t>
      </w:r>
      <w:proofErr w:type="spellEnd"/>
      <w:r w:rsidRPr="007B75D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компонентами освітньо-професійної програми</w:t>
      </w:r>
    </w:p>
    <w:p w14:paraId="4052A2B7" w14:textId="77777777" w:rsidR="00ED1ABF" w:rsidRPr="007B75D0" w:rsidRDefault="00ED1ABF" w:rsidP="007643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fffff6"/>
        <w:tblW w:w="85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334"/>
        <w:gridCol w:w="335"/>
        <w:gridCol w:w="335"/>
        <w:gridCol w:w="335"/>
        <w:gridCol w:w="334"/>
        <w:gridCol w:w="335"/>
        <w:gridCol w:w="335"/>
        <w:gridCol w:w="335"/>
        <w:gridCol w:w="335"/>
        <w:gridCol w:w="334"/>
        <w:gridCol w:w="335"/>
        <w:gridCol w:w="335"/>
        <w:gridCol w:w="335"/>
        <w:gridCol w:w="334"/>
        <w:gridCol w:w="335"/>
        <w:gridCol w:w="335"/>
        <w:gridCol w:w="335"/>
        <w:gridCol w:w="335"/>
        <w:gridCol w:w="334"/>
        <w:gridCol w:w="335"/>
        <w:gridCol w:w="335"/>
        <w:gridCol w:w="335"/>
        <w:gridCol w:w="334"/>
      </w:tblGrid>
      <w:tr w:rsidR="00ED1ABF" w:rsidRPr="007B75D0" w14:paraId="4E031C69" w14:textId="77777777" w:rsidTr="00ED1ABF">
        <w:trPr>
          <w:cantSplit/>
          <w:trHeight w:val="748"/>
          <w:jc w:val="center"/>
        </w:trPr>
        <w:tc>
          <w:tcPr>
            <w:tcW w:w="8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392291" w14:textId="77777777" w:rsidR="00ED1ABF" w:rsidRPr="007B75D0" w:rsidRDefault="00ED1ABF" w:rsidP="00764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82" w:name="_heading=h.lnxbz9" w:colFirst="0" w:colLast="0"/>
            <w:bookmarkEnd w:id="82"/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53EFF795" w14:textId="77777777" w:rsidR="00ED1ABF" w:rsidRPr="007B75D0" w:rsidRDefault="00ED1ABF" w:rsidP="00764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РН-1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7F9DFFA" w14:textId="77777777" w:rsidR="00ED1ABF" w:rsidRPr="007B75D0" w:rsidRDefault="00ED1ABF" w:rsidP="00764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РН-2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812534A" w14:textId="77777777" w:rsidR="00ED1ABF" w:rsidRPr="007B75D0" w:rsidRDefault="00ED1ABF" w:rsidP="00764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РН-3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4211ECB7" w14:textId="77777777" w:rsidR="00ED1ABF" w:rsidRPr="007B75D0" w:rsidRDefault="00ED1ABF" w:rsidP="00764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РН-4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44B2F01D" w14:textId="77777777" w:rsidR="00ED1ABF" w:rsidRPr="007B75D0" w:rsidRDefault="00ED1ABF" w:rsidP="00764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РН-5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1FB254E4" w14:textId="77777777" w:rsidR="00ED1ABF" w:rsidRPr="007B75D0" w:rsidRDefault="00ED1ABF" w:rsidP="00764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РН-6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176F65D4" w14:textId="77777777" w:rsidR="00ED1ABF" w:rsidRPr="007B75D0" w:rsidRDefault="00ED1ABF" w:rsidP="00764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РН-7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27A235EE" w14:textId="77777777" w:rsidR="00ED1ABF" w:rsidRPr="007B75D0" w:rsidRDefault="00ED1ABF" w:rsidP="00764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РН-8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14FBC2FB" w14:textId="77777777" w:rsidR="00ED1ABF" w:rsidRPr="007B75D0" w:rsidRDefault="00ED1ABF" w:rsidP="00764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РН-9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1973D0A8" w14:textId="77777777" w:rsidR="00ED1ABF" w:rsidRPr="007B75D0" w:rsidRDefault="00ED1ABF" w:rsidP="00764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РН-10</w:t>
            </w: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B187CB9" w14:textId="77777777" w:rsidR="00ED1ABF" w:rsidRPr="007B75D0" w:rsidRDefault="00ED1ABF" w:rsidP="00764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РН-11</w:t>
            </w: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457587D1" w14:textId="77777777" w:rsidR="00ED1ABF" w:rsidRPr="007B75D0" w:rsidRDefault="00ED1ABF" w:rsidP="00764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РН-12</w:t>
            </w: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48E8491F" w14:textId="77777777" w:rsidR="00ED1ABF" w:rsidRPr="007B75D0" w:rsidRDefault="00ED1ABF" w:rsidP="00764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РН-13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124A0F31" w14:textId="77777777" w:rsidR="00ED1ABF" w:rsidRPr="007B75D0" w:rsidRDefault="00ED1ABF" w:rsidP="00764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РН-14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E3597FA" w14:textId="77777777" w:rsidR="00ED1ABF" w:rsidRPr="007B75D0" w:rsidRDefault="00ED1ABF" w:rsidP="00764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РН-15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29142F1C" w14:textId="77777777" w:rsidR="00ED1ABF" w:rsidRPr="007B75D0" w:rsidRDefault="00ED1ABF" w:rsidP="00764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РН-16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65FFE1F" w14:textId="77777777" w:rsidR="00ED1ABF" w:rsidRPr="007B75D0" w:rsidRDefault="00ED1ABF" w:rsidP="00764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РН-17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2BA4A08A" w14:textId="77777777" w:rsidR="00ED1ABF" w:rsidRPr="007B75D0" w:rsidRDefault="00ED1ABF" w:rsidP="00764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РН-18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5AF873A" w14:textId="77777777" w:rsidR="00ED1ABF" w:rsidRPr="007B75D0" w:rsidRDefault="00ED1ABF" w:rsidP="00764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РН-19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19E3A5A6" w14:textId="77777777" w:rsidR="00ED1ABF" w:rsidRPr="007B75D0" w:rsidRDefault="00ED1ABF" w:rsidP="00764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РН-20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4D568228" w14:textId="77777777" w:rsidR="00ED1ABF" w:rsidRPr="007B75D0" w:rsidRDefault="00ED1ABF" w:rsidP="00764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РН-21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ACC22DC" w14:textId="77777777" w:rsidR="00ED1ABF" w:rsidRPr="007B75D0" w:rsidRDefault="00ED1ABF" w:rsidP="00764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РН-22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5461FBBB" w14:textId="77777777" w:rsidR="00ED1ABF" w:rsidRPr="007B75D0" w:rsidRDefault="00ED1ABF" w:rsidP="00764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РН-23</w:t>
            </w:r>
          </w:p>
        </w:tc>
      </w:tr>
      <w:tr w:rsidR="00ED1ABF" w:rsidRPr="007B75D0" w14:paraId="13EC339F" w14:textId="77777777" w:rsidTr="00ED1ABF">
        <w:trPr>
          <w:trHeight w:val="170"/>
          <w:jc w:val="center"/>
        </w:trPr>
        <w:tc>
          <w:tcPr>
            <w:tcW w:w="8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65BC10" w14:textId="77777777" w:rsidR="00ED1ABF" w:rsidRPr="007B75D0" w:rsidRDefault="00ED1ABF" w:rsidP="00764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1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EC9C70" w14:textId="77777777" w:rsidR="00ED1ABF" w:rsidRPr="007B75D0" w:rsidRDefault="004B45FB" w:rsidP="00764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3A3A60" w14:textId="77777777" w:rsidR="00ED1ABF" w:rsidRPr="007B75D0" w:rsidRDefault="00ED1ABF" w:rsidP="00764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DE2582" w14:textId="77777777" w:rsidR="00ED1ABF" w:rsidRPr="007B75D0" w:rsidRDefault="00ED1ABF" w:rsidP="00764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519B49" w14:textId="77777777" w:rsidR="00ED1ABF" w:rsidRPr="007B75D0" w:rsidRDefault="00ED1ABF" w:rsidP="00764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EF5B1" w14:textId="77777777" w:rsidR="00ED1ABF" w:rsidRPr="007B75D0" w:rsidRDefault="00ED1ABF" w:rsidP="00764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E46DA8" w14:textId="77777777" w:rsidR="00ED1ABF" w:rsidRPr="007B75D0" w:rsidRDefault="00ED1ABF" w:rsidP="00764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4F7E28" w14:textId="77777777" w:rsidR="00ED1ABF" w:rsidRPr="007B75D0" w:rsidRDefault="00ED1ABF" w:rsidP="00764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A779E1" w14:textId="77777777" w:rsidR="00ED1ABF" w:rsidRPr="007B75D0" w:rsidRDefault="00ED1ABF" w:rsidP="00764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FB932A" w14:textId="77777777" w:rsidR="00ED1ABF" w:rsidRPr="007B75D0" w:rsidRDefault="00ED1ABF" w:rsidP="00764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49A32C" w14:textId="77777777" w:rsidR="00ED1ABF" w:rsidRPr="007B75D0" w:rsidRDefault="00ED1ABF" w:rsidP="00764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05C4FF" w14:textId="77777777" w:rsidR="00ED1ABF" w:rsidRPr="007B75D0" w:rsidRDefault="00ED1ABF" w:rsidP="00764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6347C5" w14:textId="77777777" w:rsidR="00ED1ABF" w:rsidRPr="007B75D0" w:rsidRDefault="00ED1ABF" w:rsidP="00764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C5484D" w14:textId="77777777" w:rsidR="00ED1ABF" w:rsidRPr="007B75D0" w:rsidRDefault="00ED1ABF" w:rsidP="00764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739601" w14:textId="77777777" w:rsidR="00ED1ABF" w:rsidRPr="007B75D0" w:rsidRDefault="00ED1ABF" w:rsidP="00764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4E6AA6" w14:textId="77777777" w:rsidR="00ED1ABF" w:rsidRPr="007B75D0" w:rsidRDefault="004B45FB" w:rsidP="00764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5E2451" w14:textId="77777777" w:rsidR="00ED1ABF" w:rsidRPr="007B75D0" w:rsidRDefault="00ED1ABF" w:rsidP="00764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A4123E" w14:textId="77777777" w:rsidR="00ED1ABF" w:rsidRPr="007B75D0" w:rsidRDefault="00ED1ABF" w:rsidP="00764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5C9928" w14:textId="77777777" w:rsidR="00ED1ABF" w:rsidRPr="007B75D0" w:rsidRDefault="00ED1ABF" w:rsidP="00764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6C7C0E" w14:textId="77777777" w:rsidR="00ED1ABF" w:rsidRPr="007B75D0" w:rsidRDefault="00ED1ABF" w:rsidP="00764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E00DD6" w14:textId="77777777" w:rsidR="00ED1ABF" w:rsidRPr="007B75D0" w:rsidRDefault="00ED1ABF" w:rsidP="00764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7FA209" w14:textId="77777777" w:rsidR="00ED1ABF" w:rsidRPr="007B75D0" w:rsidRDefault="00ED1ABF" w:rsidP="00764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77FE34" w14:textId="77777777" w:rsidR="00ED1ABF" w:rsidRPr="007B75D0" w:rsidRDefault="00ED1ABF" w:rsidP="00764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5FB695" w14:textId="77777777" w:rsidR="00ED1ABF" w:rsidRPr="007B75D0" w:rsidRDefault="00ED1ABF" w:rsidP="00764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3FCD" w:rsidRPr="007B75D0" w14:paraId="6C4386B0" w14:textId="77777777" w:rsidTr="00ED1ABF">
        <w:trPr>
          <w:trHeight w:val="170"/>
          <w:jc w:val="center"/>
        </w:trPr>
        <w:tc>
          <w:tcPr>
            <w:tcW w:w="8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8504CB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2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15DC20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AAA58B" w14:textId="66426F56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9DB151" w14:textId="5B792E00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A858E1" w14:textId="1DB61D6C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666B28" w14:textId="38381B39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29B8F1" w14:textId="6E93704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A8E677" w14:textId="4DB51D76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9E592A" w14:textId="29474EE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CF9CB6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BBE715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9CD8F0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3B2D87" w14:textId="2FAAB82E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4E72AE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92407F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C12652" w14:textId="23D2167A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E7FDFE" w14:textId="43688265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07C9D2" w14:textId="1D9AC3C1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D6613E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5D6D34" w14:textId="3CDA4BCD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332A1A" w14:textId="1B5F33B0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E2E27D" w14:textId="2E4E95FE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17B458" w14:textId="17DD0DD0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6E7321" w14:textId="1667A48E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FB3FCD" w:rsidRPr="007B75D0" w14:paraId="3D32C095" w14:textId="77777777" w:rsidTr="00ED1ABF">
        <w:trPr>
          <w:trHeight w:val="170"/>
          <w:jc w:val="center"/>
        </w:trPr>
        <w:tc>
          <w:tcPr>
            <w:tcW w:w="8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92F5A3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3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E6570B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A5F8F8" w14:textId="45BA602E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4D0FDF" w14:textId="4A6F9382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66A651" w14:textId="08587CDA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075620" w14:textId="357AC4E8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800E9F" w14:textId="7C349581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BDD37D" w14:textId="41E0DA96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672147" w14:textId="11837BE4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74637C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19327C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29FDA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AB621C" w14:textId="1D459575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DFA603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F092C2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3B1C3B" w14:textId="6A2E9251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B6D1BD" w14:textId="17B027DD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98EC05" w14:textId="5BF5F51E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A343AD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67FEBE" w14:textId="05C963B5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A49005" w14:textId="1A02C822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35F738" w14:textId="0107AC3F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59EC4C" w14:textId="6F509241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CAE7FF" w14:textId="4EA01B9F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B3FCD" w:rsidRPr="007B75D0" w14:paraId="5BE8E200" w14:textId="77777777" w:rsidTr="00ED1ABF">
        <w:trPr>
          <w:trHeight w:val="170"/>
          <w:jc w:val="center"/>
        </w:trPr>
        <w:tc>
          <w:tcPr>
            <w:tcW w:w="8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12EEA5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4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5A0A9A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55ADE8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FD6FC8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B5FE9C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F56DED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871356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FD95FE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70239E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131F12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9BB1A2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FA6142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71C672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D6AFFE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2AA666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3E6C19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C5DB23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74C8AC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434B2C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A7A4E9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6E54E2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BB64ED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1BB7A1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608C07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3FCD" w:rsidRPr="007B75D0" w14:paraId="44FF98D9" w14:textId="77777777" w:rsidTr="00ED1ABF">
        <w:trPr>
          <w:trHeight w:val="170"/>
          <w:jc w:val="center"/>
        </w:trPr>
        <w:tc>
          <w:tcPr>
            <w:tcW w:w="8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3304B3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5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4813AF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7CD15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F3746B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C62C40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9C64FF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DB6AFE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A482BE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387F26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72C3A0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C79D67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EE4ECF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524599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44D5B8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C7FD90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5751C1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E84E26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0AFD5F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A6D8D7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D973D6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3DE0BC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E38036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BA7163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9C874E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3FCD" w:rsidRPr="007B75D0" w14:paraId="2FA45500" w14:textId="77777777" w:rsidTr="00ED1ABF">
        <w:trPr>
          <w:trHeight w:val="170"/>
          <w:jc w:val="center"/>
        </w:trPr>
        <w:tc>
          <w:tcPr>
            <w:tcW w:w="8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978AAF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6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B02AD8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68A76B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EB6C99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B1C9F4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9D5B19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BCCD8A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25D98E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182627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7C92E3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1BFDCF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E4C4E5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623EBC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0D9F52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A5CB47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744F5E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158431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7D2ABC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DD58EB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A91B6B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8DAF04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7FE973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B8EB6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0E9CDB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3FCD" w:rsidRPr="007B75D0" w14:paraId="5885CAC4" w14:textId="77777777" w:rsidTr="00ED1ABF">
        <w:trPr>
          <w:trHeight w:val="170"/>
          <w:jc w:val="center"/>
        </w:trPr>
        <w:tc>
          <w:tcPr>
            <w:tcW w:w="8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5DB9DD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7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B03D75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329A1B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4EC72B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3B696D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486C44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6E439F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24F936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796D46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61FC68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1D03CA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272657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F695CC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DD83CF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1667BB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962801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899B9C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238311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680362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56A921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A351B8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82EDEA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EDFD55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1C58C2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FB3FCD" w:rsidRPr="007B75D0" w14:paraId="3DA144C2" w14:textId="77777777" w:rsidTr="00ED1ABF">
        <w:trPr>
          <w:trHeight w:val="170"/>
          <w:jc w:val="center"/>
        </w:trPr>
        <w:tc>
          <w:tcPr>
            <w:tcW w:w="8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C09533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8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890C2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46240A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E16B00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D2B0E5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D92F7C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FF9046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4E9A4E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828A1D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F943F8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B134DF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461632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CE5C12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AF0B8F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5B51CE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5E1232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ECD125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204F21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88AB42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1EF000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E9EE7E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6F1DFC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DE1318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8F46F0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B3FCD" w:rsidRPr="007B75D0" w14:paraId="27BB4CA0" w14:textId="77777777" w:rsidTr="00ED1ABF">
        <w:trPr>
          <w:trHeight w:val="170"/>
          <w:jc w:val="center"/>
        </w:trPr>
        <w:tc>
          <w:tcPr>
            <w:tcW w:w="8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D7A752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9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3AD90B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A55656" w14:textId="61C6D1B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EDE4D5" w14:textId="23683964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706CB6" w14:textId="706E77FC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0757D6" w14:textId="58FDE366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C17ECA" w14:textId="1F09ACC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29E141" w14:textId="51361746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B3343B" w14:textId="2327AF20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E7AF6B" w14:textId="4476182C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41A2F7" w14:textId="018A16A5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15CAC0" w14:textId="2993766F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100CAD" w14:textId="19334689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C33C63" w14:textId="63A4B692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F07F67" w14:textId="5F25BC50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54594D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F2B25F" w14:textId="45B636A5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B1A05B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1A596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1A6639" w14:textId="7A5B378C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D086C7" w14:textId="186EED5F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CF539E" w14:textId="7295248F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C78746" w14:textId="5EA873FD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9D6F14" w14:textId="7F769C6E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B3FCD" w:rsidRPr="007B75D0" w14:paraId="31066666" w14:textId="77777777" w:rsidTr="00ED1ABF">
        <w:trPr>
          <w:trHeight w:val="170"/>
          <w:jc w:val="center"/>
        </w:trPr>
        <w:tc>
          <w:tcPr>
            <w:tcW w:w="8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77616D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10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E1817F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319204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BB9C17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5FE2EA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910C92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9BDD2F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812AFF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5B2C31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BB0613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E50289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9F1084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49947B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D22EB2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560774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68CE19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B77093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666290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DFF9C4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7DAAAC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09537C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D4B56E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4120B0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8FF712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B3FCD" w:rsidRPr="007B75D0" w14:paraId="2E24EAB1" w14:textId="77777777" w:rsidTr="00ED1ABF">
        <w:trPr>
          <w:trHeight w:val="170"/>
          <w:jc w:val="center"/>
        </w:trPr>
        <w:tc>
          <w:tcPr>
            <w:tcW w:w="8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93305E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11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373C4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6D1C70" w14:textId="215BD182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E8E6CE" w14:textId="5A8126B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EB38D1" w14:textId="27B7270E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EF6472" w14:textId="58BCD334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ED3DEE" w14:textId="3861FF21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6DCF78" w14:textId="228573ED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BCF9C0" w14:textId="74BD03E4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C5F559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620C75" w14:textId="124B35E5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84B608" w14:textId="6A5F539A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480D00" w14:textId="0355CDE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278668" w14:textId="66172ABC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5BE93F" w14:textId="21CF6ECD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0FE8D6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642725" w14:textId="2DDA75A8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3E8245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186404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C1A3D9" w14:textId="30E076F0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B7B716" w14:textId="2E3FA4EA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F7BF7A" w14:textId="5AA662AC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798828" w14:textId="35742A0F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694265" w14:textId="3C244D22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B3FCD" w:rsidRPr="007B75D0" w14:paraId="3DE792A9" w14:textId="77777777" w:rsidTr="00ED1ABF">
        <w:trPr>
          <w:trHeight w:val="170"/>
          <w:jc w:val="center"/>
        </w:trPr>
        <w:tc>
          <w:tcPr>
            <w:tcW w:w="8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4C6583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12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DF2AEE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7ECC39" w14:textId="6923A35C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6D5F6D" w14:textId="173EE714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F2C5B2" w14:textId="633397E5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970320" w14:textId="4D571DC8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5FA4B6" w14:textId="221E6995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3EBBE6" w14:textId="03C55080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BB41F7" w14:textId="43ADEA09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DE91A6" w14:textId="09D51B5D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865CE0" w14:textId="01F82334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A5F9D5" w14:textId="52B48259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6E2EE7" w14:textId="276B43C1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0A3B8B" w14:textId="59130FFE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9B255A" w14:textId="3EB6D8F9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F4D013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DF55B3" w14:textId="4B595BB0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E783FA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BEE064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B33C9C" w14:textId="3E1F55AA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29162B" w14:textId="532635B8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44663C" w14:textId="7BE7C150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12D3F4" w14:textId="04F0025E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5A0E68" w14:textId="06977DA2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B3FCD" w:rsidRPr="007B75D0" w14:paraId="005B767F" w14:textId="77777777" w:rsidTr="00ED1ABF">
        <w:trPr>
          <w:trHeight w:val="170"/>
          <w:jc w:val="center"/>
        </w:trPr>
        <w:tc>
          <w:tcPr>
            <w:tcW w:w="8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F22001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13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C2B290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48FCE1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1A10EA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07BE4C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1C228E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667D3A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DED32A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57DBD5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995198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DC1E8B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8C8AAC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B0A999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672680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3CE71F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7B7C4F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5CB9D7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525076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E59329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4B7300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877815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167021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D88C29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85E97E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3FCD" w:rsidRPr="007B75D0" w14:paraId="1628620F" w14:textId="77777777" w:rsidTr="00ED1ABF">
        <w:trPr>
          <w:trHeight w:val="170"/>
          <w:jc w:val="center"/>
        </w:trPr>
        <w:tc>
          <w:tcPr>
            <w:tcW w:w="8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DD92F1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14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5B1939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E35042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8AE8CA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11850C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29D3E9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B34E1C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C8786A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C05818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00658A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442A4A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7137B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530ACF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D278B8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6E1CA9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4E55EF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43AA29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E3B5CB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C210D9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0D4873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A121AA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957850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354AB5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80040E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B3FCD" w:rsidRPr="007B75D0" w14:paraId="1E9480E3" w14:textId="77777777" w:rsidTr="00ED1ABF">
        <w:trPr>
          <w:trHeight w:val="170"/>
          <w:jc w:val="center"/>
        </w:trPr>
        <w:tc>
          <w:tcPr>
            <w:tcW w:w="8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468C2D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15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7C730F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57090C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030246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7B2D71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8B251D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1B93F0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074630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1C7DC6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11E2B5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33020F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E2DE28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715CCE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020E1F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E49973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DFA79E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2E463F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499D4E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247894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3284EF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227D05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230B7E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7CE971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1479E2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B3FCD" w:rsidRPr="00ED1ABF" w14:paraId="1C2B4BCE" w14:textId="77777777" w:rsidTr="00ED1ABF">
        <w:trPr>
          <w:trHeight w:val="170"/>
          <w:jc w:val="center"/>
        </w:trPr>
        <w:tc>
          <w:tcPr>
            <w:tcW w:w="8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213744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16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520B64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8BAD14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7BC97B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ED5F21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6760F6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FF8D63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E00EDD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A736CF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EE8D38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AC9E5F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447441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2CE856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D9F57F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ABE333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38021A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B592EA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D1CB09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6702AC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DE3CBA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CC86E9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605C3A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BF1722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E722B4" w14:textId="77777777" w:rsidR="00FB3FCD" w:rsidRPr="007B75D0" w:rsidRDefault="00FB3FCD" w:rsidP="00FB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14:paraId="4407CD6A" w14:textId="77777777" w:rsidR="008069AA" w:rsidRPr="002E71BD" w:rsidRDefault="008069AA" w:rsidP="00ED1ABF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8069AA" w:rsidRPr="002E71BD" w:rsidSect="00E54C7A">
      <w:headerReference w:type="default" r:id="rId10"/>
      <w:pgSz w:w="11906" w:h="16838" w:code="9"/>
      <w:pgMar w:top="1134" w:right="567" w:bottom="1134" w:left="1701" w:header="720" w:footer="720" w:gutter="0"/>
      <w:cols w:space="720" w:equalWidth="0">
        <w:col w:w="954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8F082" w14:textId="77777777" w:rsidR="009A5E47" w:rsidRDefault="009A5E47" w:rsidP="00B26E62">
      <w:r>
        <w:separator/>
      </w:r>
    </w:p>
  </w:endnote>
  <w:endnote w:type="continuationSeparator" w:id="0">
    <w:p w14:paraId="22591266" w14:textId="77777777" w:rsidR="009A5E47" w:rsidRDefault="009A5E47" w:rsidP="00B2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F15B0" w14:textId="77777777" w:rsidR="009A5E47" w:rsidRDefault="009A5E47" w:rsidP="00B26E62">
      <w:r>
        <w:separator/>
      </w:r>
    </w:p>
  </w:footnote>
  <w:footnote w:type="continuationSeparator" w:id="0">
    <w:p w14:paraId="55C11A4E" w14:textId="77777777" w:rsidR="009A5E47" w:rsidRDefault="009A5E47" w:rsidP="00B26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131940"/>
      <w:docPartObj>
        <w:docPartGallery w:val="Page Numbers (Top of Page)"/>
        <w:docPartUnique/>
      </w:docPartObj>
    </w:sdtPr>
    <w:sdtEndPr/>
    <w:sdtContent>
      <w:p w14:paraId="7BA8AD40" w14:textId="3EDB858E" w:rsidR="00730FA7" w:rsidRDefault="00730FA7" w:rsidP="00B26E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45B">
          <w:rPr>
            <w:noProof/>
          </w:rPr>
          <w:t>16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7100"/>
    <w:multiLevelType w:val="hybridMultilevel"/>
    <w:tmpl w:val="B456DA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22D81"/>
    <w:multiLevelType w:val="hybridMultilevel"/>
    <w:tmpl w:val="24BA4F44"/>
    <w:lvl w:ilvl="0" w:tplc="CC267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724883"/>
    <w:multiLevelType w:val="hybridMultilevel"/>
    <w:tmpl w:val="37786E4C"/>
    <w:lvl w:ilvl="0" w:tplc="B22A7A6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142254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589C1E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765B88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FC7064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885422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C4FC48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6284A8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043366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107743"/>
    <w:multiLevelType w:val="hybridMultilevel"/>
    <w:tmpl w:val="2AB4AAF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EDA04FA"/>
    <w:multiLevelType w:val="hybridMultilevel"/>
    <w:tmpl w:val="28A82AFE"/>
    <w:lvl w:ilvl="0" w:tplc="03867FE2">
      <w:start w:val="1"/>
      <w:numFmt w:val="bullet"/>
      <w:lvlText w:val="–"/>
      <w:lvlJc w:val="left"/>
      <w:pPr>
        <w:ind w:left="22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5" w15:restartNumberingAfterBreak="0">
    <w:nsid w:val="485C3D83"/>
    <w:multiLevelType w:val="hybridMultilevel"/>
    <w:tmpl w:val="046E3D9E"/>
    <w:lvl w:ilvl="0" w:tplc="5182689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D046982"/>
    <w:multiLevelType w:val="hybridMultilevel"/>
    <w:tmpl w:val="9CE23A8A"/>
    <w:lvl w:ilvl="0" w:tplc="11B80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72574B"/>
    <w:multiLevelType w:val="multilevel"/>
    <w:tmpl w:val="4028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FE60A8"/>
    <w:multiLevelType w:val="hybridMultilevel"/>
    <w:tmpl w:val="901E726E"/>
    <w:lvl w:ilvl="0" w:tplc="66265F4E">
      <w:start w:val="1"/>
      <w:numFmt w:val="decimal"/>
      <w:lvlText w:val=" РН %1."/>
      <w:lvlJc w:val="left"/>
      <w:pPr>
        <w:ind w:left="2204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9" w15:restartNumberingAfterBreak="0">
    <w:nsid w:val="524A19E3"/>
    <w:multiLevelType w:val="hybridMultilevel"/>
    <w:tmpl w:val="8D628742"/>
    <w:lvl w:ilvl="0" w:tplc="518268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E6497"/>
    <w:multiLevelType w:val="hybridMultilevel"/>
    <w:tmpl w:val="9DCC3390"/>
    <w:lvl w:ilvl="0" w:tplc="1EE8EFD0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36691"/>
    <w:multiLevelType w:val="hybridMultilevel"/>
    <w:tmpl w:val="B456DA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9247E"/>
    <w:multiLevelType w:val="hybridMultilevel"/>
    <w:tmpl w:val="287EE748"/>
    <w:lvl w:ilvl="0" w:tplc="1E646318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047BB"/>
    <w:multiLevelType w:val="hybridMultilevel"/>
    <w:tmpl w:val="1F1CB7F4"/>
    <w:lvl w:ilvl="0" w:tplc="518268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D074F7C"/>
    <w:multiLevelType w:val="multilevel"/>
    <w:tmpl w:val="1AE0811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12"/>
  </w:num>
  <w:num w:numId="5">
    <w:abstractNumId w:val="1"/>
  </w:num>
  <w:num w:numId="6">
    <w:abstractNumId w:val="10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13"/>
  </w:num>
  <w:num w:numId="12">
    <w:abstractNumId w:val="5"/>
  </w:num>
  <w:num w:numId="13">
    <w:abstractNumId w:val="9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gutterAtTop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AA"/>
    <w:rsid w:val="000028B1"/>
    <w:rsid w:val="00003427"/>
    <w:rsid w:val="00005058"/>
    <w:rsid w:val="00014DD4"/>
    <w:rsid w:val="00014EEE"/>
    <w:rsid w:val="000227EA"/>
    <w:rsid w:val="00023D29"/>
    <w:rsid w:val="00027E58"/>
    <w:rsid w:val="00035162"/>
    <w:rsid w:val="000370E9"/>
    <w:rsid w:val="00051FD2"/>
    <w:rsid w:val="000542B5"/>
    <w:rsid w:val="000549EB"/>
    <w:rsid w:val="00055845"/>
    <w:rsid w:val="000569BC"/>
    <w:rsid w:val="00064CF8"/>
    <w:rsid w:val="00066AD9"/>
    <w:rsid w:val="00072378"/>
    <w:rsid w:val="00074C17"/>
    <w:rsid w:val="0007595D"/>
    <w:rsid w:val="00080840"/>
    <w:rsid w:val="00080B47"/>
    <w:rsid w:val="00081B3C"/>
    <w:rsid w:val="00081D9B"/>
    <w:rsid w:val="00083C79"/>
    <w:rsid w:val="00087461"/>
    <w:rsid w:val="000906F8"/>
    <w:rsid w:val="0009182F"/>
    <w:rsid w:val="00096405"/>
    <w:rsid w:val="00097A3B"/>
    <w:rsid w:val="000A6C61"/>
    <w:rsid w:val="000A7C61"/>
    <w:rsid w:val="000B159C"/>
    <w:rsid w:val="000C2525"/>
    <w:rsid w:val="000C5BF7"/>
    <w:rsid w:val="000C6EAA"/>
    <w:rsid w:val="000C75FD"/>
    <w:rsid w:val="000D1C24"/>
    <w:rsid w:val="000D2C3F"/>
    <w:rsid w:val="000D575B"/>
    <w:rsid w:val="000E0A81"/>
    <w:rsid w:val="000E3A2E"/>
    <w:rsid w:val="000F082D"/>
    <w:rsid w:val="000F0D50"/>
    <w:rsid w:val="000F6E92"/>
    <w:rsid w:val="001036FF"/>
    <w:rsid w:val="00110B48"/>
    <w:rsid w:val="00115985"/>
    <w:rsid w:val="00121A2F"/>
    <w:rsid w:val="00124F81"/>
    <w:rsid w:val="00125E2D"/>
    <w:rsid w:val="00130E55"/>
    <w:rsid w:val="00132214"/>
    <w:rsid w:val="001351F6"/>
    <w:rsid w:val="001532F9"/>
    <w:rsid w:val="00155E69"/>
    <w:rsid w:val="0016254F"/>
    <w:rsid w:val="001628E7"/>
    <w:rsid w:val="0016732B"/>
    <w:rsid w:val="00174EA5"/>
    <w:rsid w:val="001861D4"/>
    <w:rsid w:val="001900A5"/>
    <w:rsid w:val="001A5E29"/>
    <w:rsid w:val="001B7615"/>
    <w:rsid w:val="001C39FF"/>
    <w:rsid w:val="001C7B28"/>
    <w:rsid w:val="001D2B4F"/>
    <w:rsid w:val="001E1B1B"/>
    <w:rsid w:val="001E5C5D"/>
    <w:rsid w:val="001F7892"/>
    <w:rsid w:val="00206E14"/>
    <w:rsid w:val="00226B21"/>
    <w:rsid w:val="00241A92"/>
    <w:rsid w:val="00245CEF"/>
    <w:rsid w:val="002464D7"/>
    <w:rsid w:val="002503E4"/>
    <w:rsid w:val="002515FB"/>
    <w:rsid w:val="00252CCB"/>
    <w:rsid w:val="00255C75"/>
    <w:rsid w:val="00266710"/>
    <w:rsid w:val="00266B9A"/>
    <w:rsid w:val="00272FA5"/>
    <w:rsid w:val="00280E34"/>
    <w:rsid w:val="00281796"/>
    <w:rsid w:val="00286F6B"/>
    <w:rsid w:val="002935B2"/>
    <w:rsid w:val="002A1A64"/>
    <w:rsid w:val="002A266C"/>
    <w:rsid w:val="002A2E34"/>
    <w:rsid w:val="002A644F"/>
    <w:rsid w:val="002A6486"/>
    <w:rsid w:val="002B1712"/>
    <w:rsid w:val="002B7AB3"/>
    <w:rsid w:val="002C08F4"/>
    <w:rsid w:val="002D2158"/>
    <w:rsid w:val="002D4488"/>
    <w:rsid w:val="002E22E8"/>
    <w:rsid w:val="002E3B79"/>
    <w:rsid w:val="002E71BD"/>
    <w:rsid w:val="002F1D25"/>
    <w:rsid w:val="002F50F7"/>
    <w:rsid w:val="00300136"/>
    <w:rsid w:val="003070E7"/>
    <w:rsid w:val="003116DB"/>
    <w:rsid w:val="0031376A"/>
    <w:rsid w:val="00323E98"/>
    <w:rsid w:val="003263AA"/>
    <w:rsid w:val="00327B9E"/>
    <w:rsid w:val="00333226"/>
    <w:rsid w:val="00334085"/>
    <w:rsid w:val="00337948"/>
    <w:rsid w:val="00342091"/>
    <w:rsid w:val="00342117"/>
    <w:rsid w:val="00350704"/>
    <w:rsid w:val="00351AB2"/>
    <w:rsid w:val="00356303"/>
    <w:rsid w:val="00356BF4"/>
    <w:rsid w:val="00372497"/>
    <w:rsid w:val="0038049B"/>
    <w:rsid w:val="00385DCB"/>
    <w:rsid w:val="003904C2"/>
    <w:rsid w:val="00392BCF"/>
    <w:rsid w:val="00397382"/>
    <w:rsid w:val="003A0973"/>
    <w:rsid w:val="003A62F7"/>
    <w:rsid w:val="003C023D"/>
    <w:rsid w:val="003C3932"/>
    <w:rsid w:val="003C3BC6"/>
    <w:rsid w:val="003D01E9"/>
    <w:rsid w:val="003D4EE8"/>
    <w:rsid w:val="003F021D"/>
    <w:rsid w:val="003F13B4"/>
    <w:rsid w:val="003F340A"/>
    <w:rsid w:val="003F71AB"/>
    <w:rsid w:val="004010C0"/>
    <w:rsid w:val="00402094"/>
    <w:rsid w:val="00406178"/>
    <w:rsid w:val="00410C4C"/>
    <w:rsid w:val="00415313"/>
    <w:rsid w:val="00421543"/>
    <w:rsid w:val="00422FA1"/>
    <w:rsid w:val="00426459"/>
    <w:rsid w:val="00433895"/>
    <w:rsid w:val="00437C5C"/>
    <w:rsid w:val="004408D1"/>
    <w:rsid w:val="00446E7E"/>
    <w:rsid w:val="0044778D"/>
    <w:rsid w:val="00447F1C"/>
    <w:rsid w:val="00452FE0"/>
    <w:rsid w:val="00456ED7"/>
    <w:rsid w:val="004571DB"/>
    <w:rsid w:val="0046205C"/>
    <w:rsid w:val="00462F09"/>
    <w:rsid w:val="004638E0"/>
    <w:rsid w:val="004648CF"/>
    <w:rsid w:val="00471B63"/>
    <w:rsid w:val="00472EAD"/>
    <w:rsid w:val="0048019A"/>
    <w:rsid w:val="00481458"/>
    <w:rsid w:val="004A0DCB"/>
    <w:rsid w:val="004A2302"/>
    <w:rsid w:val="004A2EDC"/>
    <w:rsid w:val="004B3B8F"/>
    <w:rsid w:val="004B45FB"/>
    <w:rsid w:val="004B477A"/>
    <w:rsid w:val="004B5374"/>
    <w:rsid w:val="004B59A7"/>
    <w:rsid w:val="004E308B"/>
    <w:rsid w:val="004E50F3"/>
    <w:rsid w:val="004E7198"/>
    <w:rsid w:val="004F41E0"/>
    <w:rsid w:val="00501838"/>
    <w:rsid w:val="0050368C"/>
    <w:rsid w:val="0050770E"/>
    <w:rsid w:val="00507E8C"/>
    <w:rsid w:val="00510E04"/>
    <w:rsid w:val="00514E89"/>
    <w:rsid w:val="00515488"/>
    <w:rsid w:val="00516A3D"/>
    <w:rsid w:val="0051745B"/>
    <w:rsid w:val="00525465"/>
    <w:rsid w:val="00525FA3"/>
    <w:rsid w:val="00526D29"/>
    <w:rsid w:val="00531990"/>
    <w:rsid w:val="005378ED"/>
    <w:rsid w:val="00540E71"/>
    <w:rsid w:val="00541AF7"/>
    <w:rsid w:val="00565505"/>
    <w:rsid w:val="00566F1D"/>
    <w:rsid w:val="00567C1D"/>
    <w:rsid w:val="005706B0"/>
    <w:rsid w:val="00571EE3"/>
    <w:rsid w:val="005760FC"/>
    <w:rsid w:val="005838EB"/>
    <w:rsid w:val="005908DC"/>
    <w:rsid w:val="00592AA9"/>
    <w:rsid w:val="005A0063"/>
    <w:rsid w:val="005A0A37"/>
    <w:rsid w:val="005A29A3"/>
    <w:rsid w:val="005A367A"/>
    <w:rsid w:val="005A3B86"/>
    <w:rsid w:val="005A40AA"/>
    <w:rsid w:val="005A5E49"/>
    <w:rsid w:val="005B33B4"/>
    <w:rsid w:val="005B34FB"/>
    <w:rsid w:val="005C2769"/>
    <w:rsid w:val="005C52F9"/>
    <w:rsid w:val="005D0644"/>
    <w:rsid w:val="005D70C0"/>
    <w:rsid w:val="005D78D2"/>
    <w:rsid w:val="005E2DD1"/>
    <w:rsid w:val="005F0EF2"/>
    <w:rsid w:val="005F3FA9"/>
    <w:rsid w:val="005F4786"/>
    <w:rsid w:val="005F5987"/>
    <w:rsid w:val="0060323B"/>
    <w:rsid w:val="00605C08"/>
    <w:rsid w:val="00607EEA"/>
    <w:rsid w:val="00613EAE"/>
    <w:rsid w:val="00616618"/>
    <w:rsid w:val="006257C1"/>
    <w:rsid w:val="00626503"/>
    <w:rsid w:val="00626C87"/>
    <w:rsid w:val="0062792C"/>
    <w:rsid w:val="006313C3"/>
    <w:rsid w:val="00641721"/>
    <w:rsid w:val="00641F41"/>
    <w:rsid w:val="00642736"/>
    <w:rsid w:val="006520E9"/>
    <w:rsid w:val="00654022"/>
    <w:rsid w:val="00667DE4"/>
    <w:rsid w:val="00670A53"/>
    <w:rsid w:val="00673335"/>
    <w:rsid w:val="00677AAB"/>
    <w:rsid w:val="00682084"/>
    <w:rsid w:val="00686333"/>
    <w:rsid w:val="00692082"/>
    <w:rsid w:val="006946F1"/>
    <w:rsid w:val="00695949"/>
    <w:rsid w:val="00696FAD"/>
    <w:rsid w:val="006A0EE2"/>
    <w:rsid w:val="006B33C4"/>
    <w:rsid w:val="006B349F"/>
    <w:rsid w:val="006C066F"/>
    <w:rsid w:val="006D29A4"/>
    <w:rsid w:val="006D56F3"/>
    <w:rsid w:val="006E1BB5"/>
    <w:rsid w:val="006E7F27"/>
    <w:rsid w:val="006F6B77"/>
    <w:rsid w:val="00706287"/>
    <w:rsid w:val="00707410"/>
    <w:rsid w:val="00712E00"/>
    <w:rsid w:val="007163D4"/>
    <w:rsid w:val="0072164C"/>
    <w:rsid w:val="007244B0"/>
    <w:rsid w:val="00726AF4"/>
    <w:rsid w:val="00727983"/>
    <w:rsid w:val="00730FA7"/>
    <w:rsid w:val="007321DD"/>
    <w:rsid w:val="00735829"/>
    <w:rsid w:val="00737445"/>
    <w:rsid w:val="00747F00"/>
    <w:rsid w:val="00750DF6"/>
    <w:rsid w:val="00751BC3"/>
    <w:rsid w:val="00751F80"/>
    <w:rsid w:val="00756F59"/>
    <w:rsid w:val="0076433B"/>
    <w:rsid w:val="00774B0C"/>
    <w:rsid w:val="007756CC"/>
    <w:rsid w:val="0078161E"/>
    <w:rsid w:val="007A16CA"/>
    <w:rsid w:val="007A3CCA"/>
    <w:rsid w:val="007A3CE3"/>
    <w:rsid w:val="007A4812"/>
    <w:rsid w:val="007B0923"/>
    <w:rsid w:val="007B3D00"/>
    <w:rsid w:val="007B75D0"/>
    <w:rsid w:val="007C112F"/>
    <w:rsid w:val="007C7AF1"/>
    <w:rsid w:val="007D16AC"/>
    <w:rsid w:val="007D460F"/>
    <w:rsid w:val="007D59B5"/>
    <w:rsid w:val="007E6B66"/>
    <w:rsid w:val="007F0D9E"/>
    <w:rsid w:val="00802BE9"/>
    <w:rsid w:val="008069AA"/>
    <w:rsid w:val="00810CB7"/>
    <w:rsid w:val="00812D46"/>
    <w:rsid w:val="00813E11"/>
    <w:rsid w:val="00813E31"/>
    <w:rsid w:val="0082236C"/>
    <w:rsid w:val="00831122"/>
    <w:rsid w:val="0083283B"/>
    <w:rsid w:val="00832A39"/>
    <w:rsid w:val="008504FC"/>
    <w:rsid w:val="00852CBE"/>
    <w:rsid w:val="00856EAE"/>
    <w:rsid w:val="008701D7"/>
    <w:rsid w:val="008730F4"/>
    <w:rsid w:val="00874960"/>
    <w:rsid w:val="00880B37"/>
    <w:rsid w:val="00892111"/>
    <w:rsid w:val="008A09F9"/>
    <w:rsid w:val="008A15AD"/>
    <w:rsid w:val="008A2C75"/>
    <w:rsid w:val="008A3D47"/>
    <w:rsid w:val="008B3258"/>
    <w:rsid w:val="008B463D"/>
    <w:rsid w:val="008E0937"/>
    <w:rsid w:val="008F7DF6"/>
    <w:rsid w:val="009132EB"/>
    <w:rsid w:val="00914F31"/>
    <w:rsid w:val="00920C39"/>
    <w:rsid w:val="00921A48"/>
    <w:rsid w:val="009227B7"/>
    <w:rsid w:val="00925509"/>
    <w:rsid w:val="00942756"/>
    <w:rsid w:val="00946EE3"/>
    <w:rsid w:val="00956F0F"/>
    <w:rsid w:val="00957BBA"/>
    <w:rsid w:val="0096602A"/>
    <w:rsid w:val="00967650"/>
    <w:rsid w:val="00970B19"/>
    <w:rsid w:val="00975926"/>
    <w:rsid w:val="009839DC"/>
    <w:rsid w:val="00995910"/>
    <w:rsid w:val="00996838"/>
    <w:rsid w:val="0099719B"/>
    <w:rsid w:val="009A5BAD"/>
    <w:rsid w:val="009A5E47"/>
    <w:rsid w:val="009A61F9"/>
    <w:rsid w:val="009A684D"/>
    <w:rsid w:val="009A7296"/>
    <w:rsid w:val="009B180B"/>
    <w:rsid w:val="009B1AFA"/>
    <w:rsid w:val="009C2E3C"/>
    <w:rsid w:val="009D1346"/>
    <w:rsid w:val="009D1727"/>
    <w:rsid w:val="009E0532"/>
    <w:rsid w:val="009E684A"/>
    <w:rsid w:val="009F4566"/>
    <w:rsid w:val="009F4F91"/>
    <w:rsid w:val="00A00948"/>
    <w:rsid w:val="00A03DBF"/>
    <w:rsid w:val="00A164B9"/>
    <w:rsid w:val="00A24823"/>
    <w:rsid w:val="00A267E3"/>
    <w:rsid w:val="00A30156"/>
    <w:rsid w:val="00A35741"/>
    <w:rsid w:val="00A35A4A"/>
    <w:rsid w:val="00A35A74"/>
    <w:rsid w:val="00A41D74"/>
    <w:rsid w:val="00A43F78"/>
    <w:rsid w:val="00A52568"/>
    <w:rsid w:val="00A53770"/>
    <w:rsid w:val="00A612CD"/>
    <w:rsid w:val="00A637E2"/>
    <w:rsid w:val="00A6412B"/>
    <w:rsid w:val="00A6592D"/>
    <w:rsid w:val="00A662CE"/>
    <w:rsid w:val="00A66390"/>
    <w:rsid w:val="00A71576"/>
    <w:rsid w:val="00A71A57"/>
    <w:rsid w:val="00A71B1E"/>
    <w:rsid w:val="00A72EA6"/>
    <w:rsid w:val="00A73348"/>
    <w:rsid w:val="00A80CAA"/>
    <w:rsid w:val="00A823FF"/>
    <w:rsid w:val="00A83003"/>
    <w:rsid w:val="00A85240"/>
    <w:rsid w:val="00A86DE2"/>
    <w:rsid w:val="00A915C0"/>
    <w:rsid w:val="00A916C7"/>
    <w:rsid w:val="00A9282E"/>
    <w:rsid w:val="00A92BC5"/>
    <w:rsid w:val="00A95426"/>
    <w:rsid w:val="00A97A72"/>
    <w:rsid w:val="00AA53E3"/>
    <w:rsid w:val="00AA5FC0"/>
    <w:rsid w:val="00AC1F98"/>
    <w:rsid w:val="00AC6F79"/>
    <w:rsid w:val="00AE1814"/>
    <w:rsid w:val="00AE1ABF"/>
    <w:rsid w:val="00AE757C"/>
    <w:rsid w:val="00AF2381"/>
    <w:rsid w:val="00B00897"/>
    <w:rsid w:val="00B01A53"/>
    <w:rsid w:val="00B02A64"/>
    <w:rsid w:val="00B0595A"/>
    <w:rsid w:val="00B05E85"/>
    <w:rsid w:val="00B068F9"/>
    <w:rsid w:val="00B1041D"/>
    <w:rsid w:val="00B15AA2"/>
    <w:rsid w:val="00B171F9"/>
    <w:rsid w:val="00B213B5"/>
    <w:rsid w:val="00B216C9"/>
    <w:rsid w:val="00B26E62"/>
    <w:rsid w:val="00B302EE"/>
    <w:rsid w:val="00B3392C"/>
    <w:rsid w:val="00B441FC"/>
    <w:rsid w:val="00B54E1F"/>
    <w:rsid w:val="00B57F0F"/>
    <w:rsid w:val="00B61033"/>
    <w:rsid w:val="00B7038E"/>
    <w:rsid w:val="00B722F6"/>
    <w:rsid w:val="00B728DC"/>
    <w:rsid w:val="00B73644"/>
    <w:rsid w:val="00B809EF"/>
    <w:rsid w:val="00B84735"/>
    <w:rsid w:val="00B84D30"/>
    <w:rsid w:val="00B872D1"/>
    <w:rsid w:val="00BA1866"/>
    <w:rsid w:val="00BA2FE0"/>
    <w:rsid w:val="00BA3BB4"/>
    <w:rsid w:val="00BA3E8B"/>
    <w:rsid w:val="00BB2B86"/>
    <w:rsid w:val="00BB41C8"/>
    <w:rsid w:val="00BC08C6"/>
    <w:rsid w:val="00BC635A"/>
    <w:rsid w:val="00BC6B05"/>
    <w:rsid w:val="00BC7BB1"/>
    <w:rsid w:val="00BD4B7C"/>
    <w:rsid w:val="00BE234A"/>
    <w:rsid w:val="00BE6451"/>
    <w:rsid w:val="00BF1303"/>
    <w:rsid w:val="00BF7F1A"/>
    <w:rsid w:val="00C00663"/>
    <w:rsid w:val="00C02DE2"/>
    <w:rsid w:val="00C04112"/>
    <w:rsid w:val="00C07A3D"/>
    <w:rsid w:val="00C16B47"/>
    <w:rsid w:val="00C4253E"/>
    <w:rsid w:val="00C50F42"/>
    <w:rsid w:val="00C516E7"/>
    <w:rsid w:val="00C57316"/>
    <w:rsid w:val="00C647C1"/>
    <w:rsid w:val="00C67651"/>
    <w:rsid w:val="00C72CFF"/>
    <w:rsid w:val="00C734DE"/>
    <w:rsid w:val="00C80F98"/>
    <w:rsid w:val="00C813AB"/>
    <w:rsid w:val="00C87BFD"/>
    <w:rsid w:val="00C90DDA"/>
    <w:rsid w:val="00C9159B"/>
    <w:rsid w:val="00C96E04"/>
    <w:rsid w:val="00C96FE8"/>
    <w:rsid w:val="00CE33AC"/>
    <w:rsid w:val="00CE3F4E"/>
    <w:rsid w:val="00CE6053"/>
    <w:rsid w:val="00CE7B08"/>
    <w:rsid w:val="00CF1909"/>
    <w:rsid w:val="00CF1D83"/>
    <w:rsid w:val="00CF1E10"/>
    <w:rsid w:val="00CF23C2"/>
    <w:rsid w:val="00CF2749"/>
    <w:rsid w:val="00CF2A79"/>
    <w:rsid w:val="00D02536"/>
    <w:rsid w:val="00D03F15"/>
    <w:rsid w:val="00D10210"/>
    <w:rsid w:val="00D128EF"/>
    <w:rsid w:val="00D1771C"/>
    <w:rsid w:val="00D21DD4"/>
    <w:rsid w:val="00D24BF6"/>
    <w:rsid w:val="00D26794"/>
    <w:rsid w:val="00D3268D"/>
    <w:rsid w:val="00D37DA1"/>
    <w:rsid w:val="00D41136"/>
    <w:rsid w:val="00D57276"/>
    <w:rsid w:val="00D67BBF"/>
    <w:rsid w:val="00D705E2"/>
    <w:rsid w:val="00D72327"/>
    <w:rsid w:val="00D74609"/>
    <w:rsid w:val="00D82B23"/>
    <w:rsid w:val="00D85046"/>
    <w:rsid w:val="00D876EC"/>
    <w:rsid w:val="00D91F32"/>
    <w:rsid w:val="00D9518E"/>
    <w:rsid w:val="00DA7496"/>
    <w:rsid w:val="00DA753C"/>
    <w:rsid w:val="00DB13A5"/>
    <w:rsid w:val="00DB158C"/>
    <w:rsid w:val="00DB19E4"/>
    <w:rsid w:val="00DB6384"/>
    <w:rsid w:val="00DB7275"/>
    <w:rsid w:val="00DD5B4C"/>
    <w:rsid w:val="00DD5BA8"/>
    <w:rsid w:val="00DD738E"/>
    <w:rsid w:val="00DF0467"/>
    <w:rsid w:val="00DF1382"/>
    <w:rsid w:val="00DF64EB"/>
    <w:rsid w:val="00E12718"/>
    <w:rsid w:val="00E12E48"/>
    <w:rsid w:val="00E13BF1"/>
    <w:rsid w:val="00E239B3"/>
    <w:rsid w:val="00E2407B"/>
    <w:rsid w:val="00E349DE"/>
    <w:rsid w:val="00E37D60"/>
    <w:rsid w:val="00E40A13"/>
    <w:rsid w:val="00E41390"/>
    <w:rsid w:val="00E45AF0"/>
    <w:rsid w:val="00E4753D"/>
    <w:rsid w:val="00E47BFF"/>
    <w:rsid w:val="00E54C7A"/>
    <w:rsid w:val="00E55457"/>
    <w:rsid w:val="00E56E0A"/>
    <w:rsid w:val="00E67597"/>
    <w:rsid w:val="00E6776B"/>
    <w:rsid w:val="00E726AD"/>
    <w:rsid w:val="00E73C6F"/>
    <w:rsid w:val="00E74930"/>
    <w:rsid w:val="00E84816"/>
    <w:rsid w:val="00E84ABE"/>
    <w:rsid w:val="00E92FBA"/>
    <w:rsid w:val="00E9502A"/>
    <w:rsid w:val="00E96C60"/>
    <w:rsid w:val="00EA020F"/>
    <w:rsid w:val="00EA380D"/>
    <w:rsid w:val="00EA7F5B"/>
    <w:rsid w:val="00EB331D"/>
    <w:rsid w:val="00EB5F74"/>
    <w:rsid w:val="00EC16A3"/>
    <w:rsid w:val="00EC26D6"/>
    <w:rsid w:val="00EC2816"/>
    <w:rsid w:val="00EC6704"/>
    <w:rsid w:val="00EC7CB3"/>
    <w:rsid w:val="00ED18AB"/>
    <w:rsid w:val="00ED1ABF"/>
    <w:rsid w:val="00ED1B18"/>
    <w:rsid w:val="00ED2F3D"/>
    <w:rsid w:val="00ED7514"/>
    <w:rsid w:val="00EF74F5"/>
    <w:rsid w:val="00F013DF"/>
    <w:rsid w:val="00F03E29"/>
    <w:rsid w:val="00F10444"/>
    <w:rsid w:val="00F13C4F"/>
    <w:rsid w:val="00F14255"/>
    <w:rsid w:val="00F15401"/>
    <w:rsid w:val="00F203D9"/>
    <w:rsid w:val="00F23041"/>
    <w:rsid w:val="00F2320E"/>
    <w:rsid w:val="00F23441"/>
    <w:rsid w:val="00F244DF"/>
    <w:rsid w:val="00F246D1"/>
    <w:rsid w:val="00F30970"/>
    <w:rsid w:val="00F47EFF"/>
    <w:rsid w:val="00F556AA"/>
    <w:rsid w:val="00F57122"/>
    <w:rsid w:val="00F57D90"/>
    <w:rsid w:val="00F60032"/>
    <w:rsid w:val="00F609BF"/>
    <w:rsid w:val="00F61662"/>
    <w:rsid w:val="00F7011A"/>
    <w:rsid w:val="00F715DD"/>
    <w:rsid w:val="00F7459F"/>
    <w:rsid w:val="00F76B5F"/>
    <w:rsid w:val="00F810E8"/>
    <w:rsid w:val="00F81AA0"/>
    <w:rsid w:val="00F834E8"/>
    <w:rsid w:val="00F83F07"/>
    <w:rsid w:val="00F84D7F"/>
    <w:rsid w:val="00F861EA"/>
    <w:rsid w:val="00F90ADD"/>
    <w:rsid w:val="00F91AC2"/>
    <w:rsid w:val="00F93489"/>
    <w:rsid w:val="00FA14C9"/>
    <w:rsid w:val="00FA6D67"/>
    <w:rsid w:val="00FB3FCD"/>
    <w:rsid w:val="00FB4CE0"/>
    <w:rsid w:val="00FC2106"/>
    <w:rsid w:val="00FC274A"/>
    <w:rsid w:val="00FC3783"/>
    <w:rsid w:val="00FC466B"/>
    <w:rsid w:val="00FE10BE"/>
    <w:rsid w:val="00FE2D9C"/>
    <w:rsid w:val="00FE6D86"/>
    <w:rsid w:val="00FF02C3"/>
    <w:rsid w:val="00FF0B62"/>
    <w:rsid w:val="00FF2039"/>
    <w:rsid w:val="00FF5944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C7958"/>
  <w15:docId w15:val="{73888A28-EC03-4601-A2E3-DA715AFF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uk-UA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E14"/>
  </w:style>
  <w:style w:type="paragraph" w:styleId="1">
    <w:name w:val="heading 1"/>
    <w:basedOn w:val="10"/>
    <w:next w:val="10"/>
    <w:uiPriority w:val="9"/>
    <w:qFormat/>
    <w:rsid w:val="00597F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uiPriority w:val="9"/>
    <w:semiHidden/>
    <w:unhideWhenUsed/>
    <w:qFormat/>
    <w:rsid w:val="00597F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uiPriority w:val="9"/>
    <w:semiHidden/>
    <w:unhideWhenUsed/>
    <w:qFormat/>
    <w:rsid w:val="00597F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uiPriority w:val="9"/>
    <w:semiHidden/>
    <w:unhideWhenUsed/>
    <w:qFormat/>
    <w:rsid w:val="00597F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uiPriority w:val="9"/>
    <w:semiHidden/>
    <w:unhideWhenUsed/>
    <w:qFormat/>
    <w:rsid w:val="00597F4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uiPriority w:val="9"/>
    <w:semiHidden/>
    <w:unhideWhenUsed/>
    <w:qFormat/>
    <w:rsid w:val="00597F4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069AA"/>
  </w:style>
  <w:style w:type="table" w:customStyle="1" w:styleId="TableNormal">
    <w:name w:val="Table Normal"/>
    <w:rsid w:val="008069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uiPriority w:val="10"/>
    <w:qFormat/>
    <w:rsid w:val="00597F4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069A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8069A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8069A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8069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597F4C"/>
  </w:style>
  <w:style w:type="table" w:customStyle="1" w:styleId="TableNormal4">
    <w:name w:val="Table Normal"/>
    <w:rsid w:val="00597F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бычный11"/>
    <w:rsid w:val="00597F4C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lang w:eastAsia="zh-CN" w:bidi="hi-IN"/>
    </w:rPr>
  </w:style>
  <w:style w:type="character" w:customStyle="1" w:styleId="12">
    <w:name w:val="Основной шрифт абзаца1"/>
    <w:rsid w:val="00597F4C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val="uk-UA"/>
    </w:rPr>
  </w:style>
  <w:style w:type="table" w:customStyle="1" w:styleId="13">
    <w:name w:val="Обычная таблица1"/>
    <w:rsid w:val="00597F4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rsid w:val="00597F4C"/>
  </w:style>
  <w:style w:type="paragraph" w:customStyle="1" w:styleId="Standard">
    <w:name w:val="Standard"/>
    <w:rsid w:val="00597F4C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Times New Roman" w:hAnsi="Times New Roman"/>
      <w:kern w:val="3"/>
      <w:position w:val="-1"/>
      <w:sz w:val="24"/>
      <w:szCs w:val="24"/>
    </w:rPr>
  </w:style>
  <w:style w:type="paragraph" w:customStyle="1" w:styleId="Heading">
    <w:name w:val="Heading"/>
    <w:basedOn w:val="Standard"/>
    <w:next w:val="Textbody"/>
    <w:rsid w:val="00597F4C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customStyle="1" w:styleId="Textbody">
    <w:name w:val="Text body"/>
    <w:basedOn w:val="Standard"/>
    <w:rsid w:val="00597F4C"/>
    <w:pPr>
      <w:spacing w:after="120"/>
    </w:pPr>
  </w:style>
  <w:style w:type="paragraph" w:customStyle="1" w:styleId="15">
    <w:name w:val="Список1"/>
    <w:basedOn w:val="Textbody"/>
    <w:rsid w:val="00597F4C"/>
  </w:style>
  <w:style w:type="paragraph" w:customStyle="1" w:styleId="16">
    <w:name w:val="Название объекта1"/>
    <w:basedOn w:val="Standard"/>
    <w:rsid w:val="00597F4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97F4C"/>
    <w:pPr>
      <w:suppressLineNumbers/>
    </w:pPr>
  </w:style>
  <w:style w:type="paragraph" w:customStyle="1" w:styleId="17">
    <w:name w:val="Текст выноски1"/>
    <w:basedOn w:val="Standard"/>
    <w:rsid w:val="00597F4C"/>
    <w:rPr>
      <w:sz w:val="18"/>
      <w:szCs w:val="18"/>
    </w:rPr>
  </w:style>
  <w:style w:type="paragraph" w:customStyle="1" w:styleId="Default">
    <w:name w:val="Default"/>
    <w:rsid w:val="00597F4C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hAnsi="Arial" w:cs="Arial"/>
      <w:color w:val="000000"/>
      <w:kern w:val="3"/>
      <w:position w:val="-1"/>
      <w:sz w:val="24"/>
      <w:szCs w:val="24"/>
      <w:lang w:val="en-US" w:eastAsia="en-US"/>
    </w:rPr>
  </w:style>
  <w:style w:type="paragraph" w:styleId="a4">
    <w:name w:val="List Paragraph"/>
    <w:basedOn w:val="a"/>
    <w:qFormat/>
    <w:rsid w:val="00597F4C"/>
    <w:pPr>
      <w:ind w:left="720"/>
      <w:contextualSpacing/>
    </w:pPr>
  </w:style>
  <w:style w:type="paragraph" w:customStyle="1" w:styleId="18">
    <w:name w:val="Абзац списка1"/>
    <w:basedOn w:val="Standard"/>
    <w:rsid w:val="00597F4C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TableContents">
    <w:name w:val="Table Contents"/>
    <w:basedOn w:val="Standard"/>
    <w:rsid w:val="00597F4C"/>
    <w:pPr>
      <w:suppressLineNumbers/>
    </w:pPr>
  </w:style>
  <w:style w:type="character" w:customStyle="1" w:styleId="111">
    <w:name w:val="Заголовок 11"/>
    <w:rsid w:val="00597F4C"/>
    <w:rPr>
      <w:rFonts w:ascii="Cambria" w:eastAsia="Calibri" w:hAnsi="Cambria" w:cs="Calibri"/>
      <w:b/>
      <w:w w:val="100"/>
      <w:kern w:val="3"/>
      <w:position w:val="-1"/>
      <w:sz w:val="32"/>
      <w:effect w:val="none"/>
      <w:vertAlign w:val="baseline"/>
      <w:cs w:val="0"/>
      <w:em w:val="none"/>
      <w:lang w:val="uk-UA" w:eastAsia="ru-RU"/>
    </w:rPr>
  </w:style>
  <w:style w:type="character" w:customStyle="1" w:styleId="rvts0">
    <w:name w:val="rvts0"/>
    <w:rsid w:val="00597F4C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val="uk-UA"/>
    </w:rPr>
  </w:style>
  <w:style w:type="character" w:customStyle="1" w:styleId="a5">
    <w:name w:val="Текст выноски Знак"/>
    <w:rsid w:val="00597F4C"/>
    <w:rPr>
      <w:rFonts w:ascii="Times New Roman" w:eastAsia="Times New Roman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  <w:lang w:val="uk-UA" w:eastAsia="ru-RU"/>
    </w:rPr>
  </w:style>
  <w:style w:type="character" w:customStyle="1" w:styleId="BulletSymbols">
    <w:name w:val="Bullet Symbols"/>
    <w:rsid w:val="00597F4C"/>
    <w:rPr>
      <w:rFonts w:ascii="Times New Roman" w:eastAsia="SimSun" w:hAnsi="Times New Roman" w:cs="Times New Roman"/>
      <w:w w:val="100"/>
      <w:position w:val="-1"/>
      <w:effect w:val="none"/>
      <w:vertAlign w:val="baseline"/>
      <w:cs w:val="0"/>
      <w:em w:val="none"/>
      <w:lang w:val="uk-UA"/>
    </w:rPr>
  </w:style>
  <w:style w:type="paragraph" w:styleId="a6">
    <w:name w:val="Subtitle"/>
    <w:basedOn w:val="11"/>
    <w:next w:val="11"/>
    <w:rsid w:val="008069A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jc w:val="left"/>
    </w:pPr>
    <w:rPr>
      <w:rFonts w:ascii="Times New Roman" w:eastAsia="Times New Roman" w:hAnsi="Times New Roman" w:cs="Times New Roman"/>
      <w:i/>
      <w:color w:val="666666"/>
      <w:sz w:val="48"/>
      <w:szCs w:val="48"/>
    </w:rPr>
  </w:style>
  <w:style w:type="table" w:customStyle="1" w:styleId="7">
    <w:name w:val="7"/>
    <w:basedOn w:val="TableNormal4"/>
    <w:rsid w:val="00597F4C"/>
    <w:tblPr>
      <w:tblStyleRowBandSize w:val="1"/>
      <w:tblStyleColBandSize w:val="1"/>
    </w:tblPr>
  </w:style>
  <w:style w:type="table" w:customStyle="1" w:styleId="60">
    <w:name w:val="6"/>
    <w:basedOn w:val="TableNormal4"/>
    <w:rsid w:val="00597F4C"/>
    <w:tblPr>
      <w:tblStyleRowBandSize w:val="1"/>
      <w:tblStyleColBandSize w:val="1"/>
    </w:tblPr>
  </w:style>
  <w:style w:type="table" w:customStyle="1" w:styleId="50">
    <w:name w:val="5"/>
    <w:basedOn w:val="TableNormal4"/>
    <w:rsid w:val="00597F4C"/>
    <w:tblPr>
      <w:tblStyleRowBandSize w:val="1"/>
      <w:tblStyleColBandSize w:val="1"/>
    </w:tblPr>
  </w:style>
  <w:style w:type="table" w:customStyle="1" w:styleId="40">
    <w:name w:val="4"/>
    <w:basedOn w:val="TableNormal4"/>
    <w:rsid w:val="00597F4C"/>
    <w:tblPr>
      <w:tblStyleRowBandSize w:val="1"/>
      <w:tblStyleColBandSize w:val="1"/>
    </w:tblPr>
  </w:style>
  <w:style w:type="table" w:customStyle="1" w:styleId="30">
    <w:name w:val="3"/>
    <w:basedOn w:val="TableNormal4"/>
    <w:rsid w:val="00597F4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4"/>
    <w:rsid w:val="00597F4C"/>
    <w:tblPr>
      <w:tblStyleRowBandSize w:val="1"/>
      <w:tblStyleColBandSize w:val="1"/>
    </w:tblPr>
  </w:style>
  <w:style w:type="table" w:customStyle="1" w:styleId="19">
    <w:name w:val="1"/>
    <w:basedOn w:val="TableNormal4"/>
    <w:rsid w:val="00597F4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7">
    <w:name w:val="Table Grid"/>
    <w:basedOn w:val="a1"/>
    <w:uiPriority w:val="39"/>
    <w:rsid w:val="00071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A3A48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A3A48"/>
    <w:rPr>
      <w:rFonts w:cs="Calibri"/>
      <w:sz w:val="21"/>
      <w:lang w:val="uk-UA"/>
    </w:rPr>
  </w:style>
  <w:style w:type="paragraph" w:styleId="aa">
    <w:name w:val="footer"/>
    <w:basedOn w:val="a"/>
    <w:link w:val="ab"/>
    <w:uiPriority w:val="99"/>
    <w:unhideWhenUsed/>
    <w:rsid w:val="00CA3A48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CA3A48"/>
    <w:rPr>
      <w:rFonts w:cs="Calibri"/>
      <w:sz w:val="21"/>
      <w:lang w:val="uk-UA"/>
    </w:rPr>
  </w:style>
  <w:style w:type="character" w:styleId="ac">
    <w:name w:val="page number"/>
    <w:basedOn w:val="a0"/>
    <w:rsid w:val="00DC4BD2"/>
  </w:style>
  <w:style w:type="paragraph" w:styleId="31">
    <w:name w:val="Body Text 3"/>
    <w:basedOn w:val="a"/>
    <w:link w:val="32"/>
    <w:rsid w:val="00113761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2">
    <w:name w:val="Основний текст 3 Знак"/>
    <w:basedOn w:val="a0"/>
    <w:link w:val="31"/>
    <w:rsid w:val="00113761"/>
    <w:rPr>
      <w:rFonts w:ascii="Times New Roman" w:eastAsia="Times New Roman" w:hAnsi="Times New Roman"/>
      <w:sz w:val="16"/>
      <w:szCs w:val="16"/>
    </w:rPr>
  </w:style>
  <w:style w:type="character" w:customStyle="1" w:styleId="m7219585631886365315gmail-rvts82">
    <w:name w:val="m_7219585631886365315gmail-rvts82"/>
    <w:rsid w:val="00E30B88"/>
  </w:style>
  <w:style w:type="paragraph" w:customStyle="1" w:styleId="1a">
    <w:name w:val="Знак Знак Знак Знак Знак Знак1 Знак Знак Знак Знак Знак Знак Знак Знак"/>
    <w:basedOn w:val="a"/>
    <w:rsid w:val="00064C1B"/>
    <w:pPr>
      <w:jc w:val="left"/>
    </w:pPr>
    <w:rPr>
      <w:rFonts w:ascii="Verdana" w:eastAsia="Times New Roman" w:hAnsi="Verdana" w:cs="Times New Roman"/>
      <w:sz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071D53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071D53"/>
    <w:rPr>
      <w:rFonts w:ascii="Segoe UI" w:hAnsi="Segoe UI" w:cs="Segoe UI"/>
      <w:sz w:val="18"/>
      <w:szCs w:val="18"/>
      <w:lang w:val="uk-UA"/>
    </w:rPr>
  </w:style>
  <w:style w:type="paragraph" w:styleId="af">
    <w:name w:val="Revision"/>
    <w:hidden/>
    <w:uiPriority w:val="99"/>
    <w:semiHidden/>
    <w:rsid w:val="005004AD"/>
  </w:style>
  <w:style w:type="table" w:customStyle="1" w:styleId="af0">
    <w:basedOn w:val="TableNormal4"/>
    <w:rsid w:val="008069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4"/>
    <w:rsid w:val="008069AA"/>
    <w:tblPr>
      <w:tblStyleRowBandSize w:val="1"/>
      <w:tblStyleColBandSize w:val="1"/>
    </w:tblPr>
  </w:style>
  <w:style w:type="table" w:customStyle="1" w:styleId="af2">
    <w:basedOn w:val="TableNormal4"/>
    <w:rsid w:val="008069AA"/>
    <w:tblPr>
      <w:tblStyleRowBandSize w:val="1"/>
      <w:tblStyleColBandSize w:val="1"/>
    </w:tblPr>
  </w:style>
  <w:style w:type="table" w:customStyle="1" w:styleId="af3">
    <w:basedOn w:val="TableNormal4"/>
    <w:rsid w:val="008069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4"/>
    <w:rsid w:val="008069AA"/>
    <w:tblPr>
      <w:tblStyleRowBandSize w:val="1"/>
      <w:tblStyleColBandSize w:val="1"/>
    </w:tblPr>
  </w:style>
  <w:style w:type="table" w:customStyle="1" w:styleId="af5">
    <w:basedOn w:val="TableNormal4"/>
    <w:rsid w:val="008069A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4"/>
    <w:rsid w:val="008069AA"/>
    <w:tblPr>
      <w:tblStyleRowBandSize w:val="1"/>
      <w:tblStyleColBandSize w:val="1"/>
    </w:tblPr>
  </w:style>
  <w:style w:type="table" w:customStyle="1" w:styleId="af7">
    <w:basedOn w:val="TableNormal4"/>
    <w:rsid w:val="008069AA"/>
    <w:tblPr>
      <w:tblStyleRowBandSize w:val="1"/>
      <w:tblStyleColBandSize w:val="1"/>
    </w:tblPr>
  </w:style>
  <w:style w:type="table" w:customStyle="1" w:styleId="af8">
    <w:basedOn w:val="TableNormal4"/>
    <w:rsid w:val="008069AA"/>
    <w:tblPr>
      <w:tblStyleRowBandSize w:val="1"/>
      <w:tblStyleColBandSize w:val="1"/>
    </w:tblPr>
  </w:style>
  <w:style w:type="table" w:customStyle="1" w:styleId="af9">
    <w:basedOn w:val="TableNormal4"/>
    <w:rsid w:val="008069AA"/>
    <w:tblPr>
      <w:tblStyleRowBandSize w:val="1"/>
      <w:tblStyleColBandSize w:val="1"/>
    </w:tblPr>
  </w:style>
  <w:style w:type="table" w:customStyle="1" w:styleId="afa">
    <w:basedOn w:val="TableNormal4"/>
    <w:rsid w:val="008069AA"/>
    <w:tblPr>
      <w:tblStyleRowBandSize w:val="1"/>
      <w:tblStyleColBandSize w:val="1"/>
    </w:tblPr>
  </w:style>
  <w:style w:type="table" w:customStyle="1" w:styleId="afb">
    <w:basedOn w:val="TableNormal4"/>
    <w:rsid w:val="008069AA"/>
    <w:tblPr>
      <w:tblStyleRowBandSize w:val="1"/>
      <w:tblStyleColBandSize w:val="1"/>
    </w:tblPr>
  </w:style>
  <w:style w:type="table" w:customStyle="1" w:styleId="afc">
    <w:basedOn w:val="TableNormal4"/>
    <w:rsid w:val="008069AA"/>
    <w:tblPr>
      <w:tblStyleRowBandSize w:val="1"/>
      <w:tblStyleColBandSize w:val="1"/>
    </w:tblPr>
  </w:style>
  <w:style w:type="table" w:customStyle="1" w:styleId="afd">
    <w:basedOn w:val="TableNormal4"/>
    <w:rsid w:val="008069AA"/>
    <w:tblPr>
      <w:tblStyleRowBandSize w:val="1"/>
      <w:tblStyleColBandSize w:val="1"/>
    </w:tblPr>
  </w:style>
  <w:style w:type="table" w:customStyle="1" w:styleId="afe">
    <w:basedOn w:val="TableNormal4"/>
    <w:rsid w:val="008069AA"/>
    <w:tblPr>
      <w:tblStyleRowBandSize w:val="1"/>
      <w:tblStyleColBandSize w:val="1"/>
    </w:tblPr>
  </w:style>
  <w:style w:type="table" w:customStyle="1" w:styleId="aff">
    <w:basedOn w:val="TableNormal4"/>
    <w:rsid w:val="008069AA"/>
    <w:tblPr>
      <w:tblStyleRowBandSize w:val="1"/>
      <w:tblStyleColBandSize w:val="1"/>
    </w:tblPr>
  </w:style>
  <w:style w:type="table" w:customStyle="1" w:styleId="aff0">
    <w:basedOn w:val="TableNormal4"/>
    <w:rsid w:val="008069AA"/>
    <w:tblPr>
      <w:tblStyleRowBandSize w:val="1"/>
      <w:tblStyleColBandSize w:val="1"/>
    </w:tblPr>
  </w:style>
  <w:style w:type="table" w:customStyle="1" w:styleId="aff1">
    <w:basedOn w:val="TableNormal4"/>
    <w:rsid w:val="008069AA"/>
    <w:tblPr>
      <w:tblStyleRowBandSize w:val="1"/>
      <w:tblStyleColBandSize w:val="1"/>
    </w:tblPr>
  </w:style>
  <w:style w:type="table" w:customStyle="1" w:styleId="aff2">
    <w:basedOn w:val="TableNormal4"/>
    <w:rsid w:val="008069AA"/>
    <w:tblPr>
      <w:tblStyleRowBandSize w:val="1"/>
      <w:tblStyleColBandSize w:val="1"/>
    </w:tblPr>
  </w:style>
  <w:style w:type="table" w:customStyle="1" w:styleId="aff3">
    <w:basedOn w:val="TableNormal4"/>
    <w:rsid w:val="008069AA"/>
    <w:tblPr>
      <w:tblStyleRowBandSize w:val="1"/>
      <w:tblStyleColBandSize w:val="1"/>
    </w:tblPr>
  </w:style>
  <w:style w:type="table" w:customStyle="1" w:styleId="aff4">
    <w:basedOn w:val="TableNormal4"/>
    <w:rsid w:val="008069AA"/>
    <w:tblPr>
      <w:tblStyleRowBandSize w:val="1"/>
      <w:tblStyleColBandSize w:val="1"/>
    </w:tblPr>
  </w:style>
  <w:style w:type="table" w:customStyle="1" w:styleId="aff5">
    <w:basedOn w:val="TableNormal4"/>
    <w:rsid w:val="008069AA"/>
    <w:tblPr>
      <w:tblStyleRowBandSize w:val="1"/>
      <w:tblStyleColBandSize w:val="1"/>
    </w:tblPr>
  </w:style>
  <w:style w:type="table" w:customStyle="1" w:styleId="aff6">
    <w:basedOn w:val="TableNormal4"/>
    <w:rsid w:val="008069AA"/>
    <w:tblPr>
      <w:tblStyleRowBandSize w:val="1"/>
      <w:tblStyleColBandSize w:val="1"/>
    </w:tblPr>
  </w:style>
  <w:style w:type="table" w:customStyle="1" w:styleId="aff7">
    <w:basedOn w:val="TableNormal4"/>
    <w:rsid w:val="008069AA"/>
    <w:tblPr>
      <w:tblStyleRowBandSize w:val="1"/>
      <w:tblStyleColBandSize w:val="1"/>
    </w:tblPr>
  </w:style>
  <w:style w:type="table" w:customStyle="1" w:styleId="aff8">
    <w:basedOn w:val="TableNormal4"/>
    <w:rsid w:val="008069AA"/>
    <w:tblPr>
      <w:tblStyleRowBandSize w:val="1"/>
      <w:tblStyleColBandSize w:val="1"/>
    </w:tblPr>
  </w:style>
  <w:style w:type="table" w:customStyle="1" w:styleId="aff9">
    <w:basedOn w:val="TableNormal4"/>
    <w:rsid w:val="008069AA"/>
    <w:tblPr>
      <w:tblStyleRowBandSize w:val="1"/>
      <w:tblStyleColBandSize w:val="1"/>
    </w:tblPr>
  </w:style>
  <w:style w:type="table" w:customStyle="1" w:styleId="affa">
    <w:basedOn w:val="TableNormal4"/>
    <w:rsid w:val="008069AA"/>
    <w:tblPr>
      <w:tblStyleRowBandSize w:val="1"/>
      <w:tblStyleColBandSize w:val="1"/>
    </w:tblPr>
  </w:style>
  <w:style w:type="table" w:customStyle="1" w:styleId="affb">
    <w:basedOn w:val="TableNormal4"/>
    <w:rsid w:val="008069AA"/>
    <w:tblPr>
      <w:tblStyleRowBandSize w:val="1"/>
      <w:tblStyleColBandSize w:val="1"/>
    </w:tblPr>
  </w:style>
  <w:style w:type="table" w:customStyle="1" w:styleId="affc">
    <w:basedOn w:val="TableNormal4"/>
    <w:rsid w:val="008069AA"/>
    <w:tblPr>
      <w:tblStyleRowBandSize w:val="1"/>
      <w:tblStyleColBandSize w:val="1"/>
    </w:tblPr>
  </w:style>
  <w:style w:type="table" w:customStyle="1" w:styleId="affd">
    <w:basedOn w:val="TableNormal4"/>
    <w:rsid w:val="008069AA"/>
    <w:tblPr>
      <w:tblStyleRowBandSize w:val="1"/>
      <w:tblStyleColBandSize w:val="1"/>
    </w:tblPr>
  </w:style>
  <w:style w:type="table" w:customStyle="1" w:styleId="affe">
    <w:basedOn w:val="TableNormal4"/>
    <w:rsid w:val="008069AA"/>
    <w:tblPr>
      <w:tblStyleRowBandSize w:val="1"/>
      <w:tblStyleColBandSize w:val="1"/>
    </w:tblPr>
  </w:style>
  <w:style w:type="table" w:customStyle="1" w:styleId="afff">
    <w:basedOn w:val="TableNormal4"/>
    <w:rsid w:val="008069AA"/>
    <w:tblPr>
      <w:tblStyleRowBandSize w:val="1"/>
      <w:tblStyleColBandSize w:val="1"/>
    </w:tblPr>
  </w:style>
  <w:style w:type="table" w:customStyle="1" w:styleId="afff0">
    <w:basedOn w:val="TableNormal4"/>
    <w:rsid w:val="008069AA"/>
    <w:tblPr>
      <w:tblStyleRowBandSize w:val="1"/>
      <w:tblStyleColBandSize w:val="1"/>
    </w:tblPr>
  </w:style>
  <w:style w:type="table" w:customStyle="1" w:styleId="afff1">
    <w:basedOn w:val="TableNormal4"/>
    <w:rsid w:val="008069AA"/>
    <w:tblPr>
      <w:tblStyleRowBandSize w:val="1"/>
      <w:tblStyleColBandSize w:val="1"/>
    </w:tblPr>
  </w:style>
  <w:style w:type="table" w:customStyle="1" w:styleId="afff2">
    <w:basedOn w:val="TableNormal4"/>
    <w:rsid w:val="008069AA"/>
    <w:tblPr>
      <w:tblStyleRowBandSize w:val="1"/>
      <w:tblStyleColBandSize w:val="1"/>
    </w:tblPr>
  </w:style>
  <w:style w:type="table" w:customStyle="1" w:styleId="afff3">
    <w:basedOn w:val="TableNormal4"/>
    <w:rsid w:val="008069AA"/>
    <w:tblPr>
      <w:tblStyleRowBandSize w:val="1"/>
      <w:tblStyleColBandSize w:val="1"/>
    </w:tblPr>
  </w:style>
  <w:style w:type="table" w:customStyle="1" w:styleId="afff4">
    <w:basedOn w:val="TableNormal4"/>
    <w:rsid w:val="008069AA"/>
    <w:tblPr>
      <w:tblStyleRowBandSize w:val="1"/>
      <w:tblStyleColBandSize w:val="1"/>
    </w:tblPr>
  </w:style>
  <w:style w:type="table" w:customStyle="1" w:styleId="afff5">
    <w:basedOn w:val="TableNormal4"/>
    <w:rsid w:val="008069AA"/>
    <w:tblPr>
      <w:tblStyleRowBandSize w:val="1"/>
      <w:tblStyleColBandSize w:val="1"/>
    </w:tblPr>
  </w:style>
  <w:style w:type="table" w:customStyle="1" w:styleId="afff6">
    <w:basedOn w:val="TableNormal4"/>
    <w:rsid w:val="008069AA"/>
    <w:tblPr>
      <w:tblStyleRowBandSize w:val="1"/>
      <w:tblStyleColBandSize w:val="1"/>
    </w:tblPr>
  </w:style>
  <w:style w:type="table" w:customStyle="1" w:styleId="afff7">
    <w:basedOn w:val="TableNormal4"/>
    <w:rsid w:val="008069AA"/>
    <w:tblPr>
      <w:tblStyleRowBandSize w:val="1"/>
      <w:tblStyleColBandSize w:val="1"/>
    </w:tblPr>
  </w:style>
  <w:style w:type="table" w:customStyle="1" w:styleId="afff8">
    <w:basedOn w:val="TableNormal4"/>
    <w:rsid w:val="008069AA"/>
    <w:tblPr>
      <w:tblStyleRowBandSize w:val="1"/>
      <w:tblStyleColBandSize w:val="1"/>
    </w:tblPr>
  </w:style>
  <w:style w:type="table" w:customStyle="1" w:styleId="afff9">
    <w:basedOn w:val="TableNormal4"/>
    <w:rsid w:val="008069AA"/>
    <w:tblPr>
      <w:tblStyleRowBandSize w:val="1"/>
      <w:tblStyleColBandSize w:val="1"/>
    </w:tblPr>
  </w:style>
  <w:style w:type="table" w:customStyle="1" w:styleId="afffa">
    <w:basedOn w:val="TableNormal4"/>
    <w:rsid w:val="008069AA"/>
    <w:tblPr>
      <w:tblStyleRowBandSize w:val="1"/>
      <w:tblStyleColBandSize w:val="1"/>
    </w:tblPr>
  </w:style>
  <w:style w:type="table" w:customStyle="1" w:styleId="afffb">
    <w:basedOn w:val="TableNormal4"/>
    <w:rsid w:val="008069AA"/>
    <w:tblPr>
      <w:tblStyleRowBandSize w:val="1"/>
      <w:tblStyleColBandSize w:val="1"/>
    </w:tblPr>
  </w:style>
  <w:style w:type="table" w:customStyle="1" w:styleId="afffc">
    <w:basedOn w:val="TableNormal4"/>
    <w:rsid w:val="008069AA"/>
    <w:tblPr>
      <w:tblStyleRowBandSize w:val="1"/>
      <w:tblStyleColBandSize w:val="1"/>
    </w:tblPr>
  </w:style>
  <w:style w:type="table" w:customStyle="1" w:styleId="afffd">
    <w:basedOn w:val="TableNormal4"/>
    <w:rsid w:val="008069AA"/>
    <w:tblPr>
      <w:tblStyleRowBandSize w:val="1"/>
      <w:tblStyleColBandSize w:val="1"/>
    </w:tblPr>
  </w:style>
  <w:style w:type="table" w:customStyle="1" w:styleId="afffe">
    <w:basedOn w:val="TableNormal4"/>
    <w:rsid w:val="008069AA"/>
    <w:tblPr>
      <w:tblStyleRowBandSize w:val="1"/>
      <w:tblStyleColBandSize w:val="1"/>
    </w:tblPr>
  </w:style>
  <w:style w:type="table" w:customStyle="1" w:styleId="affff">
    <w:basedOn w:val="TableNormal4"/>
    <w:rsid w:val="008069AA"/>
    <w:tblPr>
      <w:tblStyleRowBandSize w:val="1"/>
      <w:tblStyleColBandSize w:val="1"/>
    </w:tblPr>
  </w:style>
  <w:style w:type="table" w:customStyle="1" w:styleId="affff0">
    <w:basedOn w:val="TableNormal4"/>
    <w:rsid w:val="008069AA"/>
    <w:tblPr>
      <w:tblStyleRowBandSize w:val="1"/>
      <w:tblStyleColBandSize w:val="1"/>
    </w:tblPr>
  </w:style>
  <w:style w:type="table" w:customStyle="1" w:styleId="affff1">
    <w:basedOn w:val="TableNormal4"/>
    <w:rsid w:val="008069AA"/>
    <w:tblPr>
      <w:tblStyleRowBandSize w:val="1"/>
      <w:tblStyleColBandSize w:val="1"/>
    </w:tblPr>
  </w:style>
  <w:style w:type="table" w:customStyle="1" w:styleId="affff2">
    <w:basedOn w:val="TableNormal4"/>
    <w:rsid w:val="008069AA"/>
    <w:tblPr>
      <w:tblStyleRowBandSize w:val="1"/>
      <w:tblStyleColBandSize w:val="1"/>
    </w:tblPr>
  </w:style>
  <w:style w:type="table" w:customStyle="1" w:styleId="affff3">
    <w:basedOn w:val="TableNormal4"/>
    <w:rsid w:val="008069AA"/>
    <w:tblPr>
      <w:tblStyleRowBandSize w:val="1"/>
      <w:tblStyleColBandSize w:val="1"/>
    </w:tblPr>
  </w:style>
  <w:style w:type="table" w:customStyle="1" w:styleId="affff4">
    <w:basedOn w:val="TableNormal4"/>
    <w:rsid w:val="008069AA"/>
    <w:tblPr>
      <w:tblStyleRowBandSize w:val="1"/>
      <w:tblStyleColBandSize w:val="1"/>
    </w:tblPr>
  </w:style>
  <w:style w:type="table" w:customStyle="1" w:styleId="affff5">
    <w:basedOn w:val="TableNormal4"/>
    <w:rsid w:val="008069AA"/>
    <w:tblPr>
      <w:tblStyleRowBandSize w:val="1"/>
      <w:tblStyleColBandSize w:val="1"/>
    </w:tblPr>
  </w:style>
  <w:style w:type="table" w:customStyle="1" w:styleId="affff6">
    <w:basedOn w:val="TableNormal4"/>
    <w:rsid w:val="008069AA"/>
    <w:tblPr>
      <w:tblStyleRowBandSize w:val="1"/>
      <w:tblStyleColBandSize w:val="1"/>
    </w:tblPr>
  </w:style>
  <w:style w:type="table" w:customStyle="1" w:styleId="affff7">
    <w:basedOn w:val="TableNormal4"/>
    <w:rsid w:val="008069AA"/>
    <w:tblPr>
      <w:tblStyleRowBandSize w:val="1"/>
      <w:tblStyleColBandSize w:val="1"/>
    </w:tblPr>
  </w:style>
  <w:style w:type="table" w:customStyle="1" w:styleId="affff8">
    <w:basedOn w:val="TableNormal4"/>
    <w:rsid w:val="008069AA"/>
    <w:tblPr>
      <w:tblStyleRowBandSize w:val="1"/>
      <w:tblStyleColBandSize w:val="1"/>
    </w:tblPr>
  </w:style>
  <w:style w:type="table" w:customStyle="1" w:styleId="affff9">
    <w:basedOn w:val="TableNormal4"/>
    <w:rsid w:val="008069AA"/>
    <w:tblPr>
      <w:tblStyleRowBandSize w:val="1"/>
      <w:tblStyleColBandSize w:val="1"/>
    </w:tblPr>
  </w:style>
  <w:style w:type="table" w:customStyle="1" w:styleId="affffa">
    <w:basedOn w:val="TableNormal4"/>
    <w:rsid w:val="008069AA"/>
    <w:tblPr>
      <w:tblStyleRowBandSize w:val="1"/>
      <w:tblStyleColBandSize w:val="1"/>
    </w:tblPr>
  </w:style>
  <w:style w:type="table" w:customStyle="1" w:styleId="affffb">
    <w:basedOn w:val="TableNormal4"/>
    <w:rsid w:val="008069AA"/>
    <w:tblPr>
      <w:tblStyleRowBandSize w:val="1"/>
      <w:tblStyleColBandSize w:val="1"/>
    </w:tblPr>
  </w:style>
  <w:style w:type="table" w:customStyle="1" w:styleId="affffc">
    <w:basedOn w:val="TableNormal4"/>
    <w:rsid w:val="008069AA"/>
    <w:tblPr>
      <w:tblStyleRowBandSize w:val="1"/>
      <w:tblStyleColBandSize w:val="1"/>
    </w:tblPr>
  </w:style>
  <w:style w:type="table" w:customStyle="1" w:styleId="affffd">
    <w:basedOn w:val="TableNormal4"/>
    <w:rsid w:val="008069AA"/>
    <w:tblPr>
      <w:tblStyleRowBandSize w:val="1"/>
      <w:tblStyleColBandSize w:val="1"/>
    </w:tblPr>
  </w:style>
  <w:style w:type="table" w:customStyle="1" w:styleId="affffe">
    <w:basedOn w:val="TableNormal4"/>
    <w:rsid w:val="008069AA"/>
    <w:tblPr>
      <w:tblStyleRowBandSize w:val="1"/>
      <w:tblStyleColBandSize w:val="1"/>
    </w:tblPr>
  </w:style>
  <w:style w:type="table" w:customStyle="1" w:styleId="afffff">
    <w:basedOn w:val="TableNormal4"/>
    <w:rsid w:val="008069AA"/>
    <w:tblPr>
      <w:tblStyleRowBandSize w:val="1"/>
      <w:tblStyleColBandSize w:val="1"/>
    </w:tblPr>
  </w:style>
  <w:style w:type="table" w:customStyle="1" w:styleId="afffff0">
    <w:basedOn w:val="TableNormal4"/>
    <w:rsid w:val="008069AA"/>
    <w:tblPr>
      <w:tblStyleRowBandSize w:val="1"/>
      <w:tblStyleColBandSize w:val="1"/>
    </w:tblPr>
  </w:style>
  <w:style w:type="table" w:customStyle="1" w:styleId="afffff1">
    <w:basedOn w:val="TableNormal4"/>
    <w:rsid w:val="008069AA"/>
    <w:tblPr>
      <w:tblStyleRowBandSize w:val="1"/>
      <w:tblStyleColBandSize w:val="1"/>
    </w:tblPr>
  </w:style>
  <w:style w:type="table" w:customStyle="1" w:styleId="afffff2">
    <w:basedOn w:val="TableNormal4"/>
    <w:rsid w:val="008069AA"/>
    <w:tblPr>
      <w:tblStyleRowBandSize w:val="1"/>
      <w:tblStyleColBandSize w:val="1"/>
    </w:tblPr>
  </w:style>
  <w:style w:type="table" w:customStyle="1" w:styleId="afffff3">
    <w:basedOn w:val="TableNormal4"/>
    <w:rsid w:val="008069AA"/>
    <w:tblPr>
      <w:tblStyleRowBandSize w:val="1"/>
      <w:tblStyleColBandSize w:val="1"/>
    </w:tblPr>
  </w:style>
  <w:style w:type="table" w:customStyle="1" w:styleId="afffff4">
    <w:basedOn w:val="TableNormal4"/>
    <w:rsid w:val="008069AA"/>
    <w:tblPr>
      <w:tblStyleRowBandSize w:val="1"/>
      <w:tblStyleColBandSize w:val="1"/>
    </w:tblPr>
  </w:style>
  <w:style w:type="table" w:customStyle="1" w:styleId="afffff5">
    <w:basedOn w:val="TableNormal4"/>
    <w:rsid w:val="008069AA"/>
    <w:tblPr>
      <w:tblStyleRowBandSize w:val="1"/>
      <w:tblStyleColBandSize w:val="1"/>
    </w:tblPr>
  </w:style>
  <w:style w:type="table" w:customStyle="1" w:styleId="afffff6">
    <w:basedOn w:val="TableNormal4"/>
    <w:rsid w:val="008069AA"/>
    <w:tblPr>
      <w:tblStyleRowBandSize w:val="1"/>
      <w:tblStyleColBandSize w:val="1"/>
    </w:tblPr>
  </w:style>
  <w:style w:type="table" w:customStyle="1" w:styleId="afffff7">
    <w:basedOn w:val="TableNormal4"/>
    <w:rsid w:val="008069AA"/>
    <w:tblPr>
      <w:tblStyleRowBandSize w:val="1"/>
      <w:tblStyleColBandSize w:val="1"/>
    </w:tblPr>
  </w:style>
  <w:style w:type="table" w:customStyle="1" w:styleId="afffff8">
    <w:basedOn w:val="TableNormal4"/>
    <w:rsid w:val="008069AA"/>
    <w:tblPr>
      <w:tblStyleRowBandSize w:val="1"/>
      <w:tblStyleColBandSize w:val="1"/>
    </w:tblPr>
  </w:style>
  <w:style w:type="table" w:customStyle="1" w:styleId="afffff9">
    <w:basedOn w:val="TableNormal4"/>
    <w:rsid w:val="008069AA"/>
    <w:tblPr>
      <w:tblStyleRowBandSize w:val="1"/>
      <w:tblStyleColBandSize w:val="1"/>
    </w:tblPr>
  </w:style>
  <w:style w:type="table" w:customStyle="1" w:styleId="afffffa">
    <w:basedOn w:val="TableNormal4"/>
    <w:rsid w:val="008069AA"/>
    <w:tblPr>
      <w:tblStyleRowBandSize w:val="1"/>
      <w:tblStyleColBandSize w:val="1"/>
    </w:tblPr>
  </w:style>
  <w:style w:type="table" w:customStyle="1" w:styleId="afffffb">
    <w:basedOn w:val="TableNormal4"/>
    <w:rsid w:val="008069AA"/>
    <w:tblPr>
      <w:tblStyleRowBandSize w:val="1"/>
      <w:tblStyleColBandSize w:val="1"/>
    </w:tblPr>
  </w:style>
  <w:style w:type="table" w:customStyle="1" w:styleId="afffffc">
    <w:basedOn w:val="TableNormal4"/>
    <w:rsid w:val="008069AA"/>
    <w:tblPr>
      <w:tblStyleRowBandSize w:val="1"/>
      <w:tblStyleColBandSize w:val="1"/>
    </w:tblPr>
  </w:style>
  <w:style w:type="table" w:customStyle="1" w:styleId="afffffd">
    <w:basedOn w:val="TableNormal4"/>
    <w:rsid w:val="008069AA"/>
    <w:tblPr>
      <w:tblStyleRowBandSize w:val="1"/>
      <w:tblStyleColBandSize w:val="1"/>
    </w:tblPr>
  </w:style>
  <w:style w:type="table" w:customStyle="1" w:styleId="afffffe">
    <w:basedOn w:val="TableNormal4"/>
    <w:rsid w:val="008069AA"/>
    <w:tblPr>
      <w:tblStyleRowBandSize w:val="1"/>
      <w:tblStyleColBandSize w:val="1"/>
    </w:tblPr>
  </w:style>
  <w:style w:type="table" w:customStyle="1" w:styleId="affffff">
    <w:basedOn w:val="TableNormal4"/>
    <w:rsid w:val="008069AA"/>
    <w:tblPr>
      <w:tblStyleRowBandSize w:val="1"/>
      <w:tblStyleColBandSize w:val="1"/>
    </w:tblPr>
  </w:style>
  <w:style w:type="table" w:customStyle="1" w:styleId="affffff0">
    <w:basedOn w:val="TableNormal4"/>
    <w:rsid w:val="008069AA"/>
    <w:tblPr>
      <w:tblStyleRowBandSize w:val="1"/>
      <w:tblStyleColBandSize w:val="1"/>
    </w:tblPr>
  </w:style>
  <w:style w:type="table" w:customStyle="1" w:styleId="affffff1">
    <w:basedOn w:val="TableNormal4"/>
    <w:rsid w:val="008069AA"/>
    <w:tblPr>
      <w:tblStyleRowBandSize w:val="1"/>
      <w:tblStyleColBandSize w:val="1"/>
    </w:tblPr>
  </w:style>
  <w:style w:type="table" w:customStyle="1" w:styleId="affffff2">
    <w:basedOn w:val="TableNormal4"/>
    <w:rsid w:val="008069AA"/>
    <w:tblPr>
      <w:tblStyleRowBandSize w:val="1"/>
      <w:tblStyleColBandSize w:val="1"/>
    </w:tblPr>
  </w:style>
  <w:style w:type="table" w:customStyle="1" w:styleId="affffff3">
    <w:basedOn w:val="TableNormal4"/>
    <w:rsid w:val="008069AA"/>
    <w:tblPr>
      <w:tblStyleRowBandSize w:val="1"/>
      <w:tblStyleColBandSize w:val="1"/>
    </w:tblPr>
  </w:style>
  <w:style w:type="table" w:customStyle="1" w:styleId="affffff4">
    <w:basedOn w:val="TableNormal4"/>
    <w:rsid w:val="008069AA"/>
    <w:tblPr>
      <w:tblStyleRowBandSize w:val="1"/>
      <w:tblStyleColBandSize w:val="1"/>
    </w:tblPr>
  </w:style>
  <w:style w:type="table" w:customStyle="1" w:styleId="affffff5">
    <w:basedOn w:val="TableNormal4"/>
    <w:rsid w:val="008069AA"/>
    <w:tblPr>
      <w:tblStyleRowBandSize w:val="1"/>
      <w:tblStyleColBandSize w:val="1"/>
    </w:tblPr>
  </w:style>
  <w:style w:type="table" w:customStyle="1" w:styleId="affffff6">
    <w:basedOn w:val="TableNormal4"/>
    <w:rsid w:val="008069AA"/>
    <w:tblPr>
      <w:tblStyleRowBandSize w:val="1"/>
      <w:tblStyleColBandSize w:val="1"/>
    </w:tblPr>
  </w:style>
  <w:style w:type="table" w:customStyle="1" w:styleId="affffff7">
    <w:basedOn w:val="TableNormal4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4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4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4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4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4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3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3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3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3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3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3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3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3"/>
    <w:rsid w:val="008069AA"/>
    <w:tblPr>
      <w:tblStyleRowBandSize w:val="1"/>
      <w:tblStyleColBandSize w:val="1"/>
    </w:tblPr>
  </w:style>
  <w:style w:type="table" w:customStyle="1" w:styleId="afffffff5">
    <w:basedOn w:val="TableNormal3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TableNormal3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3"/>
    <w:rsid w:val="008069AA"/>
    <w:tblPr>
      <w:tblStyleRowBandSize w:val="1"/>
      <w:tblStyleColBandSize w:val="1"/>
    </w:tblPr>
  </w:style>
  <w:style w:type="table" w:customStyle="1" w:styleId="afffffff8"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TableNormal1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4">
    <w:basedOn w:val="TableNormal1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5">
    <w:basedOn w:val="TableNormal1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TableNormal1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TableNormal1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TableNormal1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TableNormal1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TableNormal1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TableNormal1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c">
    <w:basedOn w:val="TableNormal1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TableNormal1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e">
    <w:basedOn w:val="TableNormal0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">
    <w:basedOn w:val="TableNormal0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TableNormal0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1">
    <w:basedOn w:val="TableNormal0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2">
    <w:basedOn w:val="TableNormal0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3">
    <w:basedOn w:val="TableNormal0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4">
    <w:basedOn w:val="TableNormal0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5">
    <w:basedOn w:val="TableNormal0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6">
    <w:basedOn w:val="TableNormal0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7">
    <w:basedOn w:val="TableNormal0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8">
    <w:basedOn w:val="TableNormal0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fffffff9">
    <w:name w:val="annotation reference"/>
    <w:basedOn w:val="a0"/>
    <w:uiPriority w:val="99"/>
    <w:semiHidden/>
    <w:unhideWhenUsed/>
    <w:rsid w:val="004E308B"/>
    <w:rPr>
      <w:sz w:val="16"/>
      <w:szCs w:val="16"/>
    </w:rPr>
  </w:style>
  <w:style w:type="paragraph" w:styleId="afffffffffa">
    <w:name w:val="annotation text"/>
    <w:basedOn w:val="a"/>
    <w:link w:val="afffffffffb"/>
    <w:uiPriority w:val="99"/>
    <w:semiHidden/>
    <w:unhideWhenUsed/>
    <w:rsid w:val="004E308B"/>
    <w:rPr>
      <w:sz w:val="20"/>
      <w:szCs w:val="20"/>
    </w:rPr>
  </w:style>
  <w:style w:type="character" w:customStyle="1" w:styleId="afffffffffb">
    <w:name w:val="Текст примітки Знак"/>
    <w:basedOn w:val="a0"/>
    <w:link w:val="afffffffffa"/>
    <w:uiPriority w:val="99"/>
    <w:semiHidden/>
    <w:rsid w:val="004E308B"/>
    <w:rPr>
      <w:sz w:val="20"/>
      <w:szCs w:val="20"/>
    </w:rPr>
  </w:style>
  <w:style w:type="paragraph" w:styleId="afffffffffc">
    <w:name w:val="annotation subject"/>
    <w:basedOn w:val="afffffffffa"/>
    <w:next w:val="afffffffffa"/>
    <w:link w:val="afffffffffd"/>
    <w:uiPriority w:val="99"/>
    <w:semiHidden/>
    <w:unhideWhenUsed/>
    <w:rsid w:val="004E308B"/>
    <w:rPr>
      <w:b/>
      <w:bCs/>
    </w:rPr>
  </w:style>
  <w:style w:type="character" w:customStyle="1" w:styleId="afffffffffd">
    <w:name w:val="Тема примітки Знак"/>
    <w:basedOn w:val="afffffffffb"/>
    <w:link w:val="afffffffffc"/>
    <w:uiPriority w:val="99"/>
    <w:semiHidden/>
    <w:rsid w:val="004E308B"/>
    <w:rPr>
      <w:b/>
      <w:bCs/>
      <w:sz w:val="20"/>
      <w:szCs w:val="20"/>
    </w:rPr>
  </w:style>
  <w:style w:type="paragraph" w:styleId="afffffffffe">
    <w:name w:val="Normal (Web)"/>
    <w:basedOn w:val="a"/>
    <w:uiPriority w:val="99"/>
    <w:unhideWhenUsed/>
    <w:rsid w:val="00EC16A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fffffffff">
    <w:name w:val="Hyperlink"/>
    <w:basedOn w:val="a0"/>
    <w:uiPriority w:val="99"/>
    <w:semiHidden/>
    <w:unhideWhenUsed/>
    <w:rsid w:val="00970B19"/>
    <w:rPr>
      <w:color w:val="0000FF"/>
      <w:u w:val="single"/>
    </w:rPr>
  </w:style>
  <w:style w:type="character" w:customStyle="1" w:styleId="affffffffff0">
    <w:name w:val="Основной текст_"/>
    <w:basedOn w:val="a0"/>
    <w:link w:val="1b"/>
    <w:qFormat/>
    <w:rsid w:val="009D1346"/>
    <w:rPr>
      <w:rFonts w:ascii="Times New Roman" w:eastAsia="Times New Roman" w:hAnsi="Times New Roman" w:cs="Times New Roman"/>
      <w:color w:val="424242"/>
    </w:rPr>
  </w:style>
  <w:style w:type="paragraph" w:customStyle="1" w:styleId="1b">
    <w:name w:val="Основной текст1"/>
    <w:basedOn w:val="a"/>
    <w:link w:val="affffffffff0"/>
    <w:qFormat/>
    <w:rsid w:val="009D1346"/>
    <w:pPr>
      <w:widowControl w:val="0"/>
      <w:ind w:firstLine="400"/>
      <w:jc w:val="left"/>
    </w:pPr>
    <w:rPr>
      <w:rFonts w:ascii="Times New Roman" w:eastAsia="Times New Roman" w:hAnsi="Times New Roman" w:cs="Times New Roman"/>
      <w:color w:val="424242"/>
    </w:rPr>
  </w:style>
  <w:style w:type="character" w:customStyle="1" w:styleId="21">
    <w:name w:val="Основной текст (2)_"/>
    <w:basedOn w:val="a0"/>
    <w:link w:val="22"/>
    <w:qFormat/>
    <w:rsid w:val="009D1346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qFormat/>
    <w:rsid w:val="009D1346"/>
    <w:pPr>
      <w:widowControl w:val="0"/>
      <w:spacing w:after="500" w:line="228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rcX1mH3gxoViAQOCpJnHlhIKAA==">AMUW2mWBKgROXmToItub2P0Wwl5jRVhOeDktJZuVgz2yaPMjhC4WTWiIhWSknE+Q+3OZ1h+pq7TIP5M86vS1WtNjyVyHByOofHoss5iFwJqobTeHdfDcVemLKUXBRMnmoMDKK7+SxVsk4uc7ZzFJbfMKycLHrjvnYpmfFro35eCf/a0MihIKk1nZb+S1AjEh3EsUfNpqaWI3KwHd8BTRoBZG3BKAqaSyF4E2el3ngVFnRZIP4BnqtdSEKj7XMz9V2c0U0Je0hypy4bDRhbVYL9uRPLPCGO21aj7yQSxRpXLsd8XrX/6gIB2XwWmH/NnqtriA9mSIoqzOckq0kL2YOaOlbafNmSOb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16</Pages>
  <Words>17412</Words>
  <Characters>9926</Characters>
  <Application>Microsoft Office Word</Application>
  <DocSecurity>0</DocSecurity>
  <Lines>82</Lines>
  <Paragraphs>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Andrii Yefimenko</cp:lastModifiedBy>
  <cp:revision>158</cp:revision>
  <cp:lastPrinted>2024-09-20T10:16:00Z</cp:lastPrinted>
  <dcterms:created xsi:type="dcterms:W3CDTF">2021-01-20T09:16:00Z</dcterms:created>
  <dcterms:modified xsi:type="dcterms:W3CDTF">2024-10-29T17:36:00Z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LinksUpToDate">
    <vt:bool>false</vt:bool>
  </property>
  <property fmtid="{D5CDD505-2E9C-101B-9397-08002B2CF9AE}" pid="4" name="ScaleCrop">
    <vt:bool>false</vt:bool>
  </property>
</Properties>
</file>