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1A" w:rsidRDefault="000714E0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№3</w:t>
      </w:r>
    </w:p>
    <w:p w:rsidR="006C7ACD" w:rsidRPr="00A25A46" w:rsidRDefault="006C7ACD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41A" w:rsidRPr="00BC4F18" w:rsidRDefault="00F3141A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65F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5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65F2" w:rsidRPr="005A65F2">
        <w:rPr>
          <w:rFonts w:ascii="Times New Roman" w:hAnsi="Times New Roman" w:cs="Times New Roman"/>
          <w:b/>
          <w:sz w:val="28"/>
          <w:szCs w:val="28"/>
        </w:rPr>
        <w:t>Оздоблювальні</w:t>
      </w:r>
      <w:proofErr w:type="spellEnd"/>
      <w:r w:rsidR="005A65F2" w:rsidRPr="005A6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5F2" w:rsidRPr="005A65F2">
        <w:rPr>
          <w:rFonts w:ascii="Times New Roman" w:hAnsi="Times New Roman" w:cs="Times New Roman"/>
          <w:b/>
          <w:sz w:val="28"/>
          <w:szCs w:val="28"/>
        </w:rPr>
        <w:t>напівфабрикати</w:t>
      </w:r>
      <w:proofErr w:type="spellEnd"/>
    </w:p>
    <w:p w:rsidR="006C7ACD" w:rsidRPr="006C7ACD" w:rsidRDefault="006C7ACD" w:rsidP="006106B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C4F18" w:rsidRPr="00BC4F18" w:rsidRDefault="00F3141A" w:rsidP="00BC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>виготовл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оздоблювальн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напівфабрикатів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для кулінарних виробів, забезпечувати якість готової продукції.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роботи</w:t>
      </w:r>
      <w:r w:rsidRPr="00164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A65F2" w:rsidRPr="005A65F2" w:rsidRDefault="00F41525" w:rsidP="005A6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 xml:space="preserve">Аналіз сучасних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принципів та способів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 xml:space="preserve"> оздоблення кулінарних виробів.</w:t>
      </w:r>
    </w:p>
    <w:p w:rsidR="00505AFB" w:rsidRDefault="00C96A32" w:rsidP="00C4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>Виготовлення напівфабрикатів для оздоблення кулінарних виробів.</w:t>
      </w:r>
    </w:p>
    <w:p w:rsidR="00383914" w:rsidRPr="007B6030" w:rsidRDefault="00383914" w:rsidP="00C422C2">
      <w:pPr>
        <w:pStyle w:val="a3"/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Приготувати різні види чіпсів: к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артопляні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ирні</w:t>
      </w:r>
      <w:r>
        <w:rPr>
          <w:rFonts w:ascii="Times New Roman" w:hAnsi="Times New Roman" w:cs="Times New Roman"/>
          <w:sz w:val="28"/>
          <w:szCs w:val="28"/>
          <w:lang w:val="uk-UA"/>
        </w:rPr>
        <w:t>, бананові,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руктові чіпси.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Оформити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05AFB" w:rsidRPr="00505AFB" w:rsidTr="00C422C2">
        <w:tc>
          <w:tcPr>
            <w:tcW w:w="1668" w:type="dxa"/>
          </w:tcPr>
          <w:p w:rsidR="00505AFB" w:rsidRPr="00505AFB" w:rsidRDefault="00C422C2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чіпсів</w:t>
            </w:r>
          </w:p>
        </w:tc>
        <w:tc>
          <w:tcPr>
            <w:tcW w:w="4712" w:type="dxa"/>
          </w:tcPr>
          <w:p w:rsidR="00505AFB" w:rsidRPr="00505AFB" w:rsidRDefault="00C422C2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</w:t>
            </w: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використання в кул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нарії</w:t>
            </w: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2C2" w:rsidRPr="00505AFB" w:rsidTr="00C422C2">
        <w:tc>
          <w:tcPr>
            <w:tcW w:w="1668" w:type="dxa"/>
          </w:tcPr>
          <w:p w:rsidR="00C422C2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4…..</w:t>
            </w:r>
          </w:p>
        </w:tc>
        <w:tc>
          <w:tcPr>
            <w:tcW w:w="4712" w:type="dxa"/>
          </w:tcPr>
          <w:p w:rsidR="00C422C2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422C2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5AFB" w:rsidRDefault="00505AFB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Default="00C96A32" w:rsidP="00C4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>Визначення якості, термінів зберігання та реалізації напівфабрикатів для оздоблення кулінарних виробів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таблиці з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результатами дослідження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252"/>
      </w:tblGrid>
      <w:tr w:rsidR="00C422C2" w:rsidRPr="00C422C2" w:rsidTr="00C422C2">
        <w:trPr>
          <w:trHeight w:val="1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Вид оздоблення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259" w:hanging="259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Вимоги до якості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C422C2" w:rsidRDefault="00C422C2" w:rsidP="00C422C2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t>Т</w:t>
            </w:r>
            <w:r w:rsidRPr="00C422C2">
              <w:t>ермін</w:t>
            </w:r>
            <w:r>
              <w:t>и</w:t>
            </w:r>
            <w:r w:rsidRPr="00C422C2">
              <w:t xml:space="preserve"> зберігання та реалізації</w:t>
            </w:r>
          </w:p>
        </w:tc>
      </w:tr>
      <w:tr w:rsidR="00C422C2" w:rsidRPr="00C422C2" w:rsidTr="00C422C2">
        <w:trPr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C422C2" w:rsidRPr="00F41525" w:rsidTr="00C422C2">
        <w:trPr>
          <w:trHeight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firstLine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C422C2" w:rsidRPr="00F41525" w:rsidTr="00A133D2">
        <w:trPr>
          <w:trHeight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3…..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</w:tbl>
    <w:p w:rsid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6C7ACD" w:rsidRDefault="00C96A32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6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контрольні запитання:</w:t>
      </w:r>
    </w:p>
    <w:p w:rsidR="00A133D2" w:rsidRPr="007B6030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видом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D2" w:rsidRPr="007B6030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видом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D2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видом теплової обробки сировини.</w:t>
      </w:r>
    </w:p>
    <w:p w:rsidR="000A6EBC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</w:t>
      </w:r>
      <w:r w:rsidRPr="00A133D2">
        <w:rPr>
          <w:rFonts w:ascii="Times New Roman" w:hAnsi="Times New Roman" w:cs="Times New Roman"/>
          <w:sz w:val="28"/>
          <w:szCs w:val="28"/>
          <w:lang w:val="uk-UA"/>
        </w:rPr>
        <w:t xml:space="preserve"> за групою готової продукці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B2312" w:rsidRDefault="007B231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, на яких ґрунтується декорування страв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495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030">
        <w:rPr>
          <w:rFonts w:ascii="Times New Roman" w:hAnsi="Times New Roman" w:cs="Times New Roman"/>
          <w:sz w:val="28"/>
          <w:szCs w:val="28"/>
          <w:lang w:val="uk-UA"/>
        </w:rPr>
        <w:t>Технологічні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декорування страв.</w:t>
      </w:r>
    </w:p>
    <w:p w:rsidR="00EC0495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карвінгу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відомі?</w:t>
      </w:r>
    </w:p>
    <w:p w:rsidR="00EC0495" w:rsidRPr="00A133D2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інструменти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карвінгу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41A" w:rsidRDefault="00F3141A" w:rsidP="000A6EB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BC" w:rsidRPr="00164865" w:rsidRDefault="000A6EBC" w:rsidP="001648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Кондор, 2016. 280 с. </w:t>
      </w:r>
    </w:p>
    <w:p w:rsidR="000A6EBC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Білоусько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Шоповал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Н. І., Кущ Л. І.,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Слимак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Н. В., 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О.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М.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О., Карпенко В. Д.,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Положишникова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, 2008. 280 с. </w:t>
      </w:r>
    </w:p>
    <w:p w:rsidR="000A6EBC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Пластун А. М., Ткач В. В.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Практикум. </w:t>
      </w:r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, 2014. 212 с. </w:t>
      </w:r>
    </w:p>
    <w:p w:rsidR="0091732D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Сімакова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О. О. та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>, 2012. 304 с.</w:t>
      </w:r>
    </w:p>
    <w:sectPr w:rsidR="0091732D" w:rsidRPr="000A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93D"/>
    <w:multiLevelType w:val="hybridMultilevel"/>
    <w:tmpl w:val="1FFA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ED71E37"/>
    <w:multiLevelType w:val="hybridMultilevel"/>
    <w:tmpl w:val="A226F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52E1E"/>
    <w:rsid w:val="000714E0"/>
    <w:rsid w:val="000A6EBC"/>
    <w:rsid w:val="00164865"/>
    <w:rsid w:val="00383914"/>
    <w:rsid w:val="00505AFB"/>
    <w:rsid w:val="005A65F2"/>
    <w:rsid w:val="006106BE"/>
    <w:rsid w:val="006A49EA"/>
    <w:rsid w:val="006C7ACD"/>
    <w:rsid w:val="0074570B"/>
    <w:rsid w:val="007B2312"/>
    <w:rsid w:val="008D77C6"/>
    <w:rsid w:val="0091732D"/>
    <w:rsid w:val="00A133D2"/>
    <w:rsid w:val="00BC4F18"/>
    <w:rsid w:val="00C422C2"/>
    <w:rsid w:val="00C96A32"/>
    <w:rsid w:val="00E26C4F"/>
    <w:rsid w:val="00E30545"/>
    <w:rsid w:val="00EC0495"/>
    <w:rsid w:val="00EC6DD1"/>
    <w:rsid w:val="00F3141A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4FE8-885F-4550-9B7A-F43241A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C4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9</cp:revision>
  <dcterms:created xsi:type="dcterms:W3CDTF">2022-02-15T08:46:00Z</dcterms:created>
  <dcterms:modified xsi:type="dcterms:W3CDTF">2023-09-20T19:55:00Z</dcterms:modified>
</cp:coreProperties>
</file>