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ED" w:rsidRPr="00D81D77" w:rsidRDefault="00D81D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Виконане завдання до початку складання заліку відправити на електронну пошту:</w:t>
      </w:r>
      <w:r w:rsidR="003D00FB" w:rsidRPr="003D00F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3D00FB" w:rsidRPr="004F175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korotun</w:t>
        </w:r>
        <w:r w:rsidR="003D00FB" w:rsidRPr="004F175F">
          <w:rPr>
            <w:rStyle w:val="a3"/>
            <w:rFonts w:ascii="Times New Roman" w:hAnsi="Times New Roman" w:cs="Times New Roman"/>
            <w:b/>
            <w:sz w:val="28"/>
            <w:szCs w:val="28"/>
          </w:rPr>
          <w:t>66@</w:t>
        </w:r>
        <w:r w:rsidR="003D00FB" w:rsidRPr="004F175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="003D00FB" w:rsidRPr="004F175F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3D00FB" w:rsidRPr="004F175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bookmarkStart w:id="0" w:name="_GoBack"/>
      <w:bookmarkEnd w:id="0"/>
      <w:r w:rsidR="003D00FB" w:rsidRPr="003D0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260" w:rsidRDefault="00D525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2574">
        <w:rPr>
          <w:rFonts w:ascii="Times New Roman" w:hAnsi="Times New Roman" w:cs="Times New Roman"/>
          <w:sz w:val="28"/>
          <w:szCs w:val="28"/>
          <w:lang w:val="uk-UA"/>
        </w:rPr>
        <w:t>Завда</w:t>
      </w:r>
      <w:r>
        <w:rPr>
          <w:rFonts w:ascii="Times New Roman" w:hAnsi="Times New Roman" w:cs="Times New Roman"/>
          <w:sz w:val="28"/>
          <w:szCs w:val="28"/>
          <w:lang w:val="uk-UA"/>
        </w:rPr>
        <w:t>ння для отримання підсумкової о</w:t>
      </w:r>
      <w:r w:rsidRPr="00D52574">
        <w:rPr>
          <w:rFonts w:ascii="Times New Roman" w:hAnsi="Times New Roman" w:cs="Times New Roman"/>
          <w:sz w:val="28"/>
          <w:szCs w:val="28"/>
          <w:lang w:val="uk-UA"/>
        </w:rPr>
        <w:t>цінки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2574" w:rsidRPr="00D81D77" w:rsidRDefault="00D52574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81D77">
        <w:rPr>
          <w:rFonts w:ascii="Times New Roman" w:hAnsi="Times New Roman" w:cs="Times New Roman"/>
          <w:sz w:val="28"/>
          <w:szCs w:val="28"/>
          <w:u w:val="single"/>
          <w:lang w:val="uk-UA"/>
        </w:rPr>
        <w:t>Підготувати доповідь-реферат з ілюстративним зображення змісту (презентація 15-20 слайдів) за темами:</w:t>
      </w:r>
    </w:p>
    <w:p w:rsidR="00D52574" w:rsidRDefault="001078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1. </w:t>
      </w:r>
      <w:r w:rsidR="00D52574">
        <w:rPr>
          <w:rFonts w:ascii="Times New Roman" w:hAnsi="Times New Roman" w:cs="Times New Roman"/>
          <w:sz w:val="28"/>
          <w:szCs w:val="28"/>
          <w:lang w:val="uk-UA"/>
        </w:rPr>
        <w:t>Природно-рекреаційний фонд України.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Предмет та об’єкт вивчення курсу. Мета та завдання курсу, теоретико-методологічна база дослідження.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Понятійно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-термінологічний  апарат   дисципліни.  Сучасна  класифікація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  України.  Основні  напрямки  дослідження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ресурсів в Україні.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 2.  Характеристика  природних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  України,  що мають вплив на туристичну діяльність.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Види  природних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>-рекреаційних  ресурсів  (кліматичні,  гідрологічні, бальнеологічні,  орографічні,  спелеологічні,  ландшафтні,  флоро-фауністичні).  Основні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критерії та принципи оцінювання природних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ресурсів. Загальна характеристика всіх видів природних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  України,  що  мають  вплив  на  туристичну діяльність.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3. Характеристика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антропогенно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-природних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ресурсів України.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Природно-заповідний  фонд  як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-рекреаційний  ресурс.  Географія  біосферних резерватів, природних резерватів, національних природних парків та заказників України.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залучення  до  туристської  та  рекреаційної  сфери  парків  пам’яток  садово-паркового  мистецтва  та  дендрологічних  парків.  Соціально-економічна  ефективність використання цих ресурсів в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-рекреаційній діяльності.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 4.  Характеристика   суспільно-історичних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 України.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Основні  історико-культурні  об’єкти   України:  територіальний  аспект.  Оцінка архітектурно-історичних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ресурсів.  Визначні  пам’ятки архітектури  та  містобудування.  Археологічні  та  історичні  пам’ятки.  Етнографічні особливості  території  та  місця  пов’язані  з   життям  та  діяльністю  видатних  людей.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5. Оцінка рекреаційних ресурсів.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Концепції  та  види  оцінки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ресурсів.  Методи  та  критерії оцінювання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-рекреаційних  ресурсів  придатних  для   використання  в туристичній  діяльності.  Підходи  до  оцінювання.  Проблеми  оцінки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>-рекреаційних ресурсів.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6.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-рекреаційне районування України.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Мета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 районування.   Таксономічні  одиниці 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 районування.  Принципи  рекреаційного  районування.   Основні  схеми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районування.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7.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>-рекреаційні ресурси Азово-Чорноморського узбережжя.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 оцінка  та  характеристика 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>-рекре</w:t>
      </w:r>
      <w:r w:rsidR="00BA09A0">
        <w:rPr>
          <w:rFonts w:ascii="Times New Roman" w:hAnsi="Times New Roman" w:cs="Times New Roman"/>
          <w:sz w:val="28"/>
          <w:szCs w:val="28"/>
          <w:lang w:val="uk-UA"/>
        </w:rPr>
        <w:t xml:space="preserve">аційного  потенціалу </w:t>
      </w: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Азово-Чорноморського  узбережжя.  Забезпеченість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-рекреаційними  ресурсами.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Біосоціальні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  та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подієві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  ресурси,  їх  використання  в  туристичній діяльності.  Екологічний  стан  території.  Перспективні  види  туризму  та  створення  нового тур продукту.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8.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-рекреаційні ресурси Карпат.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 оцінка  та  характеристика 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 потенціалу  Карпат. Забезпеченість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-рекреаційними  ресурсами.  Унікальні  ландшафтні  та  природні об’єкти.  Титульний  (фоновий)  тип  архітектурно-історичних  ТРТ.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Біосоціальні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  та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подієві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 ресурси,  їх  використання  в  туристичній  діяльності.  Екологічний  стан  території. Перспективні види туризму та створення нового тур продукту.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9.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>-рекреаційні ресурси Центрально-Української рекреаційної зони.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оцінка та характеристика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потенціалу Центрально-Української  рекреаційної  зони:  Подільський,  Поліський,  Придніпровський   рекреаційні регіони.  Забезпеченість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-рекреаційними  ресурсами.  Унікальні  ландшафтні  та природні  об’єкти.  Екологічний стан території. Перспективні види туризму та створення нового тур продукту. </w:t>
      </w:r>
    </w:p>
    <w:p w:rsidR="00107829" w:rsidRPr="00107829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Тема 10.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-рекреаційні ресурси Східної рекреаційної зони. </w:t>
      </w:r>
    </w:p>
    <w:p w:rsidR="00D52574" w:rsidRPr="00D52574" w:rsidRDefault="00107829" w:rsidP="00107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 оцінка  та  характеристика  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-рекреаційного  потенціалу  східної рекреаційної  зони.  Забезпеченість  </w:t>
      </w:r>
      <w:proofErr w:type="spellStart"/>
      <w:r w:rsidRPr="00107829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107829">
        <w:rPr>
          <w:rFonts w:ascii="Times New Roman" w:hAnsi="Times New Roman" w:cs="Times New Roman"/>
          <w:sz w:val="28"/>
          <w:szCs w:val="28"/>
          <w:lang w:val="uk-UA"/>
        </w:rPr>
        <w:t xml:space="preserve">-рекреаційними  ресурсами  .  Унікальні ландшафтні та природні об’єкти. </w:t>
      </w:r>
    </w:p>
    <w:sectPr w:rsidR="00D52574" w:rsidRPr="00D5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CE"/>
    <w:rsid w:val="00107829"/>
    <w:rsid w:val="003376CE"/>
    <w:rsid w:val="003D00FB"/>
    <w:rsid w:val="004B3697"/>
    <w:rsid w:val="007D6260"/>
    <w:rsid w:val="00B21BD5"/>
    <w:rsid w:val="00BA09A0"/>
    <w:rsid w:val="00C533DB"/>
    <w:rsid w:val="00D52574"/>
    <w:rsid w:val="00D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3A95"/>
  <w15:chartTrackingRefBased/>
  <w15:docId w15:val="{C1657294-8D1B-4964-BBF7-EBA5E29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tun6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Turizm-SIK</cp:lastModifiedBy>
  <cp:revision>8</cp:revision>
  <dcterms:created xsi:type="dcterms:W3CDTF">2023-03-20T08:36:00Z</dcterms:created>
  <dcterms:modified xsi:type="dcterms:W3CDTF">2023-09-18T08:38:00Z</dcterms:modified>
</cp:coreProperties>
</file>