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DEDE" w14:textId="02647259" w:rsidR="00732E78" w:rsidRPr="00C469C6" w:rsidRDefault="00732E78" w:rsidP="00732E7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</w:p>
    <w:p w14:paraId="1EB6B97A" w14:textId="77777777" w:rsidR="00732E78" w:rsidRPr="00C469C6" w:rsidRDefault="00732E78" w:rsidP="00732E78">
      <w:pPr>
        <w:pStyle w:val="11"/>
        <w:ind w:firstLine="397"/>
      </w:pPr>
      <w:r w:rsidRPr="00C469C6">
        <w:t xml:space="preserve">ТЕМА: </w:t>
      </w:r>
      <w:hyperlink w:anchor="bookmark1" w:tooltip="Current Document">
        <w:r w:rsidRPr="00C469C6">
          <w:t xml:space="preserve"> ЖИТТЄВІ ФОРМИ БЕНТАЛІ ТА ЇХ АДАПТАЦІЇ</w:t>
        </w:r>
      </w:hyperlink>
    </w:p>
    <w:p w14:paraId="62F63417" w14:textId="77777777" w:rsidR="00732E78" w:rsidRPr="00C469C6" w:rsidRDefault="00732E78" w:rsidP="00732E78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1A394E18" w14:textId="77777777" w:rsidR="00732E78" w:rsidRPr="00C469C6" w:rsidRDefault="00732E78" w:rsidP="00732E78">
      <w:pPr>
        <w:tabs>
          <w:tab w:val="left" w:pos="552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1.  Життєві форми </w:t>
      </w:r>
      <w:proofErr w:type="spellStart"/>
      <w:r w:rsidRPr="00C469C6">
        <w:rPr>
          <w:color w:val="000000" w:themeColor="text1"/>
        </w:rPr>
        <w:t>бенталі</w:t>
      </w:r>
      <w:proofErr w:type="spellEnd"/>
    </w:p>
    <w:p w14:paraId="2375AC3D" w14:textId="77777777" w:rsidR="00732E78" w:rsidRPr="00C469C6" w:rsidRDefault="00732E78" w:rsidP="00732E78">
      <w:pPr>
        <w:tabs>
          <w:tab w:val="left" w:pos="739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>1.1. Прикріплені організми</w:t>
      </w:r>
    </w:p>
    <w:p w14:paraId="745D5881" w14:textId="77777777" w:rsidR="00732E78" w:rsidRPr="00C469C6" w:rsidRDefault="00732E78" w:rsidP="00732E78">
      <w:pPr>
        <w:tabs>
          <w:tab w:val="left" w:pos="730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>1.2. Лежачі організми</w:t>
      </w:r>
    </w:p>
    <w:p w14:paraId="3C193D7B" w14:textId="77777777" w:rsidR="00732E78" w:rsidRPr="00C469C6" w:rsidRDefault="00732E78" w:rsidP="00732E78">
      <w:pPr>
        <w:tabs>
          <w:tab w:val="left" w:pos="744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>1.3. Мандрівні форми</w:t>
      </w:r>
    </w:p>
    <w:p w14:paraId="2F5871D3" w14:textId="77777777" w:rsidR="00732E78" w:rsidRPr="00C469C6" w:rsidRDefault="00732E78" w:rsidP="00732E78">
      <w:pPr>
        <w:tabs>
          <w:tab w:val="left" w:pos="744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1.4. </w:t>
      </w:r>
      <w:proofErr w:type="spellStart"/>
      <w:r w:rsidRPr="00C469C6">
        <w:rPr>
          <w:color w:val="000000" w:themeColor="text1"/>
        </w:rPr>
        <w:t>Нектобентос</w:t>
      </w:r>
      <w:proofErr w:type="spellEnd"/>
    </w:p>
    <w:p w14:paraId="6F1372D5" w14:textId="77777777" w:rsidR="00732E78" w:rsidRPr="00C469C6" w:rsidRDefault="00732E78" w:rsidP="00732E78">
      <w:pPr>
        <w:tabs>
          <w:tab w:val="left" w:pos="739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>1.5. Свердлячі організми</w:t>
      </w:r>
    </w:p>
    <w:p w14:paraId="582944A5" w14:textId="77777777" w:rsidR="00732E78" w:rsidRPr="00C469C6" w:rsidRDefault="00732E78" w:rsidP="00732E78">
      <w:pPr>
        <w:tabs>
          <w:tab w:val="left" w:pos="739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>1.6. Організми, що закопуються у ґрунт</w:t>
      </w:r>
    </w:p>
    <w:p w14:paraId="423B641A" w14:textId="77777777" w:rsidR="00732E78" w:rsidRPr="00C469C6" w:rsidRDefault="00732E78" w:rsidP="00732E78">
      <w:pPr>
        <w:tabs>
          <w:tab w:val="left" w:pos="590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2. Пристосування організмів до життя у </w:t>
      </w:r>
      <w:proofErr w:type="spellStart"/>
      <w:r w:rsidRPr="00C469C6">
        <w:rPr>
          <w:color w:val="000000" w:themeColor="text1"/>
        </w:rPr>
        <w:t>бенталі</w:t>
      </w:r>
      <w:proofErr w:type="spellEnd"/>
    </w:p>
    <w:p w14:paraId="7B7C2471" w14:textId="77777777" w:rsidR="00732E78" w:rsidRPr="00C469C6" w:rsidRDefault="00732E78" w:rsidP="00732E78">
      <w:pPr>
        <w:tabs>
          <w:tab w:val="left" w:pos="586"/>
          <w:tab w:val="right" w:leader="dot" w:pos="6118"/>
        </w:tabs>
        <w:ind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3. Рухова активність </w:t>
      </w:r>
      <w:proofErr w:type="spellStart"/>
      <w:r w:rsidRPr="00C469C6">
        <w:rPr>
          <w:color w:val="000000" w:themeColor="text1"/>
        </w:rPr>
        <w:t>бентичних</w:t>
      </w:r>
      <w:proofErr w:type="spellEnd"/>
      <w:r w:rsidRPr="00C469C6">
        <w:rPr>
          <w:color w:val="000000" w:themeColor="text1"/>
        </w:rPr>
        <w:t xml:space="preserve"> організмів</w:t>
      </w:r>
    </w:p>
    <w:p w14:paraId="648EEB93" w14:textId="77777777" w:rsidR="00732E78" w:rsidRPr="00C469C6" w:rsidRDefault="00732E78" w:rsidP="00732E7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59F04F3A" w14:textId="77777777" w:rsidR="00732E78" w:rsidRPr="00C469C6" w:rsidRDefault="00732E78" w:rsidP="00732E7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731C4254" w14:textId="77777777" w:rsidR="00732E78" w:rsidRPr="00C469C6" w:rsidRDefault="00732E78" w:rsidP="00732E7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</w:t>
      </w:r>
      <w:r w:rsidRPr="00C469C6">
        <w:rPr>
          <w:b/>
          <w:bCs/>
          <w:color w:val="000000" w:themeColor="text1"/>
        </w:rPr>
        <w:t xml:space="preserve"> </w:t>
      </w:r>
      <w:r w:rsidRPr="00C469C6">
        <w:rPr>
          <w:color w:val="000000" w:themeColor="text1"/>
        </w:rPr>
        <w:t>Гідробіологія: конспект лекцій. Частина І. – Одеса, 2008. – С. 72−82.</w:t>
      </w:r>
    </w:p>
    <w:p w14:paraId="1E297DB0" w14:textId="77777777" w:rsidR="00732E78" w:rsidRPr="00C469C6" w:rsidRDefault="00732E78" w:rsidP="00732E78">
      <w:pPr>
        <w:pStyle w:val="a3"/>
        <w:numPr>
          <w:ilvl w:val="0"/>
          <w:numId w:val="12"/>
        </w:numPr>
        <w:ind w:left="0" w:firstLine="397"/>
        <w:rPr>
          <w:color w:val="000000" w:themeColor="text1"/>
        </w:rPr>
      </w:pPr>
      <w:r w:rsidRPr="00C469C6">
        <w:rPr>
          <w:bCs/>
          <w:color w:val="000000" w:themeColor="text1"/>
        </w:rPr>
        <w:t xml:space="preserve">Уваєва О.І., Коцюба І.Г., </w:t>
      </w:r>
      <w:proofErr w:type="spellStart"/>
      <w:r w:rsidRPr="00C469C6">
        <w:rPr>
          <w:bCs/>
          <w:color w:val="000000" w:themeColor="text1"/>
        </w:rPr>
        <w:t>Єльнікова</w:t>
      </w:r>
      <w:proofErr w:type="spellEnd"/>
      <w:r w:rsidRPr="00C469C6">
        <w:rPr>
          <w:bCs/>
          <w:color w:val="000000" w:themeColor="text1"/>
        </w:rPr>
        <w:t xml:space="preserve"> Т.О.</w:t>
      </w:r>
      <w:r w:rsidRPr="00C469C6">
        <w:rPr>
          <w:color w:val="000000" w:themeColor="text1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14:paraId="38C79571" w14:textId="77777777" w:rsidR="00732E78" w:rsidRPr="00C469C6" w:rsidRDefault="00732E78" w:rsidP="00732E7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165884A2" w14:textId="77777777" w:rsidR="00732E78" w:rsidRPr="00C469C6" w:rsidRDefault="00732E78" w:rsidP="00732E7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5CE505A1" w14:textId="77777777" w:rsidR="00732E78" w:rsidRPr="00C469C6" w:rsidRDefault="00732E78" w:rsidP="00732E78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281C0024" w14:textId="77777777" w:rsidR="000A14A6" w:rsidRPr="00850A4D" w:rsidRDefault="000A14A6" w:rsidP="000A14A6">
      <w:pPr>
        <w:ind w:firstLine="397"/>
        <w:jc w:val="center"/>
        <w:rPr>
          <w:b/>
          <w:bCs/>
          <w:color w:val="000000" w:themeColor="text1"/>
        </w:rPr>
      </w:pPr>
      <w:r w:rsidRPr="00850A4D">
        <w:rPr>
          <w:b/>
          <w:color w:val="000000" w:themeColor="text1"/>
        </w:rPr>
        <w:t xml:space="preserve">Пристосування гідробіонтів до життя у </w:t>
      </w:r>
      <w:proofErr w:type="spellStart"/>
      <w:r w:rsidRPr="00850A4D">
        <w:rPr>
          <w:b/>
          <w:color w:val="000000" w:themeColor="text1"/>
        </w:rPr>
        <w:t>бенталі</w:t>
      </w:r>
      <w:proofErr w:type="spellEnd"/>
      <w:r w:rsidRPr="00850A4D">
        <w:rPr>
          <w:b/>
          <w:color w:val="000000" w:themeColor="text1"/>
        </w:rPr>
        <w:t xml:space="preserve"> і </w:t>
      </w:r>
      <w:proofErr w:type="spellStart"/>
      <w:r w:rsidRPr="00850A4D">
        <w:rPr>
          <w:b/>
          <w:color w:val="000000" w:themeColor="text1"/>
        </w:rPr>
        <w:t>перифіталі</w:t>
      </w:r>
      <w:proofErr w:type="spellEnd"/>
    </w:p>
    <w:p w14:paraId="553E2AD6" w14:textId="77777777" w:rsidR="000A14A6" w:rsidRPr="00850A4D" w:rsidRDefault="000A14A6" w:rsidP="000A14A6">
      <w:pPr>
        <w:ind w:firstLine="397"/>
        <w:rPr>
          <w:b/>
          <w:bCs/>
          <w:color w:val="000000" w:themeColor="text1"/>
        </w:rPr>
      </w:pPr>
      <w:proofErr w:type="spellStart"/>
      <w:r w:rsidRPr="00850A4D">
        <w:rPr>
          <w:bCs/>
          <w:color w:val="000000" w:themeColor="text1"/>
        </w:rPr>
        <w:t>Курілов</w:t>
      </w:r>
      <w:proofErr w:type="spellEnd"/>
      <w:r w:rsidRPr="00850A4D">
        <w:rPr>
          <w:bCs/>
          <w:color w:val="000000" w:themeColor="text1"/>
        </w:rPr>
        <w:t xml:space="preserve"> О.В. </w:t>
      </w:r>
      <w:r w:rsidRPr="00850A4D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33−40</w:t>
      </w:r>
    </w:p>
    <w:p w14:paraId="521AADC8" w14:textId="77777777" w:rsidR="00F56586" w:rsidRPr="00732E78" w:rsidRDefault="00F56586" w:rsidP="00732E78">
      <w:bookmarkStart w:id="0" w:name="_GoBack"/>
      <w:bookmarkEnd w:id="0"/>
    </w:p>
    <w:sectPr w:rsidR="00F56586" w:rsidRPr="00732E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0A14A6"/>
    <w:rsid w:val="0011015B"/>
    <w:rsid w:val="00134EB1"/>
    <w:rsid w:val="004A3EA9"/>
    <w:rsid w:val="00504CCC"/>
    <w:rsid w:val="00582112"/>
    <w:rsid w:val="00647771"/>
    <w:rsid w:val="00732E78"/>
    <w:rsid w:val="008739CB"/>
    <w:rsid w:val="008810A4"/>
    <w:rsid w:val="00943EE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">
    <w:name w:val="Заголовок №1_"/>
    <w:basedOn w:val="a0"/>
    <w:link w:val="10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1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12</cp:revision>
  <dcterms:created xsi:type="dcterms:W3CDTF">2020-04-02T16:39:00Z</dcterms:created>
  <dcterms:modified xsi:type="dcterms:W3CDTF">2023-09-16T18:46:00Z</dcterms:modified>
</cp:coreProperties>
</file>