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9E25" w14:textId="41944EBB" w:rsidR="00647771" w:rsidRPr="00C469C6" w:rsidRDefault="00647771" w:rsidP="0064777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</w:t>
      </w:r>
    </w:p>
    <w:p w14:paraId="0268BD20" w14:textId="77777777" w:rsidR="00647771" w:rsidRPr="00C469C6" w:rsidRDefault="00647771" w:rsidP="00647771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ТЕМА: ЖИТТЄВІ ФОРМИ ПЕЛАГІАЛІ ТА ЇХ АДАПТАЦІЇ</w:t>
      </w:r>
    </w:p>
    <w:p w14:paraId="072C1346" w14:textId="77777777" w:rsidR="00647771" w:rsidRPr="00C469C6" w:rsidRDefault="00647771" w:rsidP="00647771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0EC2313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1310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Життєві форми гідросфери</w:t>
      </w:r>
    </w:p>
    <w:p w14:paraId="3E0A54AD" w14:textId="77777777" w:rsidR="00647771" w:rsidRPr="00C469C6" w:rsidRDefault="00647771" w:rsidP="00647771">
      <w:pPr>
        <w:numPr>
          <w:ilvl w:val="0"/>
          <w:numId w:val="9"/>
        </w:numPr>
        <w:tabs>
          <w:tab w:val="left" w:pos="566"/>
          <w:tab w:val="left" w:pos="709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Життєві форми пелагіалі</w:t>
      </w:r>
    </w:p>
    <w:p w14:paraId="2D5F5806" w14:textId="77777777" w:rsidR="00647771" w:rsidRPr="00C469C6" w:rsidRDefault="00647771" w:rsidP="00647771">
      <w:pPr>
        <w:numPr>
          <w:ilvl w:val="0"/>
          <w:numId w:val="9"/>
        </w:numPr>
        <w:tabs>
          <w:tab w:val="left" w:pos="586"/>
          <w:tab w:val="left" w:pos="709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Пристосування планктону до життя у пелагіалі</w:t>
      </w:r>
    </w:p>
    <w:p w14:paraId="3DC0BC97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1243"/>
          <w:tab w:val="right" w:leader="dot" w:pos="6118"/>
        </w:tabs>
        <w:ind w:left="0" w:firstLine="397"/>
        <w:rPr>
          <w:color w:val="000000" w:themeColor="text1"/>
        </w:rPr>
      </w:pPr>
      <w:bookmarkStart w:id="0" w:name="_Hlk38291679"/>
      <w:r w:rsidRPr="00C469C6">
        <w:rPr>
          <w:color w:val="000000" w:themeColor="text1"/>
        </w:rPr>
        <w:t>Рухова активність гідробіонтів</w:t>
      </w:r>
    </w:p>
    <w:p w14:paraId="260FC19A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744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Активний і пасивний рух гідробіонтів</w:t>
      </w:r>
    </w:p>
    <w:p w14:paraId="4582F521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763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Міграції гідробіонтів</w:t>
      </w:r>
    </w:p>
    <w:p w14:paraId="4C02D811" w14:textId="77777777" w:rsidR="00647771" w:rsidRPr="00C469C6" w:rsidRDefault="00647771" w:rsidP="00647771">
      <w:pPr>
        <w:numPr>
          <w:ilvl w:val="0"/>
          <w:numId w:val="9"/>
        </w:numPr>
        <w:tabs>
          <w:tab w:val="left" w:pos="566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Життєві форми </w:t>
      </w:r>
      <w:proofErr w:type="spellStart"/>
      <w:r w:rsidRPr="00C469C6">
        <w:rPr>
          <w:color w:val="000000" w:themeColor="text1"/>
        </w:rPr>
        <w:t>нейсталі</w:t>
      </w:r>
      <w:proofErr w:type="spellEnd"/>
    </w:p>
    <w:bookmarkEnd w:id="0"/>
    <w:p w14:paraId="2427DF4A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8ADEEEE" w14:textId="77777777" w:rsidR="00647771" w:rsidRPr="00C469C6" w:rsidRDefault="00647771" w:rsidP="00647771">
      <w:pPr>
        <w:pStyle w:val="Default"/>
        <w:numPr>
          <w:ilvl w:val="0"/>
          <w:numId w:val="10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C469C6">
        <w:rPr>
          <w:color w:val="000000" w:themeColor="text1"/>
          <w:lang w:val="uk-UA"/>
        </w:rPr>
        <w:t>Курілов</w:t>
      </w:r>
      <w:proofErr w:type="spellEnd"/>
      <w:r w:rsidRPr="00C469C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33B3DA28" w14:textId="77777777" w:rsidR="00647771" w:rsidRPr="00C469C6" w:rsidRDefault="00647771" w:rsidP="00647771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5C50521" w14:textId="77777777" w:rsidR="00647771" w:rsidRPr="00C469C6" w:rsidRDefault="00647771" w:rsidP="0064777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262793D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8000781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42CB0B6" w14:textId="77777777" w:rsidR="00647771" w:rsidRPr="00C469C6" w:rsidRDefault="00647771" w:rsidP="00647771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6423A351" w14:textId="77777777" w:rsidR="00136829" w:rsidRPr="00850A4D" w:rsidRDefault="00136829" w:rsidP="00136829">
      <w:pPr>
        <w:ind w:firstLine="397"/>
        <w:jc w:val="center"/>
        <w:rPr>
          <w:color w:val="000000" w:themeColor="text1"/>
        </w:rPr>
      </w:pPr>
      <w:r w:rsidRPr="00850A4D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463D359D" w14:textId="77777777" w:rsidR="00136829" w:rsidRPr="00850A4D" w:rsidRDefault="00136829" w:rsidP="00136829">
      <w:pPr>
        <w:ind w:firstLine="397"/>
        <w:jc w:val="both"/>
        <w:rPr>
          <w:b/>
          <w:color w:val="000000" w:themeColor="text1"/>
          <w:u w:val="single"/>
        </w:rPr>
      </w:pPr>
      <w:proofErr w:type="spellStart"/>
      <w:r w:rsidRPr="00850A4D">
        <w:rPr>
          <w:bCs/>
          <w:color w:val="000000" w:themeColor="text1"/>
        </w:rPr>
        <w:t>Курілов</w:t>
      </w:r>
      <w:proofErr w:type="spellEnd"/>
      <w:r w:rsidRPr="00850A4D">
        <w:rPr>
          <w:bCs/>
          <w:color w:val="000000" w:themeColor="text1"/>
        </w:rPr>
        <w:t xml:space="preserve"> О.В. </w:t>
      </w:r>
      <w:r w:rsidRPr="00850A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521AADC8" w14:textId="77777777" w:rsidR="00F56586" w:rsidRPr="00134EB1" w:rsidRDefault="00F56586" w:rsidP="008739CB">
      <w:pPr>
        <w:rPr>
          <w:sz w:val="36"/>
          <w:szCs w:val="36"/>
        </w:rPr>
      </w:pPr>
      <w:bookmarkStart w:id="1" w:name="_GoBack"/>
      <w:bookmarkEnd w:id="1"/>
    </w:p>
    <w:sectPr w:rsidR="00F56586" w:rsidRPr="00134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136829"/>
    <w:rsid w:val="004A3EA9"/>
    <w:rsid w:val="00504CCC"/>
    <w:rsid w:val="00647771"/>
    <w:rsid w:val="008739CB"/>
    <w:rsid w:val="008810A4"/>
    <w:rsid w:val="00943EE6"/>
    <w:rsid w:val="00BC54C0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Оглавление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11</cp:revision>
  <dcterms:created xsi:type="dcterms:W3CDTF">2020-04-02T16:39:00Z</dcterms:created>
  <dcterms:modified xsi:type="dcterms:W3CDTF">2023-09-16T18:45:00Z</dcterms:modified>
</cp:coreProperties>
</file>