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0A" w:rsidRPr="000F1A0A" w:rsidRDefault="00D53F7D" w:rsidP="00DC52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завдання №2</w:t>
      </w:r>
    </w:p>
    <w:p w:rsidR="000F1A0A" w:rsidRDefault="000F1A0A" w:rsidP="00DC52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Змістовний модуль 2. Дидактика</w:t>
      </w:r>
    </w:p>
    <w:p w:rsidR="00DC5246" w:rsidRDefault="00BC66CE" w:rsidP="00DC5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</w:t>
      </w:r>
      <w:bookmarkStart w:id="0" w:name="_GoBack"/>
      <w:bookmarkEnd w:id="0"/>
      <w:r w:rsidR="000F1A0A">
        <w:rPr>
          <w:rFonts w:ascii="Times New Roman" w:hAnsi="Times New Roman" w:cs="Times New Roman"/>
          <w:b/>
          <w:bCs/>
          <w:sz w:val="28"/>
          <w:szCs w:val="28"/>
        </w:rPr>
        <w:t>. Дидак</w:t>
      </w:r>
      <w:r w:rsidR="00D63599">
        <w:rPr>
          <w:rFonts w:ascii="Times New Roman" w:hAnsi="Times New Roman" w:cs="Times New Roman"/>
          <w:b/>
          <w:bCs/>
          <w:sz w:val="28"/>
          <w:szCs w:val="28"/>
        </w:rPr>
        <w:t>тика – теорія освіти й навчання</w:t>
      </w:r>
      <w:r w:rsidR="00DC5246">
        <w:rPr>
          <w:rFonts w:ascii="Times New Roman" w:hAnsi="Times New Roman" w:cs="Times New Roman"/>
          <w:b/>
          <w:bCs/>
          <w:sz w:val="28"/>
          <w:szCs w:val="28"/>
        </w:rPr>
        <w:t>. Зміст освіти в сучасній школі</w:t>
      </w:r>
    </w:p>
    <w:p w:rsidR="000F1A0A" w:rsidRPr="000F1A0A" w:rsidRDefault="000F1A0A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1A0A">
        <w:rPr>
          <w:rFonts w:ascii="Times New Roman" w:hAnsi="Times New Roman" w:cs="Times New Roman"/>
          <w:sz w:val="28"/>
          <w:szCs w:val="28"/>
        </w:rPr>
        <w:t xml:space="preserve">Поняття дидактики, її предмет та функції. </w:t>
      </w:r>
    </w:p>
    <w:p w:rsidR="000F1A0A" w:rsidRPr="000F1A0A" w:rsidRDefault="000F1A0A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1A0A">
        <w:rPr>
          <w:rFonts w:ascii="Times New Roman" w:hAnsi="Times New Roman" w:cs="Times New Roman"/>
          <w:sz w:val="28"/>
          <w:szCs w:val="28"/>
        </w:rPr>
        <w:t xml:space="preserve">Основні категорії дидактики: навчання, освіта, принципи навчання, зміст освіти, методи навчання, організаційні форми навчання. </w:t>
      </w:r>
    </w:p>
    <w:p w:rsidR="000F1A0A" w:rsidRPr="000F1A0A" w:rsidRDefault="000F1A0A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1A0A">
        <w:rPr>
          <w:rFonts w:ascii="Times New Roman" w:hAnsi="Times New Roman" w:cs="Times New Roman"/>
          <w:sz w:val="28"/>
          <w:szCs w:val="28"/>
        </w:rPr>
        <w:t xml:space="preserve">Історія становлення та розвитку дидактики. </w:t>
      </w:r>
    </w:p>
    <w:p w:rsidR="000F1A0A" w:rsidRPr="000F1A0A" w:rsidRDefault="000F1A0A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1A0A">
        <w:rPr>
          <w:rFonts w:ascii="Times New Roman" w:hAnsi="Times New Roman" w:cs="Times New Roman"/>
          <w:sz w:val="28"/>
          <w:szCs w:val="28"/>
        </w:rPr>
        <w:t xml:space="preserve">Зв’язок дидактики з іншими науками. </w:t>
      </w:r>
    </w:p>
    <w:p w:rsidR="000F1A0A" w:rsidRDefault="000F1A0A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1A0A">
        <w:rPr>
          <w:rFonts w:ascii="Times New Roman" w:hAnsi="Times New Roman" w:cs="Times New Roman"/>
          <w:sz w:val="28"/>
          <w:szCs w:val="28"/>
        </w:rPr>
        <w:t>Загальна теорія навчання і методики окремих предметів з основ наук, їх взаємозв’язок.</w:t>
      </w:r>
    </w:p>
    <w:p w:rsidR="00DC5246" w:rsidRDefault="00DC5246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характеристика змісту освіти. </w:t>
      </w:r>
    </w:p>
    <w:p w:rsidR="00DC5246" w:rsidRDefault="00DC5246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Фактори, які впливають на розробку змісту освіти.</w:t>
      </w:r>
    </w:p>
    <w:p w:rsidR="00DC5246" w:rsidRDefault="00DC5246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Теорії організації змісту освіти. </w:t>
      </w:r>
    </w:p>
    <w:p w:rsidR="00DC5246" w:rsidRDefault="00DC5246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Наукові основи визначення змісту освіти та його удосконалення. </w:t>
      </w:r>
    </w:p>
    <w:p w:rsidR="00DC5246" w:rsidRDefault="00DC5246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Документи, що визначають зміст загальної середньої освіти. </w:t>
      </w:r>
    </w:p>
    <w:p w:rsidR="00DC5246" w:rsidRDefault="00DC5246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Державний стандарт загальної середньої освіти. </w:t>
      </w:r>
    </w:p>
    <w:p w:rsidR="00DC5246" w:rsidRDefault="00DC5246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навчального плану та навчальної програми. </w:t>
      </w:r>
    </w:p>
    <w:p w:rsidR="00DC5246" w:rsidRDefault="00DC5246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Підручники та навчальні посібники, їх функції та структурні компоненти.</w:t>
      </w:r>
    </w:p>
    <w:p w:rsidR="00DC5246" w:rsidRDefault="00DC5246" w:rsidP="00DC52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Зміст освіти зарубіжної школи.</w:t>
      </w:r>
    </w:p>
    <w:p w:rsidR="00DC5246" w:rsidRDefault="00DC5246" w:rsidP="00DC5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5246" w:rsidRDefault="00DC5246" w:rsidP="00DC5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5246" w:rsidRDefault="00DC5246" w:rsidP="00DC5246">
      <w:pPr>
        <w:spacing w:after="0" w:line="360" w:lineRule="auto"/>
      </w:pPr>
    </w:p>
    <w:p w:rsidR="00DC5246" w:rsidRPr="00DC5246" w:rsidRDefault="00DC5246" w:rsidP="00DC5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43D7" w:rsidRPr="00096D43" w:rsidRDefault="00B943D7" w:rsidP="00DC52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6D43">
        <w:rPr>
          <w:rFonts w:ascii="Times New Roman" w:hAnsi="Times New Roman" w:cs="Times New Roman"/>
          <w:b/>
          <w:i/>
          <w:sz w:val="28"/>
          <w:szCs w:val="28"/>
        </w:rPr>
        <w:t>Творчі завдання</w:t>
      </w:r>
    </w:p>
    <w:p w:rsidR="00B943D7" w:rsidRPr="00B943D7" w:rsidRDefault="00096D43" w:rsidP="00DC5246">
      <w:pPr>
        <w:autoSpaceDE w:val="0"/>
        <w:autoSpaceDN w:val="0"/>
        <w:adjustRightInd w:val="0"/>
        <w:spacing w:after="0"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Підготуйте повідомлення про о</w:t>
      </w:r>
      <w:r w:rsidR="00B943D7">
        <w:rPr>
          <w:rFonts w:ascii="Times New Roman" w:hAnsi="Times New Roman" w:cs="Times New Roman"/>
          <w:sz w:val="28"/>
          <w:szCs w:val="28"/>
        </w:rPr>
        <w:t xml:space="preserve">сновні дидактичні концепції </w:t>
      </w:r>
      <w:r w:rsidR="00B943D7" w:rsidRPr="00096D43">
        <w:rPr>
          <w:rFonts w:ascii="Times New Roman" w:hAnsi="Times New Roman" w:cs="Times New Roman"/>
          <w:sz w:val="28"/>
          <w:szCs w:val="28"/>
        </w:rPr>
        <w:t>Ж.-Ж. Руссо, Й. Гербар</w:t>
      </w:r>
      <w:r w:rsidRPr="00096D43">
        <w:rPr>
          <w:rFonts w:ascii="Times New Roman" w:hAnsi="Times New Roman" w:cs="Times New Roman"/>
          <w:sz w:val="28"/>
          <w:szCs w:val="28"/>
        </w:rPr>
        <w:t xml:space="preserve">та, </w:t>
      </w:r>
      <w:r w:rsidR="00B943D7" w:rsidRPr="00096D43">
        <w:rPr>
          <w:rFonts w:ascii="Times New Roman" w:hAnsi="Times New Roman" w:cs="Times New Roman"/>
          <w:sz w:val="28"/>
          <w:szCs w:val="28"/>
        </w:rPr>
        <w:t>Дж. Дьюї</w:t>
      </w:r>
      <w:r w:rsidRPr="00096D43">
        <w:rPr>
          <w:rFonts w:ascii="Times New Roman" w:hAnsi="Times New Roman" w:cs="Times New Roman"/>
          <w:sz w:val="28"/>
          <w:szCs w:val="28"/>
        </w:rPr>
        <w:t>, П. Гальперина.</w:t>
      </w:r>
    </w:p>
    <w:p w:rsidR="000F1A0A" w:rsidRDefault="000F1A0A" w:rsidP="00DC5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1A0A" w:rsidRDefault="000F1A0A" w:rsidP="00DC5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1A0A" w:rsidRDefault="000F1A0A" w:rsidP="00DC5246">
      <w:pPr>
        <w:spacing w:after="0" w:line="360" w:lineRule="auto"/>
      </w:pPr>
    </w:p>
    <w:p w:rsidR="006B1124" w:rsidRDefault="006B1124" w:rsidP="00DC5246">
      <w:pPr>
        <w:spacing w:after="0" w:line="360" w:lineRule="auto"/>
      </w:pPr>
    </w:p>
    <w:sectPr w:rsidR="006B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768A"/>
    <w:multiLevelType w:val="hybridMultilevel"/>
    <w:tmpl w:val="A9F47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757FC"/>
    <w:multiLevelType w:val="hybridMultilevel"/>
    <w:tmpl w:val="F88EE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E9"/>
    <w:rsid w:val="00096D43"/>
    <w:rsid w:val="000F1A0A"/>
    <w:rsid w:val="006B1124"/>
    <w:rsid w:val="007957E9"/>
    <w:rsid w:val="00B943D7"/>
    <w:rsid w:val="00BC66CE"/>
    <w:rsid w:val="00D53F7D"/>
    <w:rsid w:val="00D63599"/>
    <w:rsid w:val="00DC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0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0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2022-09-02T16:43:00Z</dcterms:created>
  <dcterms:modified xsi:type="dcterms:W3CDTF">2023-09-12T20:24:00Z</dcterms:modified>
</cp:coreProperties>
</file>