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49" w:rsidRPr="00072B32" w:rsidRDefault="00A1453B" w:rsidP="00A145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72B32">
        <w:rPr>
          <w:rFonts w:ascii="Times New Roman" w:hAnsi="Times New Roman" w:cs="Times New Roman"/>
          <w:b/>
          <w:sz w:val="32"/>
          <w:szCs w:val="32"/>
          <w:lang w:val="uk-UA"/>
        </w:rPr>
        <w:t>ПРИКЛАД</w:t>
      </w:r>
      <w:r w:rsidR="00522249" w:rsidRPr="00072B32">
        <w:rPr>
          <w:rFonts w:ascii="Times New Roman" w:hAnsi="Times New Roman" w:cs="Times New Roman"/>
          <w:b/>
          <w:sz w:val="32"/>
          <w:szCs w:val="32"/>
          <w:lang w:val="uk-UA"/>
        </w:rPr>
        <w:t>НА МЕХАНІКА</w:t>
      </w:r>
    </w:p>
    <w:p w:rsidR="00522012" w:rsidRPr="00072B32" w:rsidRDefault="00522249" w:rsidP="00A1453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МЕТОДИЧНІ РЕКОМЕНДАЦІЇ З ПІДГОТОВКИ ДО ПРАКТИЧНИХ ЗАНЯТЬ З ВАРІАНТАМИ ІНДИВІДУАЛЬНИХ ЗАВДАНЬ</w:t>
      </w:r>
    </w:p>
    <w:p w:rsidR="00522249" w:rsidRPr="00072B32" w:rsidRDefault="00522249" w:rsidP="00A1453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РОЗДІЛ «СТАТИКА»</w:t>
      </w:r>
    </w:p>
    <w:p w:rsidR="00A1453B" w:rsidRPr="00072B32" w:rsidRDefault="00A1453B" w:rsidP="00A1453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522249" w:rsidRPr="00072B32" w:rsidRDefault="00522249" w:rsidP="00A1453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Практичн</w:t>
      </w:r>
      <w:r w:rsidR="00A1453B" w:rsidRPr="00072B32">
        <w:rPr>
          <w:rFonts w:ascii="Times New Roman" w:hAnsi="Times New Roman" w:cs="Times New Roman"/>
          <w:b/>
          <w:lang w:val="uk-UA"/>
        </w:rPr>
        <w:t>i</w:t>
      </w:r>
      <w:r w:rsidRPr="00072B32">
        <w:rPr>
          <w:rFonts w:ascii="Times New Roman" w:hAnsi="Times New Roman" w:cs="Times New Roman"/>
          <w:b/>
          <w:lang w:val="uk-UA"/>
        </w:rPr>
        <w:t xml:space="preserve"> заняття №1</w:t>
      </w:r>
      <w:r w:rsidR="00A1453B" w:rsidRPr="00072B32">
        <w:rPr>
          <w:rFonts w:ascii="Times New Roman" w:hAnsi="Times New Roman" w:cs="Times New Roman"/>
          <w:b/>
          <w:lang w:val="uk-UA"/>
        </w:rPr>
        <w:t>-2</w:t>
      </w:r>
    </w:p>
    <w:p w:rsidR="00522249" w:rsidRPr="00072B32" w:rsidRDefault="00522249" w:rsidP="00A1453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Тема «Застосування аксіом статики. Проектування сил в площині. Систем</w:t>
      </w:r>
      <w:r w:rsidR="00FE3155">
        <w:rPr>
          <w:rFonts w:ascii="Times New Roman" w:hAnsi="Times New Roman" w:cs="Times New Roman"/>
          <w:b/>
        </w:rPr>
        <w:t>а</w:t>
      </w:r>
      <w:bookmarkStart w:id="0" w:name="_GoBack"/>
      <w:bookmarkEnd w:id="0"/>
      <w:r w:rsidRPr="00072B32">
        <w:rPr>
          <w:rFonts w:ascii="Times New Roman" w:hAnsi="Times New Roman" w:cs="Times New Roman"/>
          <w:b/>
          <w:lang w:val="uk-UA"/>
        </w:rPr>
        <w:t xml:space="preserve"> збіжних сил»</w:t>
      </w:r>
    </w:p>
    <w:p w:rsidR="00A1453B" w:rsidRPr="00072B32" w:rsidRDefault="00A1453B" w:rsidP="00A1453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lang w:val="uk-UA"/>
        </w:rPr>
      </w:pPr>
    </w:p>
    <w:p w:rsidR="00B64867" w:rsidRPr="00072B32" w:rsidRDefault="009C41B5" w:rsidP="00A1453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lang w:val="uk-UA"/>
        </w:rPr>
      </w:pPr>
      <w:r w:rsidRPr="00072B32">
        <w:rPr>
          <w:rFonts w:ascii="Times New Roman" w:hAnsi="Times New Roman" w:cs="Times New Roman"/>
          <w:b/>
          <w:i/>
          <w:iCs/>
          <w:lang w:val="uk-UA"/>
        </w:rPr>
        <w:t>План проведення практичного заняття</w:t>
      </w:r>
    </w:p>
    <w:p w:rsidR="00522249" w:rsidRPr="00072B32" w:rsidRDefault="00522249" w:rsidP="00A1453B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072B32">
        <w:rPr>
          <w:rFonts w:ascii="Times New Roman" w:hAnsi="Times New Roman" w:cs="Times New Roman"/>
          <w:b/>
          <w:i/>
          <w:iCs/>
          <w:lang w:val="uk-UA"/>
        </w:rPr>
        <w:t>Обговорення основних положень теми та питань самостійного вивчення:</w:t>
      </w:r>
    </w:p>
    <w:p w:rsidR="00522249" w:rsidRPr="00072B32" w:rsidRDefault="00522249" w:rsidP="00A1453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Що таке матеріальна точка?</w:t>
      </w:r>
    </w:p>
    <w:p w:rsidR="00522249" w:rsidRPr="00072B32" w:rsidRDefault="00522249" w:rsidP="00A1453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Що таке абсолютно тверде тіло?</w:t>
      </w:r>
    </w:p>
    <w:p w:rsidR="00522249" w:rsidRPr="00072B32" w:rsidRDefault="00522249" w:rsidP="00A1453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Які величини називаються векторними і скалярними?</w:t>
      </w:r>
    </w:p>
    <w:p w:rsidR="00522249" w:rsidRPr="00072B32" w:rsidRDefault="00522249" w:rsidP="00A1453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Що таке сила і яка її розмірність?</w:t>
      </w:r>
    </w:p>
    <w:p w:rsidR="00522249" w:rsidRPr="00072B32" w:rsidRDefault="00522249" w:rsidP="00A1453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Що називається реакціями зв'язків?</w:t>
      </w:r>
    </w:p>
    <w:p w:rsidR="00522249" w:rsidRPr="00072B32" w:rsidRDefault="00522249" w:rsidP="00A1453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Що таке статично еквівалентна система сил?</w:t>
      </w:r>
    </w:p>
    <w:p w:rsidR="00522249" w:rsidRPr="00072B32" w:rsidRDefault="00522249" w:rsidP="00A1453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Сформулюйте основні аксіоми статики?</w:t>
      </w:r>
    </w:p>
    <w:p w:rsidR="00522249" w:rsidRPr="00072B32" w:rsidRDefault="00522249" w:rsidP="00A1453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Наведіть визначення поняття «сила».</w:t>
      </w:r>
    </w:p>
    <w:p w:rsidR="00522249" w:rsidRPr="00072B32" w:rsidRDefault="00522249" w:rsidP="00A1453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Якими приладами вимірюють чисельне значення сили?</w:t>
      </w:r>
    </w:p>
    <w:p w:rsidR="00522249" w:rsidRPr="00072B32" w:rsidRDefault="00522249" w:rsidP="00A1453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Якими одиницями вимірюється сила в Міжнародній системі (СІ)?</w:t>
      </w:r>
    </w:p>
    <w:p w:rsidR="00522249" w:rsidRPr="00072B32" w:rsidRDefault="00522249" w:rsidP="00A1453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Перерахуйте ознаки, що характеризують силу.</w:t>
      </w:r>
    </w:p>
    <w:p w:rsidR="00522249" w:rsidRPr="00072B32" w:rsidRDefault="00522249" w:rsidP="00A1453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Що називається системою сил?</w:t>
      </w:r>
    </w:p>
    <w:p w:rsidR="00522249" w:rsidRPr="00072B32" w:rsidRDefault="00522249" w:rsidP="00A1453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072B32">
        <w:rPr>
          <w:rFonts w:ascii="Times New Roman" w:hAnsi="Times New Roman" w:cs="Times New Roman"/>
          <w:b/>
          <w:i/>
          <w:iCs/>
          <w:lang w:val="uk-UA"/>
        </w:rPr>
        <w:t>Індивідуальне тестування.</w:t>
      </w:r>
    </w:p>
    <w:p w:rsidR="00522249" w:rsidRPr="00072B32" w:rsidRDefault="00522249" w:rsidP="00A1453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072B32">
        <w:rPr>
          <w:rFonts w:ascii="Times New Roman" w:hAnsi="Times New Roman" w:cs="Times New Roman"/>
          <w:b/>
          <w:i/>
          <w:iCs/>
          <w:lang w:val="uk-UA"/>
        </w:rPr>
        <w:t>Практичні завдання.</w:t>
      </w:r>
    </w:p>
    <w:p w:rsidR="00522249" w:rsidRPr="00072B32" w:rsidRDefault="00522249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Умови рівноваги системи збіжних сил можна сформулювати в аналітичному або геометричному вигляді. Відповідно завдання на рівновагу тіла під дією системи збіжних сил можна вирішувати двома способами: аналітичним і геометричним.</w:t>
      </w:r>
    </w:p>
    <w:p w:rsidR="00522249" w:rsidRPr="00072B32" w:rsidRDefault="00522249" w:rsidP="00A1453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val="uk-UA"/>
        </w:rPr>
      </w:pPr>
      <w:bookmarkStart w:id="1" w:name="bookmark27"/>
      <w:r w:rsidRPr="00072B32">
        <w:rPr>
          <w:rFonts w:ascii="Times New Roman" w:hAnsi="Times New Roman" w:cs="Times New Roman"/>
          <w:b/>
          <w:bCs/>
          <w:iCs/>
          <w:lang w:val="uk-UA"/>
        </w:rPr>
        <w:t>Аналітичний спосіб</w:t>
      </w:r>
      <w:bookmarkEnd w:id="1"/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1.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Виділити тіло (вузол, шарнір, стрижень тощо), рівновагу якого необхідно розглянути для визначення невідомих величин.</w:t>
      </w:r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2.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Зробити креслення і зобразити на ньому всі активні сили, прикладені до заданого тіла.</w:t>
      </w:r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3.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Звільнити тіло від накладених на нього зв'язків, замінивши їх дію відповідними реакціями зв'язків. Нанести на креслення сили реакції зв'язків.</w:t>
      </w:r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lastRenderedPageBreak/>
        <w:t>4.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Записати аналітичну умову рівноваги отриманої системи збіжних сил.</w:t>
      </w:r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5.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Переконатися, що дана задача є статично визначної, тобто число невідомих сил реакції в площині не більше двох, а для збіжності сил в просторі - не більше трьох.</w:t>
      </w:r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6.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Вибрати осі координат. Завдання вирішиться простіше, якщо одна або кілька сил будуть спрямовані уздовж координатних осей, або будуть перпендикулярні обраним осях.</w:t>
      </w:r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7.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Скласти рівняння рівноваги тіла в проекціях на осі координат.</w:t>
      </w:r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8.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Вирішити отриману систему рівнянь рівноваги і визначити шукані величини. Якщо числове значення будь-якої з невідомих сил виявиться негативним, то це означає, що в дійсності напрямок сили протилежно тому, яке було вказано на рисунку.</w:t>
      </w:r>
    </w:p>
    <w:p w:rsidR="00522249" w:rsidRPr="00072B32" w:rsidRDefault="00522249" w:rsidP="00A1453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val="uk-UA"/>
        </w:rPr>
      </w:pPr>
      <w:r w:rsidRPr="00072B32">
        <w:rPr>
          <w:rFonts w:ascii="Times New Roman" w:hAnsi="Times New Roman" w:cs="Times New Roman"/>
          <w:b/>
          <w:bCs/>
          <w:iCs/>
          <w:lang w:val="uk-UA"/>
        </w:rPr>
        <w:t>Геометричний спосіб</w:t>
      </w:r>
    </w:p>
    <w:p w:rsidR="00522249" w:rsidRPr="00072B32" w:rsidRDefault="00522249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Геометричний спосіб визначення невідомих величин при дії на тіло системи збіжних сил зазвичай застосовується для вирішення плоских задач статики.</w:t>
      </w:r>
    </w:p>
    <w:p w:rsidR="00522249" w:rsidRPr="00072B32" w:rsidRDefault="00522249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Для рівноваги системи збіжних сил необхідно і достатньо, щоб силовий багатокутник, побудований для цієї системи, був замкнутий. Для його побудови необхідно:</w:t>
      </w:r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1.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Виділити тіло (вузол, шарнір, стрижень тощо) рівновагу якого потрібно розглянути для визначення невідомих величин.</w:t>
      </w:r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2.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Зробити креслення і зобразити на ньому всі активні сили, прикладені до заданої тілу.</w:t>
      </w:r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3.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Звільнити тіло від накладених на нього зв'язків, замінивши їх дію відповідними реакціями зв'язків. Нанести на креслення сили реакції зв'язків.</w:t>
      </w:r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4.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Побудова силового багатокутника проводиться поруч з розрахунковою схемою завдання і починається з зображення відомої по модулю і напрямку сили.</w:t>
      </w:r>
    </w:p>
    <w:p w:rsidR="00522249" w:rsidRPr="00072B32" w:rsidRDefault="00522249" w:rsidP="00A1453B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Під час зміни порядку креслення векторів в багатокутнику змінюється вид фігури. На результат порядку виконання креслення це не впливає.</w:t>
      </w:r>
    </w:p>
    <w:p w:rsidR="00522249" w:rsidRPr="00072B32" w:rsidRDefault="00522249" w:rsidP="00A1453B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Якщо напрямок вектора (реакції зв'язку) на заданій схемі та в силовому багатокутнику сил не співпало, значить, реакція на схемі повинна бути спрямована в протилежному напрямку.</w:t>
      </w:r>
    </w:p>
    <w:p w:rsidR="00522249" w:rsidRPr="00072B32" w:rsidRDefault="00522249" w:rsidP="00A1453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5.</w:t>
      </w:r>
      <w:r w:rsidRPr="00072B32">
        <w:rPr>
          <w:rFonts w:ascii="Times New Roman" w:hAnsi="Times New Roman" w:cs="Times New Roman"/>
          <w:bCs/>
          <w:iCs/>
          <w:lang w:val="uk-UA"/>
        </w:rPr>
        <w:tab/>
        <w:t>Геометрично вирішити силовий багатокутник і визначити шукані величини. Якщо в задачі задані лінійні розміри частин конструкції, то при вирішенні силового багатокутника зручно використовувати подобу трикутників. Якщо задані кути, то доцільно застосовувати тригонометричні формули.</w:t>
      </w:r>
    </w:p>
    <w:p w:rsidR="00522249" w:rsidRPr="00072B32" w:rsidRDefault="00522249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lastRenderedPageBreak/>
        <w:t>Геометричним способом найзручніше вирішувати завдання, в яких тіло знаходиться в рівновазі під дією трьох збіжних сил, тоді задача зводиться до побудови і вирішення силового трикутника.</w:t>
      </w:r>
    </w:p>
    <w:p w:rsidR="00522249" w:rsidRPr="00072B32" w:rsidRDefault="00522249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Cs/>
          <w:iCs/>
          <w:lang w:val="uk-UA"/>
        </w:rPr>
        <w:t>У цьому випадку від довільної точки в обраному масштабі відкладається відома сила. Через початок і кінець цієї сили проводяться прямі лінії, паралельні лініям дії двох інших сил. Точка перетину цих прямих дасть третю вершину замкнутого силового трикутника. Сторони отриманого силового трикутника в обраному</w:t>
      </w:r>
      <w:r w:rsidRPr="00072B32">
        <w:rPr>
          <w:rFonts w:ascii="Times New Roman" w:hAnsi="Times New Roman" w:cs="Times New Roman"/>
          <w:b/>
          <w:bCs/>
          <w:iCs/>
          <w:lang w:val="uk-UA"/>
        </w:rPr>
        <w:t xml:space="preserve"> масштабі рівні шуканим </w:t>
      </w:r>
      <w:r w:rsidRPr="00072B32">
        <w:rPr>
          <w:rFonts w:ascii="Times New Roman" w:hAnsi="Times New Roman" w:cs="Times New Roman"/>
          <w:bCs/>
          <w:iCs/>
          <w:lang w:val="uk-UA"/>
        </w:rPr>
        <w:t>силам. Напрямок сил визначається правилом побудови силового багатокутника.</w:t>
      </w:r>
    </w:p>
    <w:p w:rsidR="00F01AA2" w:rsidRPr="00072B32" w:rsidRDefault="00F01AA2" w:rsidP="00A1453B">
      <w:pPr>
        <w:spacing w:after="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w:r w:rsidRPr="00072B32">
        <w:rPr>
          <w:rFonts w:ascii="Times New Roman" w:hAnsi="Times New Roman" w:cs="Times New Roman"/>
          <w:b/>
          <w:bCs/>
          <w:iCs/>
          <w:lang w:val="uk-UA"/>
        </w:rPr>
        <w:t>Приклади розв’язування задач.</w:t>
      </w:r>
    </w:p>
    <w:p w:rsidR="00F01AA2" w:rsidRPr="00072B32" w:rsidRDefault="00F01AA2" w:rsidP="00A1453B">
      <w:pPr>
        <w:pStyle w:val="60"/>
        <w:tabs>
          <w:tab w:val="left" w:pos="628"/>
        </w:tabs>
        <w:spacing w:before="0" w:after="0" w:line="240" w:lineRule="auto"/>
        <w:ind w:firstLine="567"/>
        <w:jc w:val="both"/>
        <w:rPr>
          <w:bCs/>
          <w:i w:val="0"/>
          <w:sz w:val="22"/>
          <w:szCs w:val="22"/>
          <w:lang w:val="uk-UA" w:bidi="uk-UA"/>
        </w:rPr>
      </w:pPr>
      <w:r w:rsidRPr="00072B32">
        <w:rPr>
          <w:b/>
          <w:bCs/>
          <w:i w:val="0"/>
          <w:sz w:val="22"/>
          <w:szCs w:val="22"/>
          <w:lang w:val="uk-UA" w:bidi="uk-UA"/>
        </w:rPr>
        <w:t>Приклад 1.</w:t>
      </w:r>
      <w:r w:rsidRPr="00072B32">
        <w:rPr>
          <w:bCs/>
          <w:i w:val="0"/>
          <w:sz w:val="22"/>
          <w:szCs w:val="22"/>
          <w:lang w:val="uk-UA" w:bidi="uk-UA"/>
        </w:rPr>
        <w:t xml:space="preserve"> Однорідна куля радіусом г=0,2 м і вагою Р=120 Н, що дотикається у точці В до гладенької вертикальної дошки (рис. 1) утримується в рівновазі мотузкою АС завдовжки 0,8 м. Визначити натяг мотузки та тиск кулі на стінку, якщо відстань від точки В до вертикалі СD дорівнює 0,4 м.</w:t>
      </w:r>
    </w:p>
    <w:p w:rsidR="00522249" w:rsidRPr="00072B32" w:rsidRDefault="00F01AA2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43BEBCA6" wp14:editId="0757FC42">
            <wp:extent cx="1465988" cy="164188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014" cy="1656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AA2" w:rsidRPr="00072B32" w:rsidRDefault="00F01AA2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Рис. 1</w:t>
      </w:r>
    </w:p>
    <w:p w:rsidR="00A1453B" w:rsidRPr="00072B32" w:rsidRDefault="00A1453B" w:rsidP="00A1453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lang w:val="uk-UA"/>
        </w:rPr>
      </w:pPr>
    </w:p>
    <w:p w:rsidR="00F01AA2" w:rsidRPr="00072B32" w:rsidRDefault="00F01AA2" w:rsidP="00A1453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lang w:val="uk-UA"/>
        </w:rPr>
      </w:pPr>
      <w:r w:rsidRPr="00072B32">
        <w:rPr>
          <w:rFonts w:ascii="Times New Roman" w:hAnsi="Times New Roman" w:cs="Times New Roman"/>
          <w:b/>
          <w:i/>
          <w:iCs/>
          <w:lang w:val="uk-UA"/>
        </w:rPr>
        <w:t>Розв’язання</w:t>
      </w:r>
    </w:p>
    <w:p w:rsidR="000F23C0" w:rsidRPr="00072B32" w:rsidRDefault="000F23C0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 xml:space="preserve">Сила Р відома з умови, відповідно, на неї діють: мотузка, стінка і сила ваги, в’язами для кулі є стінка і мотузка АС. Сили Р, Т,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Pr="00072B32">
        <w:rPr>
          <w:rFonts w:ascii="Times New Roman" w:hAnsi="Times New Roman" w:cs="Times New Roman"/>
          <w:iCs/>
          <w:lang w:val="uk-UA"/>
        </w:rPr>
        <w:t xml:space="preserve"> складають плоску систему збіжних сил, для якої складемо два рівняння рівноваги відносно вибраної системи координат:</w:t>
      </w:r>
    </w:p>
    <w:p w:rsidR="000F23C0" w:rsidRPr="00072B32" w:rsidRDefault="009C67D0" w:rsidP="00A1453B">
      <w:pPr>
        <w:widowControl w:val="0"/>
        <w:tabs>
          <w:tab w:val="left" w:pos="62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iCs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iCs/>
                    <w:lang w:val="uk-U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/>
                  </w:rPr>
                  <m:t>X</m:t>
                </m:r>
              </m:sub>
            </m:sSub>
          </m:e>
        </m:nary>
        <m:r>
          <w:rPr>
            <w:rFonts w:ascii="Cambria Math" w:eastAsia="Times New Roman" w:hAnsi="Cambria Math" w:cs="Times New Roman"/>
            <w:lang w:val="uk-UA"/>
          </w:rPr>
          <m:t>=T</m:t>
        </m:r>
        <m:func>
          <m:funcPr>
            <m:ctrlPr>
              <w:rPr>
                <w:rFonts w:ascii="Cambria Math" w:eastAsia="Times New Roman" w:hAnsi="Cambria Math" w:cs="Times New Roman"/>
                <w:i/>
                <w:iCs/>
                <w:lang w:val="uk-UA"/>
              </w:rPr>
            </m:ctrlPr>
          </m:funcPr>
          <m:fName>
            <m:r>
              <w:rPr>
                <w:rFonts w:ascii="Cambria Math" w:eastAsia="Times New Roman" w:hAnsi="Cambria Math" w:cs="Times New Roman"/>
                <w:lang w:val="uk-UA"/>
              </w:rPr>
              <m:t>∙sin</m:t>
            </m:r>
          </m:fName>
          <m:e>
            <m:r>
              <w:rPr>
                <w:rFonts w:ascii="Cambria Math" w:eastAsia="Times New Roman" w:hAnsi="Cambria Math" w:cs="Times New Roman"/>
                <w:lang w:val="uk-UA"/>
              </w:rPr>
              <m:t>α</m:t>
            </m:r>
          </m:e>
        </m:func>
        <m:r>
          <w:rPr>
            <w:rFonts w:ascii="Cambria Math" w:eastAsia="Times New Roman" w:hAnsi="Cambria Math" w:cs="Times New Roman"/>
            <w:lang w:val="uk-UA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iCs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B</m:t>
            </m:r>
          </m:sub>
        </m:sSub>
        <m:r>
          <w:rPr>
            <w:rFonts w:ascii="Cambria Math" w:eastAsia="Times New Roman" w:hAnsi="Cambria Math" w:cs="Times New Roman"/>
            <w:lang w:val="uk-UA"/>
          </w:rPr>
          <m:t>=0</m:t>
        </m:r>
      </m:oMath>
      <w:r w:rsidR="000F23C0" w:rsidRPr="00072B32">
        <w:rPr>
          <w:rFonts w:ascii="Times New Roman" w:eastAsia="Times New Roman" w:hAnsi="Times New Roman" w:cs="Times New Roman"/>
          <w:iCs/>
          <w:lang w:val="uk-UA"/>
        </w:rPr>
        <w:t xml:space="preserve"> </w:t>
      </w:r>
    </w:p>
    <w:p w:rsidR="000F23C0" w:rsidRPr="00072B32" w:rsidRDefault="009C67D0" w:rsidP="00A1453B">
      <w:pPr>
        <w:widowControl w:val="0"/>
        <w:tabs>
          <w:tab w:val="left" w:pos="62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iCs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iCs/>
                    <w:lang w:val="uk-U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/>
                  </w:rPr>
                  <m:t>Y</m:t>
                </m:r>
              </m:sub>
            </m:sSub>
          </m:e>
        </m:nary>
        <m:r>
          <w:rPr>
            <w:rFonts w:ascii="Cambria Math" w:eastAsia="Times New Roman" w:hAnsi="Cambria Math" w:cs="Times New Roman"/>
            <w:lang w:val="uk-UA"/>
          </w:rPr>
          <m:t>=T</m:t>
        </m:r>
        <m:func>
          <m:funcPr>
            <m:ctrlPr>
              <w:rPr>
                <w:rFonts w:ascii="Cambria Math" w:eastAsia="Times New Roman" w:hAnsi="Cambria Math" w:cs="Times New Roman"/>
                <w:i/>
                <w:iCs/>
                <w:lang w:val="uk-UA"/>
              </w:rPr>
            </m:ctrlPr>
          </m:funcPr>
          <m:fName>
            <m:r>
              <w:rPr>
                <w:rFonts w:ascii="Cambria Math" w:eastAsia="Times New Roman" w:hAnsi="Cambria Math" w:cs="Times New Roman"/>
                <w:lang w:val="uk-UA"/>
              </w:rPr>
              <m:t>∙cos</m:t>
            </m:r>
          </m:fName>
          <m:e>
            <m:r>
              <w:rPr>
                <w:rFonts w:ascii="Cambria Math" w:eastAsia="Times New Roman" w:hAnsi="Cambria Math" w:cs="Times New Roman"/>
                <w:lang w:val="uk-UA"/>
              </w:rPr>
              <m:t>α</m:t>
            </m:r>
          </m:e>
        </m:func>
        <m:r>
          <w:rPr>
            <w:rFonts w:ascii="Cambria Math" w:eastAsia="Times New Roman" w:hAnsi="Cambria Math" w:cs="Times New Roman"/>
            <w:lang w:val="uk-UA"/>
          </w:rPr>
          <m:t>-P=0</m:t>
        </m:r>
      </m:oMath>
      <w:r w:rsidR="000F23C0" w:rsidRPr="00072B32">
        <w:rPr>
          <w:rFonts w:ascii="Times New Roman" w:eastAsia="Times New Roman" w:hAnsi="Times New Roman" w:cs="Times New Roman"/>
          <w:iCs/>
          <w:lang w:val="uk-UA"/>
        </w:rPr>
        <w:t xml:space="preserve">    </w:t>
      </w:r>
    </w:p>
    <w:p w:rsidR="00F01AA2" w:rsidRPr="00072B32" w:rsidRDefault="000F23C0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Оскільки стінка гладенька, то реакція </w:t>
      </w:r>
      <m:oMath>
        <m:sSub>
          <m:sSubPr>
            <m:ctrlPr>
              <w:rPr>
                <w:rFonts w:ascii="Cambria Math" w:hAnsi="Cambria Math" w:cs="Times New Roman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Pr="00072B32">
        <w:rPr>
          <w:rFonts w:ascii="Times New Roman" w:hAnsi="Times New Roman" w:cs="Times New Roman"/>
          <w:lang w:val="uk-UA"/>
        </w:rPr>
        <w:t xml:space="preserve"> буде перпендикулярною до стінки. Реакція мотузки Т напрямлена по ній.</w:t>
      </w:r>
    </w:p>
    <w:p w:rsidR="000F23C0" w:rsidRPr="00072B32" w:rsidRDefault="000F23C0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Із рівняння (2) визначимо силу Т:</w:t>
      </w:r>
    </w:p>
    <w:p w:rsidR="000F23C0" w:rsidRPr="00072B32" w:rsidRDefault="000F23C0" w:rsidP="00A1453B">
      <w:pPr>
        <w:spacing w:after="0" w:line="240" w:lineRule="auto"/>
        <w:ind w:firstLine="567"/>
        <w:jc w:val="center"/>
        <w:rPr>
          <w:rFonts w:ascii="Times New Roman" w:hAnsi="Times New Roman" w:cs="Times New Roman"/>
          <w:i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T=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P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α</m:t>
                </m:r>
              </m:e>
            </m:func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120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/>
                  </w:rPr>
                  <m:t>0.6</m:t>
                </m:r>
              </m:e>
            </m:rad>
          </m:den>
        </m:f>
        <m:r>
          <w:rPr>
            <w:rFonts w:ascii="Cambria Math" w:hAnsi="Cambria Math" w:cs="Times New Roman"/>
            <w:lang w:val="uk-UA"/>
          </w:rPr>
          <m:t>=122 H</m:t>
        </m:r>
      </m:oMath>
      <w:r w:rsidRPr="00072B32">
        <w:rPr>
          <w:rFonts w:ascii="Times New Roman" w:hAnsi="Times New Roman" w:cs="Times New Roman"/>
          <w:iCs/>
          <w:lang w:val="uk-UA"/>
        </w:rPr>
        <w:t xml:space="preserve"> </w:t>
      </w:r>
    </w:p>
    <w:p w:rsidR="000F23C0" w:rsidRPr="00072B32" w:rsidRDefault="000F23C0" w:rsidP="00A1453B">
      <w:pPr>
        <w:spacing w:after="0" w:line="240" w:lineRule="auto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 xml:space="preserve">Де </w:t>
      </w:r>
      <w:proofErr w:type="spellStart"/>
      <w:r w:rsidRPr="00072B32">
        <w:rPr>
          <w:rFonts w:ascii="Times New Roman" w:hAnsi="Times New Roman" w:cs="Times New Roman"/>
          <w:iCs/>
          <w:lang w:val="uk-UA"/>
        </w:rPr>
        <w:t>соsα</w:t>
      </w:r>
      <w:proofErr w:type="spellEnd"/>
      <w:r w:rsidRPr="00072B32">
        <w:rPr>
          <w:rFonts w:ascii="Times New Roman" w:hAnsi="Times New Roman" w:cs="Times New Roman"/>
          <w:iCs/>
          <w:lang w:val="uk-UA"/>
        </w:rPr>
        <w:t xml:space="preserve"> находимо з рівняння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sin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α+</m:t>
        </m:r>
        <m:sSup>
          <m:sSup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cos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α=1</m:t>
        </m:r>
      </m:oMath>
    </w:p>
    <w:p w:rsidR="000F23C0" w:rsidRPr="00072B32" w:rsidRDefault="000F23C0" w:rsidP="00A1453B">
      <w:pPr>
        <w:spacing w:after="0" w:line="240" w:lineRule="auto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lastRenderedPageBreak/>
        <w:t xml:space="preserve">Знаючи Т із рівняння (1), визначимо реакцію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Pr="00072B32">
        <w:rPr>
          <w:rFonts w:ascii="Times New Roman" w:hAnsi="Times New Roman" w:cs="Times New Roman"/>
          <w:iCs/>
          <w:lang w:val="uk-UA"/>
        </w:rPr>
        <w:t>:</w:t>
      </w:r>
    </w:p>
    <w:p w:rsidR="000F23C0" w:rsidRPr="00072B32" w:rsidRDefault="009C67D0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>=Tsinα=120∙0,2=24,4 H</m:t>
        </m:r>
      </m:oMath>
      <w:r w:rsidR="000F23C0" w:rsidRPr="00072B32">
        <w:rPr>
          <w:rFonts w:ascii="Times New Roman" w:hAnsi="Times New Roman" w:cs="Times New Roman"/>
          <w:iCs/>
          <w:lang w:val="uk-UA"/>
        </w:rPr>
        <w:t>.</w:t>
      </w:r>
    </w:p>
    <w:p w:rsidR="000F23C0" w:rsidRPr="00072B32" w:rsidRDefault="000F23C0" w:rsidP="00A1453B">
      <w:pPr>
        <w:spacing w:after="0" w:line="240" w:lineRule="auto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b/>
          <w:iCs/>
          <w:lang w:val="uk-UA"/>
        </w:rPr>
        <w:t>Відповідь</w:t>
      </w:r>
      <w:r w:rsidRPr="00072B32">
        <w:rPr>
          <w:rFonts w:ascii="Times New Roman" w:hAnsi="Times New Roman" w:cs="Times New Roman"/>
          <w:iCs/>
          <w:lang w:val="uk-UA"/>
        </w:rPr>
        <w:t xml:space="preserve">: куля тисне на стінку з силою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Pr="00072B32">
        <w:rPr>
          <w:rFonts w:ascii="Times New Roman" w:hAnsi="Times New Roman" w:cs="Times New Roman"/>
          <w:iCs/>
          <w:lang w:val="uk-UA"/>
        </w:rPr>
        <w:t xml:space="preserve"> = 24,4 Н і розтягує мотузку з силою: Т =122 Н.</w:t>
      </w:r>
    </w:p>
    <w:p w:rsidR="000F23C0" w:rsidRPr="00072B32" w:rsidRDefault="000F23C0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b/>
          <w:iCs/>
          <w:lang w:val="uk-UA"/>
        </w:rPr>
        <w:t>Приклад 2.</w:t>
      </w:r>
      <w:r w:rsidRPr="00072B32">
        <w:rPr>
          <w:rFonts w:ascii="Times New Roman" w:hAnsi="Times New Roman" w:cs="Times New Roman"/>
          <w:iCs/>
          <w:lang w:val="uk-UA"/>
        </w:rPr>
        <w:t xml:space="preserve"> Циліндр вагою G=200 Н утримується ниткою ОА на ідеальній гладкій похилій площині МК, під кутом до горизонту β =45° та здійснює на площину тиск Q = 60 Н. Визначити кут α й силу натягу нитки Т.</w:t>
      </w:r>
    </w:p>
    <w:p w:rsidR="000F23C0" w:rsidRPr="00072B32" w:rsidRDefault="000F23C0" w:rsidP="00A1453B">
      <w:pPr>
        <w:spacing w:after="0" w:line="240" w:lineRule="auto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b/>
          <w:iCs/>
          <w:lang w:val="uk-UA"/>
        </w:rPr>
        <w:t>Дано</w:t>
      </w:r>
      <w:r w:rsidRPr="00072B32">
        <w:rPr>
          <w:rFonts w:ascii="Times New Roman" w:hAnsi="Times New Roman" w:cs="Times New Roman"/>
          <w:iCs/>
          <w:lang w:val="uk-UA"/>
        </w:rPr>
        <w:t xml:space="preserve">: G=200 Н; Q = 60 Н; β = 45°.  </w:t>
      </w:r>
      <w:r w:rsidRPr="00072B32">
        <w:rPr>
          <w:rFonts w:ascii="Times New Roman" w:hAnsi="Times New Roman" w:cs="Times New Roman"/>
          <w:b/>
          <w:iCs/>
          <w:lang w:val="uk-UA"/>
        </w:rPr>
        <w:t>Знайти</w:t>
      </w:r>
      <w:r w:rsidRPr="00072B32">
        <w:rPr>
          <w:rFonts w:ascii="Times New Roman" w:hAnsi="Times New Roman" w:cs="Times New Roman"/>
          <w:iCs/>
          <w:lang w:val="uk-UA"/>
        </w:rPr>
        <w:t>: α, Т.</w:t>
      </w:r>
    </w:p>
    <w:p w:rsidR="00A1453B" w:rsidRPr="00072B32" w:rsidRDefault="00A1453B" w:rsidP="00A1453B">
      <w:pPr>
        <w:spacing w:after="0" w:line="240" w:lineRule="auto"/>
        <w:jc w:val="both"/>
        <w:rPr>
          <w:rFonts w:ascii="Times New Roman" w:hAnsi="Times New Roman" w:cs="Times New Roman"/>
          <w:iCs/>
          <w:lang w:val="uk-UA"/>
        </w:rPr>
      </w:pPr>
    </w:p>
    <w:p w:rsidR="000F23C0" w:rsidRPr="00072B32" w:rsidRDefault="002F595A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55751C2F" wp14:editId="08C7175C">
            <wp:extent cx="719455" cy="1304925"/>
            <wp:effectExtent l="0" t="0" r="444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453B" w:rsidRPr="00072B32" w:rsidRDefault="00A1453B" w:rsidP="00A1453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lang w:val="uk-UA"/>
        </w:rPr>
      </w:pPr>
    </w:p>
    <w:p w:rsidR="002F595A" w:rsidRPr="00072B32" w:rsidRDefault="002F595A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b/>
          <w:i/>
          <w:iCs/>
          <w:lang w:val="uk-UA"/>
        </w:rPr>
        <w:t>Розв’язання</w:t>
      </w:r>
    </w:p>
    <w:p w:rsidR="002F595A" w:rsidRPr="00072B32" w:rsidRDefault="002F595A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На тверде тіло (циліндр) діють наступні сили: вага тіла G, реакція похилій площині N і натяг нитки Т. Ці сили утворюють систему збіжних сил. Сила реакції похилій площині N дорівнює за величиною тиску циліндра Q на площину, тобто N = Q. Сили реакції N і тиску Q спрямовані в протидії - протилежні: N = - Q (аксіома дії і протидії). тиск Q докладено до опори, сила реакції N прикладена до циліндра.</w:t>
      </w:r>
    </w:p>
    <w:p w:rsidR="00A1453B" w:rsidRPr="00072B32" w:rsidRDefault="00A1453B" w:rsidP="00A1453B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val="uk-UA"/>
        </w:rPr>
      </w:pPr>
    </w:p>
    <w:p w:rsidR="002F595A" w:rsidRPr="00072B32" w:rsidRDefault="002F595A" w:rsidP="00A1453B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val="uk-UA"/>
        </w:rPr>
      </w:pPr>
      <w:r w:rsidRPr="00072B32">
        <w:rPr>
          <w:rFonts w:ascii="Times New Roman" w:hAnsi="Times New Roman" w:cs="Times New Roman"/>
          <w:i/>
          <w:iCs/>
          <w:lang w:val="uk-UA"/>
        </w:rPr>
        <w:t>Вирішимо задачу двома способами.</w:t>
      </w:r>
    </w:p>
    <w:p w:rsidR="00A1453B" w:rsidRPr="00072B32" w:rsidRDefault="00A1453B" w:rsidP="00A1453B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uk-UA"/>
        </w:rPr>
      </w:pPr>
    </w:p>
    <w:p w:rsidR="002F595A" w:rsidRPr="00072B32" w:rsidRDefault="002F595A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b/>
          <w:iCs/>
          <w:lang w:val="uk-UA"/>
        </w:rPr>
        <w:t>1-й спосіб (аналітичний)</w:t>
      </w:r>
    </w:p>
    <w:p w:rsidR="002F595A" w:rsidRPr="00072B32" w:rsidRDefault="002F595A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Аналітичні рівняння рівноваги плоскої системи збіжних сил мають вид:</w:t>
      </w:r>
    </w:p>
    <w:p w:rsidR="002F595A" w:rsidRPr="00072B32" w:rsidRDefault="009C67D0" w:rsidP="00A1453B">
      <w:pPr>
        <w:spacing w:after="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>=0;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=0.</m:t>
                    </m:r>
                  </m:e>
                </m:nary>
              </m:e>
            </m:eqArr>
          </m:e>
        </m:d>
      </m:oMath>
      <w:r w:rsidR="002F595A" w:rsidRPr="00072B32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2F595A" w:rsidRPr="00072B32" w:rsidRDefault="002F595A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noProof/>
          <w:lang w:val="uk-UA" w:eastAsia="uk-UA"/>
        </w:rPr>
        <w:lastRenderedPageBreak/>
        <w:drawing>
          <wp:inline distT="0" distB="0" distL="0" distR="0" wp14:anchorId="58D7E78E" wp14:editId="6DDB2932">
            <wp:extent cx="2505710" cy="190817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95A" w:rsidRPr="00072B32" w:rsidRDefault="002F595A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Рис. 2</w:t>
      </w:r>
    </w:p>
    <w:p w:rsidR="002F595A" w:rsidRPr="00072B32" w:rsidRDefault="002F595A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Виконаємо розрахункову схему (рис. 2 а і 2 б). Складемо рівняння рівноваги для заданої системи сил:</w:t>
      </w:r>
    </w:p>
    <w:p w:rsidR="002F595A" w:rsidRPr="00072B32" w:rsidRDefault="009C67D0" w:rsidP="00A1453B">
      <w:pPr>
        <w:spacing w:after="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T∙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lang w:val="uk-UA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α-N∙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lang w:val="uk-UA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45°=0;</m:t>
                          </m:r>
                        </m:e>
                      </m:func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 xml:space="preserve">         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T∙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lang w:val="uk-UA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α+N∙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lang w:val="uk-UA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45°-G=0.</m:t>
                          </m:r>
                        </m:e>
                      </m:func>
                    </m:e>
                  </m:func>
                </m:e>
              </m:eqArr>
            </m:e>
          </m:d>
        </m:oMath>
      </m:oMathPara>
    </w:p>
    <w:p w:rsidR="00CB66C4" w:rsidRPr="00072B32" w:rsidRDefault="00CB66C4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З рівняння (1) висловимо значення сили:</w:t>
      </w:r>
    </w:p>
    <w:p w:rsidR="00FE0B74" w:rsidRPr="00072B32" w:rsidRDefault="00CB66C4" w:rsidP="00A1453B">
      <w:pPr>
        <w:spacing w:after="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T=N∙</m:t>
        </m:r>
        <m:f>
          <m:fPr>
            <m:ctrlPr>
              <w:rPr>
                <w:rFonts w:ascii="Cambria Math" w:hAnsi="Cambria Math" w:cs="Times New Roman"/>
                <w:lang w:val="uk-UA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45°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α</m:t>
                </m:r>
              </m:e>
            </m:func>
          </m:den>
        </m:f>
      </m:oMath>
      <w:r w:rsidRPr="00072B32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CB66C4" w:rsidRPr="00072B32" w:rsidRDefault="00CB66C4" w:rsidP="00A1453B">
      <w:pPr>
        <w:spacing w:after="0" w:line="240" w:lineRule="auto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і підставимо його в рівняння (2). Тоді</w:t>
      </w:r>
    </w:p>
    <w:p w:rsidR="00CB66C4" w:rsidRPr="00072B32" w:rsidRDefault="00CB66C4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N∙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lang w:val="uk-UA"/>
                </w:rPr>
              </m:ctrlPr>
            </m:funcPr>
            <m:fName>
              <m: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45°</m:t>
              </m:r>
            </m:e>
          </m:func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lang w:val="uk-UA"/>
                </w:rPr>
              </m:ctrlPr>
            </m:funcPr>
            <m:fName>
              <m:r>
                <w:rPr>
                  <w:rFonts w:ascii="Cambria Math" w:hAnsi="Cambria Math" w:cs="Times New Roman"/>
                  <w:lang w:val="uk-UA"/>
                </w:rPr>
                <m:t>cot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α</m:t>
              </m:r>
            </m:e>
          </m:func>
          <m:r>
            <w:rPr>
              <w:rFonts w:ascii="Cambria Math" w:hAnsi="Cambria Math" w:cs="Times New Roman"/>
              <w:lang w:val="uk-UA"/>
            </w:rPr>
            <m:t>+N∙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lang w:val="uk-UA"/>
                </w:rPr>
              </m:ctrlPr>
            </m:funcPr>
            <m:fName>
              <m: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45°</m:t>
              </m:r>
            </m:e>
          </m:func>
          <m:r>
            <w:rPr>
              <w:rFonts w:ascii="Cambria Math" w:hAnsi="Cambria Math" w:cs="Times New Roman"/>
              <w:lang w:val="uk-UA"/>
            </w:rPr>
            <m:t>-G=0.</m:t>
          </m:r>
        </m:oMath>
      </m:oMathPara>
    </w:p>
    <w:p w:rsidR="00CB66C4" w:rsidRPr="00072B32" w:rsidRDefault="00CB66C4" w:rsidP="00A1453B">
      <w:pPr>
        <w:spacing w:after="0" w:line="240" w:lineRule="auto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Отримаємо</w:t>
      </w:r>
    </w:p>
    <w:p w:rsidR="00CB66C4" w:rsidRPr="00072B32" w:rsidRDefault="009C67D0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uncPr>
          <m:fName>
            <m:r>
              <w:rPr>
                <w:rFonts w:ascii="Cambria Math" w:hAnsi="Cambria Math" w:cs="Times New Roman"/>
                <w:lang w:val="uk-UA"/>
              </w:rPr>
              <m:t>cot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α</m:t>
            </m:r>
          </m:e>
        </m:func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G-N∙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45°</m:t>
                </m:r>
              </m:e>
            </m:func>
          </m:num>
          <m:den>
            <m:r>
              <w:rPr>
                <w:rFonts w:ascii="Cambria Math" w:hAnsi="Cambria Math" w:cs="Times New Roman"/>
                <w:lang w:val="uk-UA"/>
              </w:rPr>
              <m:t>N∙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45°</m:t>
                </m:r>
              </m:e>
            </m:func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200-60∙0,7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60∙0,7</m:t>
            </m:r>
          </m:den>
        </m:f>
        <m:r>
          <w:rPr>
            <w:rFonts w:ascii="Cambria Math" w:hAnsi="Cambria Math" w:cs="Times New Roman"/>
            <w:lang w:val="uk-UA"/>
          </w:rPr>
          <m:t>≈3,8</m:t>
        </m:r>
      </m:oMath>
      <w:r w:rsidR="00CB66C4" w:rsidRPr="00072B32">
        <w:rPr>
          <w:rFonts w:ascii="Times New Roman" w:hAnsi="Times New Roman" w:cs="Times New Roman"/>
          <w:iCs/>
          <w:lang w:val="uk-UA"/>
        </w:rPr>
        <w:t>;</w:t>
      </w:r>
    </w:p>
    <w:p w:rsidR="00CB66C4" w:rsidRPr="00072B32" w:rsidRDefault="00CB66C4" w:rsidP="00A1453B">
      <w:pPr>
        <w:spacing w:after="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α=</m:t>
        </m:r>
        <m:func>
          <m:funcPr>
            <m:ctrlPr>
              <w:rPr>
                <w:rFonts w:ascii="Cambria Math" w:hAnsi="Cambria Math" w:cs="Times New Roman"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cot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-1</m:t>
                </m:r>
              </m:sup>
            </m:sSup>
          </m:fName>
          <m:e>
            <m:r>
              <w:rPr>
                <w:rFonts w:ascii="Cambria Math" w:hAnsi="Cambria Math" w:cs="Times New Roman"/>
                <w:lang w:val="uk-UA"/>
              </w:rPr>
              <m:t>3,8=15°</m:t>
            </m:r>
          </m:e>
        </m:func>
      </m:oMath>
      <w:r w:rsidRPr="00072B32">
        <w:rPr>
          <w:rFonts w:ascii="Times New Roman" w:eastAsiaTheme="minorEastAsia" w:hAnsi="Times New Roman" w:cs="Times New Roman"/>
          <w:lang w:val="uk-UA"/>
        </w:rPr>
        <w:t>.</w:t>
      </w:r>
    </w:p>
    <w:p w:rsidR="00CB66C4" w:rsidRPr="00072B32" w:rsidRDefault="00CB66C4" w:rsidP="00A1453B">
      <w:pPr>
        <w:spacing w:after="0" w:line="240" w:lineRule="auto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Отже, натяг нитки дорівнюватиме:</w:t>
      </w:r>
    </w:p>
    <w:p w:rsidR="00CB66C4" w:rsidRPr="00072B32" w:rsidRDefault="00CB66C4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T=60∙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45°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15°</m:t>
                </m:r>
              </m:e>
            </m:func>
          </m:den>
        </m:f>
        <m:r>
          <w:rPr>
            <w:rFonts w:ascii="Cambria Math" w:hAnsi="Cambria Math" w:cs="Times New Roman"/>
            <w:lang w:val="uk-UA"/>
          </w:rPr>
          <m:t>=60∙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0,7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0,26</m:t>
            </m:r>
          </m:den>
        </m:f>
        <m:r>
          <w:rPr>
            <w:rFonts w:ascii="Cambria Math" w:hAnsi="Cambria Math" w:cs="Times New Roman"/>
            <w:lang w:val="uk-UA"/>
          </w:rPr>
          <m:t>≈163 H</m:t>
        </m:r>
      </m:oMath>
      <w:r w:rsidRPr="00072B32">
        <w:rPr>
          <w:rFonts w:ascii="Times New Roman" w:hAnsi="Times New Roman" w:cs="Times New Roman"/>
          <w:iCs/>
          <w:lang w:val="uk-UA"/>
        </w:rPr>
        <w:t>.</w:t>
      </w:r>
    </w:p>
    <w:p w:rsidR="00A1453B" w:rsidRPr="00072B32" w:rsidRDefault="00A1453B" w:rsidP="00A1453B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uk-UA"/>
        </w:rPr>
      </w:pPr>
    </w:p>
    <w:p w:rsidR="00CB66C4" w:rsidRPr="00072B32" w:rsidRDefault="00CB66C4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b/>
          <w:iCs/>
          <w:lang w:val="uk-UA"/>
        </w:rPr>
        <w:t>2-й спосіб (графічний)</w:t>
      </w:r>
    </w:p>
    <w:p w:rsidR="00CB66C4" w:rsidRPr="00072B32" w:rsidRDefault="00CB66C4" w:rsidP="00A1453B">
      <w:pPr>
        <w:widowControl w:val="0"/>
        <w:tabs>
          <w:tab w:val="left" w:pos="62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val="uk-UA"/>
        </w:rPr>
      </w:pPr>
      <w:r w:rsidRPr="00072B32">
        <w:rPr>
          <w:rFonts w:ascii="Times New Roman" w:eastAsia="Times New Roman" w:hAnsi="Times New Roman" w:cs="Times New Roman"/>
          <w:iCs/>
          <w:lang w:val="uk-UA"/>
        </w:rPr>
        <w:t>Зобразимо в масштабі відомий за величиною і напрямком вектор сили G.</w:t>
      </w:r>
    </w:p>
    <w:p w:rsidR="00CB66C4" w:rsidRPr="00072B32" w:rsidRDefault="00CB66C4" w:rsidP="00A1453B">
      <w:pPr>
        <w:widowControl w:val="0"/>
        <w:tabs>
          <w:tab w:val="left" w:pos="62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val="uk-UA"/>
        </w:rPr>
      </w:pPr>
      <w:r w:rsidRPr="00072B32">
        <w:rPr>
          <w:rFonts w:ascii="Times New Roman" w:eastAsia="Times New Roman" w:hAnsi="Times New Roman" w:cs="Times New Roman"/>
          <w:iCs/>
          <w:lang w:val="uk-UA"/>
        </w:rPr>
        <w:t>З його кінця під кутом 45° відкладемо в тому ж масштабі вектор N. Відрізок, що з'єднує кінець вектора N і початок вектора G, і буде шуканої величиною вектора Т. Вимірявши довжину цього відрізка і помноживши її на масштаб, знайдемо чисельне значення сили Т.</w:t>
      </w:r>
    </w:p>
    <w:p w:rsidR="00CB66C4" w:rsidRPr="00072B32" w:rsidRDefault="00CB66C4" w:rsidP="00A1453B">
      <w:pPr>
        <w:widowControl w:val="0"/>
        <w:tabs>
          <w:tab w:val="left" w:pos="62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val="uk-UA"/>
        </w:rPr>
      </w:pPr>
      <w:r w:rsidRPr="00072B32">
        <w:rPr>
          <w:rFonts w:ascii="Times New Roman" w:eastAsia="Times New Roman" w:hAnsi="Times New Roman" w:cs="Times New Roman"/>
          <w:iCs/>
          <w:lang w:val="uk-UA"/>
        </w:rPr>
        <w:t>Це ж значення можна знайти і по теоремі косинусів:</w:t>
      </w:r>
    </w:p>
    <w:p w:rsidR="00CB66C4" w:rsidRPr="00072B32" w:rsidRDefault="00CB66C4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T=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G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-2∙G∙N∙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45°</m:t>
                </m:r>
              </m:e>
            </m:func>
          </m:e>
        </m:rad>
        <m:r>
          <w:rPr>
            <w:rFonts w:ascii="Cambria Math" w:hAnsi="Cambria Math" w:cs="Times New Roman"/>
            <w:lang w:val="uk-UA"/>
          </w:rPr>
          <m:t>≈163 H</m:t>
        </m:r>
      </m:oMath>
      <w:r w:rsidRPr="00072B32">
        <w:rPr>
          <w:rFonts w:ascii="Times New Roman" w:hAnsi="Times New Roman" w:cs="Times New Roman"/>
          <w:iCs/>
          <w:lang w:val="uk-UA"/>
        </w:rPr>
        <w:t>.</w:t>
      </w:r>
    </w:p>
    <w:p w:rsidR="00CB66C4" w:rsidRPr="00072B32" w:rsidRDefault="00CB66C4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Кут α визначимо або прямим вимірюванням на кресленні, або по теоремі синусів</w:t>
      </w:r>
    </w:p>
    <w:p w:rsidR="00CB66C4" w:rsidRPr="00072B32" w:rsidRDefault="009C67D0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N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α</m:t>
                </m:r>
              </m:e>
            </m:func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T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45°</m:t>
                </m:r>
              </m:e>
            </m:func>
          </m:den>
        </m:f>
      </m:oMath>
      <w:r w:rsidR="00CB66C4" w:rsidRPr="00072B32">
        <w:rPr>
          <w:rFonts w:ascii="Times New Roman" w:eastAsiaTheme="minorEastAsia" w:hAnsi="Times New Roman" w:cs="Times New Roman"/>
          <w:iCs/>
          <w:lang w:val="uk-UA"/>
        </w:rPr>
        <w:t xml:space="preserve"> </w:t>
      </w:r>
    </w:p>
    <w:p w:rsidR="00CB66C4" w:rsidRPr="00072B32" w:rsidRDefault="00CB66C4" w:rsidP="00A1453B">
      <w:pPr>
        <w:spacing w:after="0" w:line="240" w:lineRule="auto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lastRenderedPageBreak/>
        <w:t>Отримаємо:</w:t>
      </w:r>
    </w:p>
    <w:p w:rsidR="00CB66C4" w:rsidRPr="00072B32" w:rsidRDefault="009C67D0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uncPr>
          <m:fName>
            <m: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∝</m:t>
            </m:r>
          </m:e>
        </m:func>
        <m:r>
          <w:rPr>
            <w:rFonts w:ascii="Cambria Math" w:hAnsi="Cambria Math" w:cs="Times New Roman"/>
            <w:lang w:val="uk-UA"/>
          </w:rPr>
          <m:t>=N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45°</m:t>
                </m:r>
              </m:e>
            </m:func>
          </m:num>
          <m:den>
            <m:r>
              <w:rPr>
                <w:rFonts w:ascii="Cambria Math" w:hAnsi="Cambria Math" w:cs="Times New Roman"/>
                <w:lang w:val="uk-UA"/>
              </w:rPr>
              <m:t>T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60∙0,7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163</m:t>
            </m:r>
          </m:den>
        </m:f>
        <m:r>
          <w:rPr>
            <w:rFonts w:ascii="Cambria Math" w:hAnsi="Cambria Math" w:cs="Times New Roman"/>
            <w:lang w:val="uk-UA"/>
          </w:rPr>
          <m:t>=0.26</m:t>
        </m:r>
      </m:oMath>
      <w:r w:rsidR="00CB66C4" w:rsidRPr="00072B32">
        <w:rPr>
          <w:rFonts w:ascii="Times New Roman" w:hAnsi="Times New Roman" w:cs="Times New Roman"/>
          <w:iCs/>
          <w:lang w:val="uk-UA"/>
        </w:rPr>
        <w:t>.</w:t>
      </w:r>
    </w:p>
    <w:p w:rsidR="006A41CE" w:rsidRPr="00072B32" w:rsidRDefault="006A41CE" w:rsidP="00A1453B">
      <w:pPr>
        <w:spacing w:after="0" w:line="240" w:lineRule="auto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 xml:space="preserve">Кут α дорівнює: </w:t>
      </w:r>
      <m:oMath>
        <m:r>
          <w:rPr>
            <w:rFonts w:ascii="Cambria Math" w:hAnsi="Cambria Math" w:cs="Times New Roman"/>
            <w:lang w:val="uk-UA"/>
          </w:rPr>
          <m:t>α=</m:t>
        </m:r>
        <m:func>
          <m:func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-1</m:t>
                </m:r>
              </m:sup>
            </m:sSup>
          </m:fName>
          <m:e>
            <m:r>
              <w:rPr>
                <w:rFonts w:ascii="Cambria Math" w:hAnsi="Cambria Math" w:cs="Times New Roman"/>
                <w:lang w:val="uk-UA"/>
              </w:rPr>
              <m:t>0,26</m:t>
            </m:r>
          </m:e>
        </m:func>
        <m:r>
          <w:rPr>
            <w:rFonts w:ascii="Cambria Math" w:hAnsi="Cambria Math" w:cs="Times New Roman"/>
            <w:lang w:val="uk-UA"/>
          </w:rPr>
          <m:t>=15°</m:t>
        </m:r>
      </m:oMath>
      <w:r w:rsidRPr="00072B32">
        <w:rPr>
          <w:rFonts w:ascii="Times New Roman" w:hAnsi="Times New Roman" w:cs="Times New Roman"/>
          <w:iCs/>
          <w:lang w:val="uk-UA"/>
        </w:rPr>
        <w:t>.</w:t>
      </w:r>
    </w:p>
    <w:p w:rsidR="00CB66C4" w:rsidRPr="00072B32" w:rsidRDefault="00CB66C4" w:rsidP="00A1453B">
      <w:pPr>
        <w:spacing w:after="0" w:line="240" w:lineRule="auto"/>
        <w:jc w:val="both"/>
        <w:rPr>
          <w:rFonts w:ascii="Times New Roman" w:hAnsi="Times New Roman" w:cs="Times New Roman"/>
          <w:iCs/>
          <w:lang w:val="uk-UA"/>
        </w:rPr>
      </w:pPr>
    </w:p>
    <w:p w:rsidR="00CB66C4" w:rsidRPr="00072B32" w:rsidRDefault="006A41CE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Приклад 3.</w:t>
      </w:r>
      <w:r w:rsidRPr="00072B32">
        <w:rPr>
          <w:rFonts w:ascii="Times New Roman" w:hAnsi="Times New Roman" w:cs="Times New Roman"/>
          <w:lang w:val="uk-UA"/>
        </w:rPr>
        <w:t xml:space="preserve"> Вантаж вагою G = 3000 Н підвішений за допомогою </w:t>
      </w:r>
      <w:proofErr w:type="spellStart"/>
      <w:r w:rsidRPr="00072B32">
        <w:rPr>
          <w:rFonts w:ascii="Times New Roman" w:hAnsi="Times New Roman" w:cs="Times New Roman"/>
          <w:lang w:val="uk-UA"/>
        </w:rPr>
        <w:t>каната</w:t>
      </w:r>
      <w:proofErr w:type="spellEnd"/>
      <w:r w:rsidRPr="00072B32">
        <w:rPr>
          <w:rFonts w:ascii="Times New Roman" w:hAnsi="Times New Roman" w:cs="Times New Roman"/>
          <w:lang w:val="uk-UA"/>
        </w:rPr>
        <w:t>, перекинутого через блок А і намотаного на лебідку D. Визначити зусилля в стержнях АВ і АС. Кути вказані на малюнку. Розмірами блоків знехтувати.</w:t>
      </w:r>
    </w:p>
    <w:p w:rsidR="006A41CE" w:rsidRPr="00072B32" w:rsidRDefault="006A41CE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b/>
          <w:iCs/>
          <w:lang w:val="uk-UA"/>
        </w:rPr>
        <w:t>Дано</w:t>
      </w:r>
      <w:r w:rsidRPr="00072B32">
        <w:rPr>
          <w:rFonts w:ascii="Times New Roman" w:hAnsi="Times New Roman" w:cs="Times New Roman"/>
          <w:iCs/>
          <w:lang w:val="uk-UA"/>
        </w:rPr>
        <w:t xml:space="preserve">: </w:t>
      </w:r>
      <w:r w:rsidRPr="00072B32">
        <w:rPr>
          <w:rFonts w:ascii="Times New Roman" w:hAnsi="Times New Roman" w:cs="Times New Roman"/>
          <w:i/>
          <w:iCs/>
          <w:lang w:val="uk-UA"/>
        </w:rPr>
        <w:t>G</w:t>
      </w:r>
      <w:r w:rsidRPr="00072B32">
        <w:rPr>
          <w:rFonts w:ascii="Times New Roman" w:hAnsi="Times New Roman" w:cs="Times New Roman"/>
          <w:iCs/>
          <w:lang w:val="uk-UA"/>
        </w:rPr>
        <w:t xml:space="preserve"> = 3000 Н. </w:t>
      </w:r>
    </w:p>
    <w:p w:rsidR="006A41CE" w:rsidRPr="00072B32" w:rsidRDefault="006A41CE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b/>
          <w:iCs/>
          <w:lang w:val="uk-UA"/>
        </w:rPr>
        <w:t>Знайти:</w:t>
      </w:r>
      <w:r w:rsidRPr="00072B32">
        <w:rPr>
          <w:rFonts w:ascii="Times New Roman" w:hAnsi="Times New Roman" w:cs="Times New Roman"/>
          <w:iCs/>
          <w:lang w:val="uk-UA"/>
        </w:rPr>
        <w:t xml:space="preserve"> </w:t>
      </w:r>
      <w:r w:rsidRPr="00072B32">
        <w:rPr>
          <w:rFonts w:ascii="Times New Roman" w:hAnsi="Times New Roman" w:cs="Times New Roman"/>
          <w:i/>
          <w:iCs/>
          <w:lang w:val="uk-UA"/>
        </w:rPr>
        <w:t>S</w:t>
      </w:r>
      <w:r w:rsidRPr="00072B32">
        <w:rPr>
          <w:rFonts w:ascii="Times New Roman" w:hAnsi="Times New Roman" w:cs="Times New Roman"/>
          <w:i/>
          <w:iCs/>
          <w:vertAlign w:val="subscript"/>
          <w:lang w:val="uk-UA"/>
        </w:rPr>
        <w:t>1</w:t>
      </w:r>
      <w:r w:rsidRPr="00072B32">
        <w:rPr>
          <w:rFonts w:ascii="Times New Roman" w:hAnsi="Times New Roman" w:cs="Times New Roman"/>
          <w:i/>
          <w:iCs/>
          <w:lang w:val="uk-UA"/>
        </w:rPr>
        <w:t>, S</w:t>
      </w:r>
      <w:r w:rsidRPr="00072B32">
        <w:rPr>
          <w:rFonts w:ascii="Times New Roman" w:hAnsi="Times New Roman" w:cs="Times New Roman"/>
          <w:i/>
          <w:iCs/>
          <w:vertAlign w:val="subscript"/>
          <w:lang w:val="uk-UA"/>
        </w:rPr>
        <w:t>2</w:t>
      </w:r>
    </w:p>
    <w:p w:rsidR="006A41CE" w:rsidRPr="00072B32" w:rsidRDefault="006A41CE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:rsidR="006A41CE" w:rsidRPr="00072B32" w:rsidRDefault="006A41CE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0BC8519D" wp14:editId="1EEF9D9F">
            <wp:extent cx="1438910" cy="1329055"/>
            <wp:effectExtent l="0" t="0" r="889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453B" w:rsidRPr="00072B32" w:rsidRDefault="00A1453B" w:rsidP="00A1453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lang w:val="uk-UA"/>
        </w:rPr>
      </w:pPr>
    </w:p>
    <w:p w:rsidR="006A41CE" w:rsidRPr="00072B32" w:rsidRDefault="006A41CE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b/>
          <w:i/>
          <w:iCs/>
          <w:lang w:val="uk-UA"/>
        </w:rPr>
        <w:t>Розв’язання</w:t>
      </w:r>
    </w:p>
    <w:p w:rsidR="006A41CE" w:rsidRPr="00072B32" w:rsidRDefault="006A41CE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Застосувавши принцип звільнення від зв'язків, покажемо сили, що діють на блок А. Це натяг ниток (Т і G) і зусилля в стержнях АВ і АС і S2). Ці сили утворюють систему сходяться сил. Позначимо на малюнку кути а і р, і визначимо їх з геометричних міркувань: α = 75°, β = 30°.</w:t>
      </w:r>
    </w:p>
    <w:p w:rsidR="00A1453B" w:rsidRPr="00072B32" w:rsidRDefault="00A1453B" w:rsidP="00A1453B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uk-UA"/>
        </w:rPr>
      </w:pPr>
    </w:p>
    <w:p w:rsidR="006A41CE" w:rsidRPr="00072B32" w:rsidRDefault="006A41CE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b/>
          <w:iCs/>
          <w:lang w:val="uk-UA"/>
        </w:rPr>
        <w:t>1-й спосіб (аналітичний)</w:t>
      </w:r>
    </w:p>
    <w:p w:rsidR="006A41CE" w:rsidRPr="00072B32" w:rsidRDefault="006A41CE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Аналітичні умови рівноваги системи збіжних сил:</w:t>
      </w:r>
    </w:p>
    <w:p w:rsidR="006A41CE" w:rsidRPr="00072B32" w:rsidRDefault="009C67D0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>=0;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=0.</m:t>
                    </m:r>
                  </m:e>
                </m:nary>
              </m:e>
            </m:eqArr>
          </m:e>
        </m:d>
      </m:oMath>
      <w:r w:rsidR="006A41CE" w:rsidRPr="00072B32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6A41CE" w:rsidRPr="00072B32" w:rsidRDefault="006A41CE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З урахуванням того, що Т = G (сили натягу нитки по обидві сторони блоку чисельно рівні), рівняння рівноваги мають вигляд:</w:t>
      </w:r>
    </w:p>
    <w:p w:rsidR="006A41CE" w:rsidRPr="00072B32" w:rsidRDefault="009C67D0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-T∙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75°-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30°</m:t>
                          </m:r>
                        </m:e>
                      </m:func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45°=0;</m:t>
                          </m:r>
                        </m:e>
                      </m:func>
                    </m:e>
                  </m:func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T∙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75°</m:t>
                      </m:r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</m:t>
                      </m:r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2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45°</m:t>
                      </m:r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>-G=0.</m:t>
                  </m:r>
                </m:e>
              </m:eqArr>
            </m:e>
          </m:d>
        </m:oMath>
      </m:oMathPara>
    </w:p>
    <w:p w:rsidR="006A41CE" w:rsidRPr="00072B32" w:rsidRDefault="006A41CE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noProof/>
          <w:lang w:val="uk-UA" w:eastAsia="uk-UA"/>
        </w:rPr>
        <w:lastRenderedPageBreak/>
        <w:drawing>
          <wp:inline distT="0" distB="0" distL="0" distR="0" wp14:anchorId="697EAF55" wp14:editId="3C19302A">
            <wp:extent cx="3706495" cy="188976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1CE" w:rsidRPr="00072B32" w:rsidRDefault="006A41CE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Рис. 3</w:t>
      </w:r>
    </w:p>
    <w:p w:rsidR="00A1453B" w:rsidRPr="00072B32" w:rsidRDefault="00A1453B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</w:p>
    <w:p w:rsidR="006A41CE" w:rsidRPr="00072B32" w:rsidRDefault="006A41CE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iCs/>
          <w:lang w:val="uk-UA"/>
        </w:rPr>
        <w:t>Вирішивши систему рівнянь (1), (2), знайдемо</w:t>
      </w:r>
    </w:p>
    <w:p w:rsidR="00421C52" w:rsidRPr="00072B32" w:rsidRDefault="00421C52" w:rsidP="00A1453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lang w:val="uk-UA"/>
        </w:rPr>
      </w:pPr>
      <w:r w:rsidRPr="00072B32">
        <w:rPr>
          <w:rFonts w:ascii="Times New Roman" w:hAnsi="Times New Roman" w:cs="Times New Roman"/>
          <w:b/>
          <w:i/>
          <w:iCs/>
          <w:lang w:val="uk-UA"/>
        </w:rPr>
        <w:t>S</w:t>
      </w:r>
      <w:r w:rsidRPr="00072B32">
        <w:rPr>
          <w:rFonts w:ascii="Times New Roman" w:hAnsi="Times New Roman" w:cs="Times New Roman"/>
          <w:b/>
          <w:i/>
          <w:iCs/>
          <w:vertAlign w:val="subscript"/>
          <w:lang w:val="uk-UA"/>
        </w:rPr>
        <w:t>1</w:t>
      </w:r>
      <w:r w:rsidRPr="00072B32">
        <w:rPr>
          <w:rFonts w:ascii="Times New Roman" w:hAnsi="Times New Roman" w:cs="Times New Roman"/>
          <w:b/>
          <w:i/>
          <w:iCs/>
          <w:lang w:val="uk-UA"/>
        </w:rPr>
        <w:t xml:space="preserve"> = -1840 Н, S</w:t>
      </w:r>
      <w:r w:rsidRPr="00072B32">
        <w:rPr>
          <w:rFonts w:ascii="Times New Roman" w:hAnsi="Times New Roman" w:cs="Times New Roman"/>
          <w:b/>
          <w:i/>
          <w:iCs/>
          <w:vertAlign w:val="subscript"/>
          <w:lang w:val="uk-UA"/>
        </w:rPr>
        <w:t>2</w:t>
      </w:r>
      <w:r w:rsidRPr="00072B32">
        <w:rPr>
          <w:rFonts w:ascii="Times New Roman" w:hAnsi="Times New Roman" w:cs="Times New Roman"/>
          <w:b/>
          <w:i/>
          <w:iCs/>
          <w:lang w:val="uk-UA"/>
        </w:rPr>
        <w:t xml:space="preserve"> = - 1840 Н.</w:t>
      </w:r>
    </w:p>
    <w:p w:rsidR="006A41CE" w:rsidRPr="00072B32" w:rsidRDefault="00421C52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Знак мінус означає, що показанні на рис. 3 сили </w:t>
      </w:r>
      <w:r w:rsidRPr="00072B32">
        <w:rPr>
          <w:rFonts w:ascii="Times New Roman" w:hAnsi="Times New Roman" w:cs="Times New Roman"/>
          <w:b/>
          <w:i/>
          <w:lang w:val="uk-UA"/>
        </w:rPr>
        <w:t>S</w:t>
      </w:r>
      <w:r w:rsidRPr="00072B32">
        <w:rPr>
          <w:rFonts w:ascii="Times New Roman" w:hAnsi="Times New Roman" w:cs="Times New Roman"/>
          <w:b/>
          <w:i/>
          <w:vertAlign w:val="subscript"/>
          <w:lang w:val="uk-UA"/>
        </w:rPr>
        <w:t>1</w:t>
      </w:r>
      <w:r w:rsidRPr="00072B32">
        <w:rPr>
          <w:rFonts w:ascii="Times New Roman" w:hAnsi="Times New Roman" w:cs="Times New Roman"/>
          <w:lang w:val="uk-UA"/>
        </w:rPr>
        <w:t xml:space="preserve"> і </w:t>
      </w:r>
      <w:r w:rsidRPr="00072B32">
        <w:rPr>
          <w:rFonts w:ascii="Times New Roman" w:hAnsi="Times New Roman" w:cs="Times New Roman"/>
          <w:b/>
          <w:i/>
          <w:lang w:val="uk-UA"/>
        </w:rPr>
        <w:t>S</w:t>
      </w:r>
      <w:r w:rsidRPr="00072B32">
        <w:rPr>
          <w:rFonts w:ascii="Times New Roman" w:hAnsi="Times New Roman" w:cs="Times New Roman"/>
          <w:b/>
          <w:i/>
          <w:vertAlign w:val="subscript"/>
          <w:lang w:val="uk-UA"/>
        </w:rPr>
        <w:t>2</w:t>
      </w:r>
      <w:r w:rsidRPr="00072B32">
        <w:rPr>
          <w:rFonts w:ascii="Times New Roman" w:hAnsi="Times New Roman" w:cs="Times New Roman"/>
          <w:lang w:val="uk-UA"/>
        </w:rPr>
        <w:t xml:space="preserve"> спрямовані в протилежну сторону, тобто стрижні АВ і АС стиснуті.</w:t>
      </w:r>
    </w:p>
    <w:p w:rsidR="00A1453B" w:rsidRPr="00072B32" w:rsidRDefault="00A1453B" w:rsidP="00A1453B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uk-UA"/>
        </w:rPr>
      </w:pPr>
    </w:p>
    <w:p w:rsidR="00421C52" w:rsidRPr="00072B32" w:rsidRDefault="00421C52" w:rsidP="00A1453B">
      <w:pPr>
        <w:spacing w:after="0" w:line="240" w:lineRule="auto"/>
        <w:jc w:val="center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b/>
          <w:iCs/>
          <w:lang w:val="uk-UA"/>
        </w:rPr>
        <w:t>2-й спосіб (графічний)</w:t>
      </w:r>
    </w:p>
    <w:p w:rsidR="00421C52" w:rsidRPr="00072B32" w:rsidRDefault="00421C52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Побудову силового багатокутника почнемо з зображення в масштабі відомого за величиною і напрямком вектора сили G.</w:t>
      </w:r>
    </w:p>
    <w:p w:rsidR="00421C52" w:rsidRPr="00072B32" w:rsidRDefault="00421C52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2D597E65" wp14:editId="5D52B8F0">
            <wp:extent cx="1341120" cy="12007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453B" w:rsidRPr="00072B32" w:rsidRDefault="00A1453B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:rsidR="00421C52" w:rsidRPr="00072B32" w:rsidRDefault="00421C52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З його кінця під кутом 15°(90° - α) до горизонту відкладемо в тому ж масштабі вектор Т. З початку вектора G і кінця вектора Т проведемо прямі, паралельні АС і АВ відповідно. Точка їх перетину відсіче на прямих відрізки, пропорційні величинам шуканих векторів. Вимірявши довжини відрізків і помноживши їх на масштаб, знайдемо </w:t>
      </w:r>
      <w:r w:rsidRPr="00072B32">
        <w:rPr>
          <w:rFonts w:ascii="Times New Roman" w:hAnsi="Times New Roman" w:cs="Times New Roman"/>
          <w:iCs/>
          <w:lang w:val="uk-UA"/>
        </w:rPr>
        <w:t>чисельні значення S</w:t>
      </w:r>
      <w:r w:rsidRPr="00072B32">
        <w:rPr>
          <w:rFonts w:ascii="Times New Roman" w:hAnsi="Times New Roman" w:cs="Times New Roman"/>
          <w:iCs/>
          <w:vertAlign w:val="subscript"/>
          <w:lang w:val="uk-UA"/>
        </w:rPr>
        <w:t>1</w:t>
      </w:r>
      <w:r w:rsidRPr="00072B32">
        <w:rPr>
          <w:rFonts w:ascii="Times New Roman" w:hAnsi="Times New Roman" w:cs="Times New Roman"/>
          <w:iCs/>
          <w:lang w:val="uk-UA"/>
        </w:rPr>
        <w:t xml:space="preserve"> і S</w:t>
      </w:r>
      <w:r w:rsidRPr="00072B32">
        <w:rPr>
          <w:rFonts w:ascii="Times New Roman" w:hAnsi="Times New Roman" w:cs="Times New Roman"/>
          <w:iCs/>
          <w:vertAlign w:val="subscript"/>
          <w:lang w:val="uk-UA"/>
        </w:rPr>
        <w:t>2</w:t>
      </w:r>
      <w:r w:rsidRPr="00072B32">
        <w:rPr>
          <w:rFonts w:ascii="Times New Roman" w:hAnsi="Times New Roman" w:cs="Times New Roman"/>
          <w:iCs/>
          <w:lang w:val="uk-UA"/>
        </w:rPr>
        <w:t>.</w:t>
      </w:r>
    </w:p>
    <w:p w:rsidR="00421C52" w:rsidRPr="00072B32" w:rsidRDefault="00421C52" w:rsidP="00A1453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lang w:val="uk-UA"/>
        </w:rPr>
      </w:pPr>
      <w:r w:rsidRPr="00072B32">
        <w:rPr>
          <w:rFonts w:ascii="Times New Roman" w:hAnsi="Times New Roman" w:cs="Times New Roman"/>
          <w:b/>
          <w:i/>
          <w:iCs/>
          <w:lang w:val="uk-UA"/>
        </w:rPr>
        <w:t>S</w:t>
      </w:r>
      <w:r w:rsidRPr="00072B32">
        <w:rPr>
          <w:rFonts w:ascii="Times New Roman" w:hAnsi="Times New Roman" w:cs="Times New Roman"/>
          <w:b/>
          <w:i/>
          <w:iCs/>
          <w:vertAlign w:val="subscript"/>
          <w:lang w:val="uk-UA"/>
        </w:rPr>
        <w:t>1</w:t>
      </w:r>
      <w:r w:rsidRPr="00072B32">
        <w:rPr>
          <w:rFonts w:ascii="Times New Roman" w:hAnsi="Times New Roman" w:cs="Times New Roman"/>
          <w:b/>
          <w:i/>
          <w:iCs/>
          <w:lang w:val="uk-UA"/>
        </w:rPr>
        <w:t xml:space="preserve"> = 1840 Н, S</w:t>
      </w:r>
      <w:r w:rsidRPr="00072B32">
        <w:rPr>
          <w:rFonts w:ascii="Times New Roman" w:hAnsi="Times New Roman" w:cs="Times New Roman"/>
          <w:b/>
          <w:i/>
          <w:iCs/>
          <w:vertAlign w:val="subscript"/>
          <w:lang w:val="uk-UA"/>
        </w:rPr>
        <w:t>2</w:t>
      </w:r>
      <w:r w:rsidRPr="00072B32">
        <w:rPr>
          <w:rFonts w:ascii="Times New Roman" w:hAnsi="Times New Roman" w:cs="Times New Roman"/>
          <w:b/>
          <w:i/>
          <w:iCs/>
          <w:lang w:val="uk-UA"/>
        </w:rPr>
        <w:t xml:space="preserve"> = 1840 Н.</w:t>
      </w:r>
    </w:p>
    <w:p w:rsidR="00421C52" w:rsidRPr="00072B32" w:rsidRDefault="00421C52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421C52" w:rsidRPr="00072B32" w:rsidRDefault="00421C52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Завдання.</w:t>
      </w:r>
      <w:r w:rsidRPr="00072B32">
        <w:rPr>
          <w:rFonts w:ascii="Times New Roman" w:hAnsi="Times New Roman" w:cs="Times New Roman"/>
          <w:lang w:val="uk-UA"/>
        </w:rPr>
        <w:t xml:space="preserve"> На схемах (рис 1-30) приведені варіанти підвісу ліхтаря вагою Q. Знайти зусилля у тросі ВС та тязі АВ. Дані для розрахунку приведені в таблиці 1.</w:t>
      </w:r>
    </w:p>
    <w:p w:rsidR="00421C52" w:rsidRPr="00072B32" w:rsidRDefault="00421C52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lastRenderedPageBreak/>
        <w:t xml:space="preserve">Приклад. </w:t>
      </w:r>
      <w:r w:rsidRPr="00072B32">
        <w:rPr>
          <w:rFonts w:ascii="Times New Roman" w:hAnsi="Times New Roman" w:cs="Times New Roman"/>
          <w:lang w:val="uk-UA"/>
        </w:rPr>
        <w:t xml:space="preserve">Дано: схема підвісу ліхтаря (рис. 1); Q=165H, α=60˚; β=45˚; γ=150˚. </w:t>
      </w:r>
    </w:p>
    <w:p w:rsidR="00421C52" w:rsidRPr="00072B32" w:rsidRDefault="00421C52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498DBDA2" wp14:editId="5DB0BFA6">
            <wp:extent cx="1499870" cy="1103630"/>
            <wp:effectExtent l="0" t="0" r="508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1C52" w:rsidRPr="00072B32" w:rsidRDefault="00421C52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Рис. 1</w:t>
      </w:r>
    </w:p>
    <w:p w:rsidR="00CB71FC" w:rsidRPr="00072B32" w:rsidRDefault="00CB71FC" w:rsidP="00A1453B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uk-UA"/>
        </w:rPr>
      </w:pPr>
      <w:r w:rsidRPr="00072B32">
        <w:rPr>
          <w:rFonts w:ascii="Times New Roman" w:hAnsi="Times New Roman" w:cs="Times New Roman"/>
          <w:b/>
          <w:i/>
          <w:lang w:val="uk-UA"/>
        </w:rPr>
        <w:t xml:space="preserve">Розв’язання </w:t>
      </w:r>
    </w:p>
    <w:p w:rsidR="00CB71FC" w:rsidRPr="00072B32" w:rsidRDefault="00CB71FC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Розглянемо рівновагу блока D (рис 2.). Зусилля в тросі на якому висить ліхтар дорівнює вазі ліхтаря Q (нехтуємо тертям кабелю по блоку D). Відкидаємо тягу АВ та трос ВС і їх дію замінюємо силами R</w:t>
      </w:r>
      <w:r w:rsidRPr="00072B32">
        <w:rPr>
          <w:rFonts w:ascii="Times New Roman" w:hAnsi="Times New Roman" w:cs="Times New Roman"/>
          <w:vertAlign w:val="subscript"/>
          <w:lang w:val="uk-UA"/>
        </w:rPr>
        <w:t>A</w:t>
      </w:r>
      <w:r w:rsidRPr="00072B32">
        <w:rPr>
          <w:rFonts w:ascii="Times New Roman" w:hAnsi="Times New Roman" w:cs="Times New Roman"/>
          <w:lang w:val="uk-UA"/>
        </w:rPr>
        <w:t>,R</w:t>
      </w:r>
      <w:r w:rsidRPr="00072B32">
        <w:rPr>
          <w:rFonts w:ascii="Times New Roman" w:hAnsi="Times New Roman" w:cs="Times New Roman"/>
          <w:vertAlign w:val="subscript"/>
          <w:lang w:val="uk-UA"/>
        </w:rPr>
        <w:t>C</w:t>
      </w:r>
      <w:r w:rsidRPr="00072B32">
        <w:rPr>
          <w:rFonts w:ascii="Times New Roman" w:hAnsi="Times New Roman" w:cs="Times New Roman"/>
          <w:lang w:val="uk-UA"/>
        </w:rPr>
        <w:t xml:space="preserve"> Q, з якими вони діють на блок D.</w:t>
      </w:r>
    </w:p>
    <w:p w:rsidR="00CB71FC" w:rsidRPr="00072B32" w:rsidRDefault="00CB71FC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60B52E4D" wp14:editId="21BE2880">
            <wp:extent cx="1554480" cy="151193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71FC" w:rsidRPr="00072B32" w:rsidRDefault="00CB71FC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Рис. 2</w:t>
      </w:r>
    </w:p>
    <w:p w:rsidR="00A1453B" w:rsidRPr="00072B32" w:rsidRDefault="00A1453B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:rsidR="00CB71FC" w:rsidRPr="00072B32" w:rsidRDefault="00CB71FC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При цьому враховуємо, що кабель та трос працюють тільки на розтяг, а тяга АВ (стержень) може як стискатись так і розтягуватися.</w:t>
      </w:r>
    </w:p>
    <w:p w:rsidR="00CB71FC" w:rsidRPr="00072B32" w:rsidRDefault="00CB71FC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Під дією системи сил {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Q</m:t>
            </m:r>
          </m:e>
        </m:acc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</m:oMath>
      <w:r w:rsidRPr="00072B32">
        <w:rPr>
          <w:rFonts w:ascii="Times New Roman" w:hAnsi="Times New Roman" w:cs="Times New Roman"/>
          <w:lang w:val="uk-UA"/>
        </w:rPr>
        <w:t>} блок D знаходиться у рівновазі ({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Q</m:t>
            </m:r>
          </m:e>
        </m:acc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</m:oMath>
      <w:r w:rsidRPr="00072B32">
        <w:rPr>
          <w:rFonts w:ascii="Times New Roman" w:hAnsi="Times New Roman" w:cs="Times New Roman"/>
          <w:lang w:val="uk-UA"/>
        </w:rPr>
        <w:t>}~0). Запишемо умови рівноваги для сил що прикладені до блока D:</w:t>
      </w:r>
    </w:p>
    <w:p w:rsidR="00CB71FC" w:rsidRPr="00072B32" w:rsidRDefault="009C67D0" w:rsidP="00A1453B">
      <w:pPr>
        <w:spacing w:after="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=0;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F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=0.</m:t>
                    </m:r>
                  </m:e>
                </m:nary>
              </m:e>
            </m:eqArr>
          </m:e>
        </m:d>
      </m:oMath>
      <w:r w:rsidR="00CB71FC" w:rsidRPr="00072B32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CB71FC" w:rsidRPr="00072B32" w:rsidRDefault="009C67D0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60°+Q∙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45+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A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∙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30°-Q=0;</m:t>
                              </m:r>
                            </m:e>
                          </m:func>
                        </m:e>
                      </m:func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30°+Q∙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45°-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∙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 xml:space="preserve">60°=0.     </m:t>
                              </m:r>
                            </m:e>
                          </m:func>
                        </m:e>
                      </m:func>
                    </m:e>
                  </m:func>
                </m:e>
              </m:eqArr>
            </m:e>
          </m:d>
        </m:oMath>
      </m:oMathPara>
    </w:p>
    <w:p w:rsidR="00CB71FC" w:rsidRPr="00072B32" w:rsidRDefault="009C67D0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=Q∙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45°-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45°∙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tan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60°</m:t>
                          </m:r>
                        </m:e>
                      </m:func>
                    </m:e>
                  </m:func>
                </m:e>
              </m:func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30°+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tan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60°</m:t>
                          </m:r>
                        </m:e>
                      </m:func>
                    </m:e>
                  </m:func>
                </m:e>
              </m:func>
            </m:den>
          </m:f>
          <m:r>
            <w:rPr>
              <w:rFonts w:ascii="Cambria Math" w:hAnsi="Cambria Math" w:cs="Times New Roman"/>
              <w:lang w:val="uk-UA"/>
            </w:rPr>
            <m:t>=-76,4 H.</m:t>
          </m:r>
        </m:oMath>
      </m:oMathPara>
    </w:p>
    <w:p w:rsidR="00CB71FC" w:rsidRPr="00072B32" w:rsidRDefault="009C67D0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C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Q∙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45°+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</m:t>
                      </m:r>
                    </m:e>
                  </m:func>
                </m:e>
              </m:func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60°</m:t>
                  </m:r>
                </m:e>
              </m:func>
            </m:den>
          </m:f>
          <m:r>
            <w:rPr>
              <w:rFonts w:ascii="Cambria Math" w:hAnsi="Cambria Math" w:cs="Times New Roman"/>
              <w:lang w:val="uk-UA"/>
            </w:rPr>
            <m:t>=100,30 H.</m:t>
          </m:r>
        </m:oMath>
      </m:oMathPara>
    </w:p>
    <w:p w:rsidR="00CB71FC" w:rsidRPr="00072B32" w:rsidRDefault="00CB71FC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Відповідь: </w:t>
      </w:r>
      <w:r w:rsidRPr="00072B32">
        <w:rPr>
          <w:rFonts w:ascii="Times New Roman" w:hAnsi="Times New Roman" w:cs="Times New Roman"/>
          <w:b/>
          <w:i/>
          <w:lang w:val="uk-UA"/>
        </w:rPr>
        <w:t>R</w:t>
      </w:r>
      <w:r w:rsidRPr="00072B32">
        <w:rPr>
          <w:rFonts w:ascii="Times New Roman" w:hAnsi="Times New Roman" w:cs="Times New Roman"/>
          <w:b/>
          <w:i/>
          <w:vertAlign w:val="subscript"/>
          <w:lang w:val="uk-UA"/>
        </w:rPr>
        <w:t>A</w:t>
      </w:r>
      <w:r w:rsidRPr="00072B32">
        <w:rPr>
          <w:rFonts w:ascii="Times New Roman" w:hAnsi="Times New Roman" w:cs="Times New Roman"/>
          <w:b/>
          <w:i/>
          <w:lang w:val="uk-UA"/>
        </w:rPr>
        <w:t>=–76,40 H; R</w:t>
      </w:r>
      <w:r w:rsidRPr="00072B32">
        <w:rPr>
          <w:rFonts w:ascii="Times New Roman" w:hAnsi="Times New Roman" w:cs="Times New Roman"/>
          <w:b/>
          <w:i/>
          <w:vertAlign w:val="subscript"/>
          <w:lang w:val="uk-UA"/>
        </w:rPr>
        <w:t>C</w:t>
      </w:r>
      <w:r w:rsidRPr="00072B32">
        <w:rPr>
          <w:rFonts w:ascii="Times New Roman" w:hAnsi="Times New Roman" w:cs="Times New Roman"/>
          <w:b/>
          <w:i/>
          <w:lang w:val="uk-UA"/>
        </w:rPr>
        <w:t>=100,30H</w:t>
      </w:r>
      <w:r w:rsidRPr="00072B32">
        <w:rPr>
          <w:rFonts w:ascii="Times New Roman" w:hAnsi="Times New Roman" w:cs="Times New Roman"/>
          <w:lang w:val="uk-UA"/>
        </w:rPr>
        <w:t>.</w:t>
      </w:r>
    </w:p>
    <w:p w:rsidR="00CB71FC" w:rsidRPr="00072B32" w:rsidRDefault="00CB71FC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CB71FC" w:rsidRPr="00072B32" w:rsidRDefault="00CB71FC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CB71FC" w:rsidRPr="00072B32" w:rsidRDefault="00CB71FC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CB71FC" w:rsidRPr="00072B32" w:rsidRDefault="00CB71FC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172478E4" wp14:editId="6D3E73C1">
            <wp:extent cx="4407535" cy="2822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71FC" w:rsidRPr="00072B32" w:rsidRDefault="00CB71FC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br w:type="page"/>
      </w:r>
    </w:p>
    <w:tbl>
      <w:tblPr>
        <w:tblW w:w="7146" w:type="dxa"/>
        <w:tblInd w:w="-5" w:type="dxa"/>
        <w:tblLook w:val="0000" w:firstRow="0" w:lastRow="0" w:firstColumn="0" w:lastColumn="0" w:noHBand="0" w:noVBand="0"/>
      </w:tblPr>
      <w:tblGrid>
        <w:gridCol w:w="3557"/>
        <w:gridCol w:w="3589"/>
      </w:tblGrid>
      <w:tr w:rsidR="00CB71FC" w:rsidRPr="00072B32" w:rsidTr="006C6D57">
        <w:trPr>
          <w:trHeight w:val="1692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3075" w:dyaOrig="19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9pt;height:81.3pt" o:ole="">
                  <v:imagedata r:id="rId16" o:title=""/>
                </v:shape>
                <o:OLEObject Type="Embed" ProgID="PBrush" ShapeID="_x0000_i1025" DrawAspect="Content" ObjectID="_1756803394" r:id="rId17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3150" w:dyaOrig="2205">
                <v:shape id="_x0000_i1026" type="#_x0000_t75" style="width:117.85pt;height:82.45pt" o:ole="">
                  <v:imagedata r:id="rId18" o:title=""/>
                </v:shape>
                <o:OLEObject Type="Embed" ProgID="PBrush" ShapeID="_x0000_i1026" DrawAspect="Content" ObjectID="_1756803395" r:id="rId19"/>
              </w:object>
            </w:r>
          </w:p>
        </w:tc>
      </w:tr>
      <w:tr w:rsidR="00CB71FC" w:rsidRPr="00072B32" w:rsidTr="006C6D57">
        <w:trPr>
          <w:trHeight w:val="1835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3270" w:dyaOrig="2250">
                <v:shape id="_x0000_i1027" type="#_x0000_t75" style="width:128.3pt;height:88.85pt" o:ole="">
                  <v:imagedata r:id="rId20" o:title=""/>
                </v:shape>
                <o:OLEObject Type="Embed" ProgID="PBrush" ShapeID="_x0000_i1027" DrawAspect="Content" ObjectID="_1756803396" r:id="rId21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730" w:dyaOrig="2325">
                <v:shape id="_x0000_i1028" type="#_x0000_t75" style="width:107.4pt;height:91.15pt" o:ole="">
                  <v:imagedata r:id="rId22" o:title=""/>
                </v:shape>
                <o:OLEObject Type="Embed" ProgID="PBrush" ShapeID="_x0000_i1028" DrawAspect="Content" ObjectID="_1756803397" r:id="rId23"/>
              </w:object>
            </w:r>
          </w:p>
        </w:tc>
      </w:tr>
      <w:tr w:rsidR="00CB71FC" w:rsidRPr="00072B32" w:rsidTr="006C6D57">
        <w:trPr>
          <w:trHeight w:val="2103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415" w:dyaOrig="2340">
                <v:shape id="_x0000_i1029" type="#_x0000_t75" style="width:102.75pt;height:99.85pt" o:ole="">
                  <v:imagedata r:id="rId24" o:title=""/>
                </v:shape>
                <o:OLEObject Type="Embed" ProgID="PBrush" ShapeID="_x0000_i1029" DrawAspect="Content" ObjectID="_1756803398" r:id="rId25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535" w:dyaOrig="2025">
                <v:shape id="_x0000_i1030" type="#_x0000_t75" style="width:115.55pt;height:92.3pt" o:ole="">
                  <v:imagedata r:id="rId26" o:title=""/>
                </v:shape>
                <o:OLEObject Type="Embed" ProgID="PBrush" ShapeID="_x0000_i1030" DrawAspect="Content" ObjectID="_1756803399" r:id="rId27"/>
              </w:object>
            </w:r>
          </w:p>
        </w:tc>
      </w:tr>
      <w:tr w:rsidR="00CB71FC" w:rsidRPr="00072B32" w:rsidTr="006C6D57">
        <w:trPr>
          <w:trHeight w:val="1967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205" w:dyaOrig="1995">
                <v:shape id="_x0000_i1031" type="#_x0000_t75" style="width:99.85pt;height:90.6pt" o:ole="">
                  <v:imagedata r:id="rId28" o:title=""/>
                </v:shape>
                <o:OLEObject Type="Embed" ProgID="PBrush" ShapeID="_x0000_i1031" DrawAspect="Content" ObjectID="_1756803400" r:id="rId29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205" w:dyaOrig="2265">
                <v:shape id="_x0000_i1032" type="#_x0000_t75" style="width:93.5pt;height:96.4pt" o:ole="">
                  <v:imagedata r:id="rId30" o:title=""/>
                </v:shape>
                <o:OLEObject Type="Embed" ProgID="PBrush" ShapeID="_x0000_i1032" DrawAspect="Content" ObjectID="_1756803401" r:id="rId31"/>
              </w:object>
            </w:r>
          </w:p>
        </w:tc>
      </w:tr>
      <w:tr w:rsidR="00CB71FC" w:rsidRPr="00072B32" w:rsidTr="006C6D57">
        <w:trPr>
          <w:trHeight w:val="2106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235" w:dyaOrig="2205">
                <v:shape id="_x0000_i1033" type="#_x0000_t75" style="width:101.05pt;height:99.85pt" o:ole="">
                  <v:imagedata r:id="rId32" o:title=""/>
                </v:shape>
                <o:OLEObject Type="Embed" ProgID="PBrush" ShapeID="_x0000_i1033" DrawAspect="Content" ObjectID="_1756803402" r:id="rId33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355" w:dyaOrig="2280">
                <v:shape id="_x0000_i1034" type="#_x0000_t75" style="width:110.3pt;height:107.4pt" o:ole="">
                  <v:imagedata r:id="rId34" o:title=""/>
                </v:shape>
                <o:OLEObject Type="Embed" ProgID="PBrush" ShapeID="_x0000_i1034" DrawAspect="Content" ObjectID="_1756803403" r:id="rId35"/>
              </w:object>
            </w:r>
          </w:p>
        </w:tc>
      </w:tr>
    </w:tbl>
    <w:p w:rsidR="00CB71FC" w:rsidRPr="00072B32" w:rsidRDefault="00CB71FC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tbl>
      <w:tblPr>
        <w:tblW w:w="7146" w:type="dxa"/>
        <w:tblInd w:w="-5" w:type="dxa"/>
        <w:tblLook w:val="0000" w:firstRow="0" w:lastRow="0" w:firstColumn="0" w:lastColumn="0" w:noHBand="0" w:noVBand="0"/>
      </w:tblPr>
      <w:tblGrid>
        <w:gridCol w:w="3557"/>
        <w:gridCol w:w="3589"/>
      </w:tblGrid>
      <w:tr w:rsidR="00CB71FC" w:rsidRPr="00072B32" w:rsidTr="006C6D57">
        <w:trPr>
          <w:trHeight w:val="1692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835" w:dyaOrig="2235">
                <v:shape id="_x0000_i1035" type="#_x0000_t75" style="width:105.7pt;height:83.6pt" o:ole="">
                  <v:imagedata r:id="rId36" o:title=""/>
                </v:shape>
                <o:OLEObject Type="Embed" ProgID="PBrush" ShapeID="_x0000_i1035" DrawAspect="Content" ObjectID="_1756803404" r:id="rId37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820" w:dyaOrig="2160">
                <v:shape id="_x0000_i1036" type="#_x0000_t75" style="width:114.95pt;height:87.7pt" o:ole="">
                  <v:imagedata r:id="rId38" o:title=""/>
                </v:shape>
                <o:OLEObject Type="Embed" ProgID="PBrush" ShapeID="_x0000_i1036" DrawAspect="Content" ObjectID="_1756803405" r:id="rId39"/>
              </w:object>
            </w:r>
          </w:p>
        </w:tc>
      </w:tr>
      <w:tr w:rsidR="00CB71FC" w:rsidRPr="00072B32" w:rsidTr="006C6D57">
        <w:trPr>
          <w:trHeight w:val="1835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775" w:dyaOrig="2235">
                <v:shape id="_x0000_i1037" type="#_x0000_t75" style="width:119.6pt;height:96.4pt" o:ole="">
                  <v:imagedata r:id="rId40" o:title=""/>
                </v:shape>
                <o:OLEObject Type="Embed" ProgID="PBrush" ShapeID="_x0000_i1037" DrawAspect="Content" ObjectID="_1756803406" r:id="rId41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985" w:dyaOrig="2235">
                <v:shape id="_x0000_i1038" type="#_x0000_t75" style="width:127.15pt;height:95.25pt" o:ole="">
                  <v:imagedata r:id="rId42" o:title=""/>
                </v:shape>
                <o:OLEObject Type="Embed" ProgID="PBrush" ShapeID="_x0000_i1038" DrawAspect="Content" ObjectID="_1756803407" r:id="rId43"/>
              </w:object>
            </w:r>
          </w:p>
        </w:tc>
      </w:tr>
      <w:tr w:rsidR="00CB71FC" w:rsidRPr="00072B32" w:rsidTr="006C6D57">
        <w:trPr>
          <w:trHeight w:val="1908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520" w:dyaOrig="1860">
                <v:shape id="_x0000_i1039" type="#_x0000_t75" style="width:126pt;height:92.9pt" o:ole="">
                  <v:imagedata r:id="rId44" o:title=""/>
                </v:shape>
                <o:OLEObject Type="Embed" ProgID="PBrush" ShapeID="_x0000_i1039" DrawAspect="Content" ObjectID="_1756803408" r:id="rId45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820" w:dyaOrig="2280">
                <v:shape id="_x0000_i1040" type="#_x0000_t75" style="width:114.95pt;height:92.9pt" o:ole="">
                  <v:imagedata r:id="rId46" o:title=""/>
                </v:shape>
                <o:OLEObject Type="Embed" ProgID="PBrush" ShapeID="_x0000_i1040" DrawAspect="Content" ObjectID="_1756803409" r:id="rId47"/>
              </w:object>
            </w:r>
          </w:p>
        </w:tc>
      </w:tr>
      <w:tr w:rsidR="00CB71FC" w:rsidRPr="00072B32" w:rsidTr="006C6D57">
        <w:trPr>
          <w:trHeight w:val="1967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085" w:dyaOrig="2235">
                <v:shape id="_x0000_i1041" type="#_x0000_t75" style="width:92.9pt;height:99.85pt" o:ole="">
                  <v:imagedata r:id="rId48" o:title=""/>
                </v:shape>
                <o:OLEObject Type="Embed" ProgID="PBrush" ShapeID="_x0000_i1041" DrawAspect="Content" ObjectID="_1756803410" r:id="rId49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475" w:dyaOrig="2235">
                <v:shape id="_x0000_i1042" type="#_x0000_t75" style="width:114.4pt;height:103.95pt" o:ole="">
                  <v:imagedata r:id="rId50" o:title=""/>
                </v:shape>
                <o:OLEObject Type="Embed" ProgID="PBrush" ShapeID="_x0000_i1042" DrawAspect="Content" ObjectID="_1756803411" r:id="rId51"/>
              </w:object>
            </w:r>
          </w:p>
        </w:tc>
      </w:tr>
      <w:tr w:rsidR="00CB71FC" w:rsidRPr="00072B32" w:rsidTr="006C6D57">
        <w:trPr>
          <w:trHeight w:val="2106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325" w:dyaOrig="2250">
                <v:shape id="_x0000_i1043" type="#_x0000_t75" style="width:103.95pt;height:100.45pt" o:ole="">
                  <v:imagedata r:id="rId52" o:title=""/>
                </v:shape>
                <o:OLEObject Type="Embed" ProgID="PBrush" ShapeID="_x0000_i1043" DrawAspect="Content" ObjectID="_1756803412" r:id="rId53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lang w:val="uk-UA"/>
              </w:rPr>
              <w:object w:dxaOrig="2310" w:dyaOrig="2280">
                <v:shape id="_x0000_i1044" type="#_x0000_t75" style="width:103.95pt;height:101.05pt" o:ole="">
                  <v:imagedata r:id="rId54" o:title=""/>
                </v:shape>
                <o:OLEObject Type="Embed" ProgID="PBrush" ShapeID="_x0000_i1044" DrawAspect="Content" ObjectID="_1756803413" r:id="rId55"/>
              </w:object>
            </w:r>
          </w:p>
        </w:tc>
      </w:tr>
    </w:tbl>
    <w:p w:rsidR="00CB71FC" w:rsidRPr="00072B32" w:rsidRDefault="00CB71FC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tbl>
      <w:tblPr>
        <w:tblW w:w="7146" w:type="dxa"/>
        <w:tblInd w:w="-5" w:type="dxa"/>
        <w:tblLook w:val="0000" w:firstRow="0" w:lastRow="0" w:firstColumn="0" w:lastColumn="0" w:noHBand="0" w:noVBand="0"/>
      </w:tblPr>
      <w:tblGrid>
        <w:gridCol w:w="3557"/>
        <w:gridCol w:w="3589"/>
      </w:tblGrid>
      <w:tr w:rsidR="00CB71FC" w:rsidRPr="00072B32" w:rsidTr="006C6D57">
        <w:trPr>
          <w:trHeight w:val="1833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rFonts w:ascii="Times New Roman" w:hAnsi="Times New Roman" w:cs="Times New Roman"/>
                <w:lang w:val="uk-UA"/>
              </w:rPr>
              <w:object w:dxaOrig="2625" w:dyaOrig="2205">
                <v:shape id="_x0000_i1045" type="#_x0000_t75" style="width:109.75pt;height:92.3pt" o:ole="">
                  <v:imagedata r:id="rId56" o:title=""/>
                </v:shape>
                <o:OLEObject Type="Embed" ProgID="PBrush" ShapeID="_x0000_i1045" DrawAspect="Content" ObjectID="_1756803414" r:id="rId57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rFonts w:ascii="Times New Roman" w:hAnsi="Times New Roman" w:cs="Times New Roman"/>
                <w:lang w:val="uk-UA"/>
              </w:rPr>
              <w:object w:dxaOrig="2580" w:dyaOrig="2070">
                <v:shape id="_x0000_i1046" type="#_x0000_t75" style="width:117.85pt;height:94.65pt" o:ole="">
                  <v:imagedata r:id="rId58" o:title=""/>
                </v:shape>
                <o:OLEObject Type="Embed" ProgID="PBrush" ShapeID="_x0000_i1046" DrawAspect="Content" ObjectID="_1756803415" r:id="rId59"/>
              </w:object>
            </w:r>
          </w:p>
        </w:tc>
      </w:tr>
      <w:tr w:rsidR="00CB71FC" w:rsidRPr="00072B32" w:rsidTr="006C6D57">
        <w:trPr>
          <w:trHeight w:val="1835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rFonts w:ascii="Times New Roman" w:hAnsi="Times New Roman" w:cs="Times New Roman"/>
                <w:lang w:val="uk-UA"/>
              </w:rPr>
              <w:object w:dxaOrig="2655" w:dyaOrig="2190">
                <v:shape id="_x0000_i1047" type="#_x0000_t75" style="width:117.85pt;height:96.95pt" o:ole="">
                  <v:imagedata r:id="rId60" o:title=""/>
                </v:shape>
                <o:OLEObject Type="Embed" ProgID="PBrush" ShapeID="_x0000_i1047" DrawAspect="Content" ObjectID="_1756803416" r:id="rId61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rFonts w:ascii="Times New Roman" w:hAnsi="Times New Roman" w:cs="Times New Roman"/>
                <w:lang w:val="uk-UA"/>
              </w:rPr>
              <w:object w:dxaOrig="3270" w:dyaOrig="1665">
                <v:shape id="_x0000_i1048" type="#_x0000_t75" style="width:163.15pt;height:83.6pt" o:ole="">
                  <v:imagedata r:id="rId62" o:title=""/>
                </v:shape>
                <o:OLEObject Type="Embed" ProgID="PBrush" ShapeID="_x0000_i1048" DrawAspect="Content" ObjectID="_1756803417" r:id="rId63"/>
              </w:object>
            </w:r>
          </w:p>
        </w:tc>
      </w:tr>
      <w:tr w:rsidR="00CB71FC" w:rsidRPr="00072B32" w:rsidTr="006C6D57">
        <w:trPr>
          <w:trHeight w:val="1908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rFonts w:ascii="Times New Roman" w:hAnsi="Times New Roman" w:cs="Times New Roman"/>
                <w:lang w:val="uk-UA"/>
              </w:rPr>
              <w:object w:dxaOrig="2985" w:dyaOrig="2115">
                <v:shape id="_x0000_i1049" type="#_x0000_t75" style="width:134.7pt;height:95.25pt" o:ole="">
                  <v:imagedata r:id="rId64" o:title=""/>
                </v:shape>
                <o:OLEObject Type="Embed" ProgID="PBrush" ShapeID="_x0000_i1049" DrawAspect="Content" ObjectID="_1756803418" r:id="rId65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rFonts w:ascii="Times New Roman" w:hAnsi="Times New Roman" w:cs="Times New Roman"/>
                <w:lang w:val="uk-UA"/>
              </w:rPr>
              <w:object w:dxaOrig="2955" w:dyaOrig="2295">
                <v:shape id="_x0000_i1050" type="#_x0000_t75" style="width:128.3pt;height:99.85pt" o:ole="">
                  <v:imagedata r:id="rId66" o:title=""/>
                </v:shape>
                <o:OLEObject Type="Embed" ProgID="PBrush" ShapeID="_x0000_i1050" DrawAspect="Content" ObjectID="_1756803419" r:id="rId67"/>
              </w:object>
            </w:r>
          </w:p>
        </w:tc>
      </w:tr>
      <w:tr w:rsidR="00CB71FC" w:rsidRPr="00072B32" w:rsidTr="006C6D57">
        <w:trPr>
          <w:trHeight w:val="1967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rFonts w:ascii="Times New Roman" w:hAnsi="Times New Roman" w:cs="Times New Roman"/>
                <w:lang w:val="uk-UA"/>
              </w:rPr>
              <w:object w:dxaOrig="3000" w:dyaOrig="2040">
                <v:shape id="_x0000_i1051" type="#_x0000_t75" style="width:149.8pt;height:102.2pt" o:ole="">
                  <v:imagedata r:id="rId68" o:title=""/>
                </v:shape>
                <o:OLEObject Type="Embed" ProgID="PBrush" ShapeID="_x0000_i1051" DrawAspect="Content" ObjectID="_1756803420" r:id="rId69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rFonts w:ascii="Times New Roman" w:hAnsi="Times New Roman" w:cs="Times New Roman"/>
                <w:lang w:val="uk-UA"/>
              </w:rPr>
              <w:object w:dxaOrig="3165" w:dyaOrig="1830">
                <v:shape id="_x0000_i1052" type="#_x0000_t75" style="width:158.5pt;height:91.15pt" o:ole="">
                  <v:imagedata r:id="rId70" o:title=""/>
                </v:shape>
                <o:OLEObject Type="Embed" ProgID="PBrush" ShapeID="_x0000_i1052" DrawAspect="Content" ObjectID="_1756803421" r:id="rId71"/>
              </w:object>
            </w:r>
          </w:p>
        </w:tc>
      </w:tr>
      <w:tr w:rsidR="00CB71FC" w:rsidRPr="00072B32" w:rsidTr="006C6D57">
        <w:trPr>
          <w:trHeight w:val="1982"/>
        </w:trPr>
        <w:tc>
          <w:tcPr>
            <w:tcW w:w="3557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rFonts w:ascii="Times New Roman" w:hAnsi="Times New Roman" w:cs="Times New Roman"/>
                <w:lang w:val="uk-UA"/>
              </w:rPr>
              <w:object w:dxaOrig="1575" w:dyaOrig="2145">
                <v:shape id="_x0000_i1053" type="#_x0000_t75" style="width:73.75pt;height:99.85pt" o:ole="">
                  <v:imagedata r:id="rId72" o:title=""/>
                </v:shape>
                <o:OLEObject Type="Embed" ProgID="PBrush" ShapeID="_x0000_i1053" DrawAspect="Content" ObjectID="_1756803422" r:id="rId73"/>
              </w:object>
            </w:r>
          </w:p>
        </w:tc>
        <w:tc>
          <w:tcPr>
            <w:tcW w:w="3589" w:type="dxa"/>
          </w:tcPr>
          <w:p w:rsidR="00CB71FC" w:rsidRPr="00072B32" w:rsidRDefault="00CB71FC" w:rsidP="00A145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72B32">
              <w:rPr>
                <w:rFonts w:ascii="Times New Roman" w:hAnsi="Times New Roman" w:cs="Times New Roman"/>
                <w:lang w:val="uk-UA"/>
              </w:rPr>
              <w:object w:dxaOrig="2340" w:dyaOrig="2250">
                <v:shape id="_x0000_i1054" type="#_x0000_t75" style="width:105.1pt;height:100.45pt" o:ole="">
                  <v:imagedata r:id="rId74" o:title=""/>
                </v:shape>
                <o:OLEObject Type="Embed" ProgID="PBrush" ShapeID="_x0000_i1054" DrawAspect="Content" ObjectID="_1756803423" r:id="rId75"/>
              </w:object>
            </w:r>
          </w:p>
        </w:tc>
      </w:tr>
    </w:tbl>
    <w:p w:rsidR="00CB71FC" w:rsidRPr="00072B32" w:rsidRDefault="00CB71FC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89657F" w:rsidRPr="00072B32" w:rsidRDefault="0089657F" w:rsidP="00A1453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Завдання для самостійної роботи:</w:t>
      </w:r>
    </w:p>
    <w:p w:rsidR="0089657F" w:rsidRPr="00072B32" w:rsidRDefault="0089657F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lastRenderedPageBreak/>
        <w:t>1. Опрацюйте конспект лекцій та рекомендовану літературу для обговорення теоретичних питань теми на практичному занятті.</w:t>
      </w:r>
    </w:p>
    <w:p w:rsidR="0089657F" w:rsidRPr="00072B32" w:rsidRDefault="0089657F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>2. Розв’яжіть тестові завдання.</w:t>
      </w:r>
    </w:p>
    <w:p w:rsidR="0089657F" w:rsidRPr="00072B32" w:rsidRDefault="0089657F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Що вивчає теоретична механіка</w:t>
      </w:r>
    </w:p>
    <w:p w:rsidR="0089657F" w:rsidRPr="00072B32" w:rsidRDefault="0089657F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А</w:t>
      </w:r>
      <w:r w:rsidRPr="00072B32">
        <w:rPr>
          <w:rFonts w:ascii="Times New Roman" w:hAnsi="Times New Roman" w:cs="Times New Roman"/>
          <w:lang w:val="uk-UA"/>
        </w:rPr>
        <w:t xml:space="preserve">. загальні закони механічного руху макроскопічних матеріальних тіл </w:t>
      </w:r>
    </w:p>
    <w:p w:rsidR="0089657F" w:rsidRPr="00072B32" w:rsidRDefault="0089657F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В</w:t>
      </w:r>
      <w:r w:rsidRPr="00072B32">
        <w:rPr>
          <w:rFonts w:ascii="Times New Roman" w:hAnsi="Times New Roman" w:cs="Times New Roman"/>
          <w:lang w:val="uk-UA"/>
        </w:rPr>
        <w:t xml:space="preserve">. найбільш загальні закони і теорії електричної взаємодії </w:t>
      </w:r>
    </w:p>
    <w:p w:rsidR="0089657F" w:rsidRPr="00072B32" w:rsidRDefault="0089657F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С</w:t>
      </w:r>
      <w:r w:rsidRPr="00072B32">
        <w:rPr>
          <w:rFonts w:ascii="Times New Roman" w:hAnsi="Times New Roman" w:cs="Times New Roman"/>
          <w:lang w:val="uk-UA"/>
        </w:rPr>
        <w:t xml:space="preserve">. найбільш загальні закони руху та взаємодії планет, а також явища природи </w:t>
      </w:r>
    </w:p>
    <w:p w:rsidR="0089657F" w:rsidRPr="00072B32" w:rsidRDefault="0089657F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D</w:t>
      </w:r>
      <w:r w:rsidRPr="00072B32">
        <w:rPr>
          <w:rFonts w:ascii="Times New Roman" w:hAnsi="Times New Roman" w:cs="Times New Roman"/>
          <w:lang w:val="uk-UA"/>
        </w:rPr>
        <w:t>. рівновагу твердих тіл, про взаємодію пружних тіл</w:t>
      </w:r>
    </w:p>
    <w:p w:rsidR="0089657F" w:rsidRPr="00072B32" w:rsidRDefault="0089657F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Теоретична механіка – наука про</w:t>
      </w:r>
    </w:p>
    <w:p w:rsidR="0089657F" w:rsidRPr="00072B32" w:rsidRDefault="0089657F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А</w:t>
      </w:r>
      <w:r w:rsidRPr="00072B32">
        <w:rPr>
          <w:rFonts w:ascii="Times New Roman" w:hAnsi="Times New Roman" w:cs="Times New Roman"/>
          <w:lang w:val="uk-UA"/>
        </w:rPr>
        <w:t xml:space="preserve">. найбільш загальні закони механічного руху та взаємодії матеріальних тіл </w:t>
      </w:r>
    </w:p>
    <w:p w:rsidR="0089657F" w:rsidRPr="00072B32" w:rsidRDefault="0089657F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В</w:t>
      </w:r>
      <w:r w:rsidRPr="00072B32">
        <w:rPr>
          <w:rFonts w:ascii="Times New Roman" w:hAnsi="Times New Roman" w:cs="Times New Roman"/>
          <w:lang w:val="uk-UA"/>
        </w:rPr>
        <w:t xml:space="preserve">. рівновагу твердих тіл, про взаємодію пружних тіл </w:t>
      </w:r>
    </w:p>
    <w:p w:rsidR="0089657F" w:rsidRPr="00072B32" w:rsidRDefault="0089657F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С</w:t>
      </w:r>
      <w:r w:rsidRPr="00072B32">
        <w:rPr>
          <w:rFonts w:ascii="Times New Roman" w:hAnsi="Times New Roman" w:cs="Times New Roman"/>
          <w:lang w:val="uk-UA"/>
        </w:rPr>
        <w:t xml:space="preserve">. взаємодію пружних тіл, про рух небесних тіл </w:t>
      </w:r>
    </w:p>
    <w:p w:rsidR="0089657F" w:rsidRPr="00072B32" w:rsidRDefault="0089657F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D</w:t>
      </w:r>
      <w:r w:rsidRPr="00072B32">
        <w:rPr>
          <w:rFonts w:ascii="Times New Roman" w:hAnsi="Times New Roman" w:cs="Times New Roman"/>
          <w:lang w:val="uk-UA"/>
        </w:rPr>
        <w:t>. властивості сил, умови рівноваги абсолютно твердого тіла</w:t>
      </w:r>
    </w:p>
    <w:p w:rsidR="0089657F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З яких розділів складається теоретична механіка</w:t>
      </w:r>
    </w:p>
    <w:p w:rsidR="00CD1856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А</w:t>
      </w:r>
      <w:r w:rsidRPr="00072B32">
        <w:rPr>
          <w:rFonts w:ascii="Times New Roman" w:hAnsi="Times New Roman" w:cs="Times New Roman"/>
          <w:lang w:val="uk-UA"/>
        </w:rPr>
        <w:t xml:space="preserve">. статика, динаміка, оптика </w:t>
      </w:r>
    </w:p>
    <w:p w:rsidR="00CD1856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В</w:t>
      </w:r>
      <w:r w:rsidRPr="00072B32">
        <w:rPr>
          <w:rFonts w:ascii="Times New Roman" w:hAnsi="Times New Roman" w:cs="Times New Roman"/>
          <w:lang w:val="uk-UA"/>
        </w:rPr>
        <w:t xml:space="preserve">. механіка, динаміка, теоретика </w:t>
      </w:r>
    </w:p>
    <w:p w:rsidR="00CD1856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С</w:t>
      </w:r>
      <w:r w:rsidRPr="00072B32">
        <w:rPr>
          <w:rFonts w:ascii="Times New Roman" w:hAnsi="Times New Roman" w:cs="Times New Roman"/>
          <w:lang w:val="uk-UA"/>
        </w:rPr>
        <w:t xml:space="preserve">. статика, кінематика, динаміка </w:t>
      </w:r>
    </w:p>
    <w:p w:rsidR="0089657F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D</w:t>
      </w:r>
      <w:r w:rsidRPr="00072B32">
        <w:rPr>
          <w:rFonts w:ascii="Times New Roman" w:hAnsi="Times New Roman" w:cs="Times New Roman"/>
          <w:lang w:val="uk-UA"/>
        </w:rPr>
        <w:t>. механіка, оптика, теоретика</w:t>
      </w:r>
    </w:p>
    <w:p w:rsidR="0089657F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Статика є розділом теоретичної механіки, в якому розглядається</w:t>
      </w:r>
    </w:p>
    <w:p w:rsidR="00CD1856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А</w:t>
      </w:r>
      <w:r w:rsidRPr="00072B32">
        <w:rPr>
          <w:rFonts w:ascii="Times New Roman" w:hAnsi="Times New Roman" w:cs="Times New Roman"/>
          <w:lang w:val="uk-UA"/>
        </w:rPr>
        <w:t xml:space="preserve">. властивості сил, умови рівноваги абсолютно твердого тіла </w:t>
      </w:r>
    </w:p>
    <w:p w:rsidR="00CD1856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В</w:t>
      </w:r>
      <w:r w:rsidRPr="00072B32">
        <w:rPr>
          <w:rFonts w:ascii="Times New Roman" w:hAnsi="Times New Roman" w:cs="Times New Roman"/>
          <w:lang w:val="uk-UA"/>
        </w:rPr>
        <w:t xml:space="preserve">. умови не рівноваги абсолютно твердого тіла </w:t>
      </w:r>
    </w:p>
    <w:p w:rsidR="00CD1856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С</w:t>
      </w:r>
      <w:r w:rsidRPr="00072B32">
        <w:rPr>
          <w:rFonts w:ascii="Times New Roman" w:hAnsi="Times New Roman" w:cs="Times New Roman"/>
          <w:lang w:val="uk-UA"/>
        </w:rPr>
        <w:t xml:space="preserve">. умови рівноваги абсолютно м’якого тіла </w:t>
      </w:r>
    </w:p>
    <w:p w:rsidR="0089657F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D</w:t>
      </w:r>
      <w:r w:rsidRPr="00072B32">
        <w:rPr>
          <w:rFonts w:ascii="Times New Roman" w:hAnsi="Times New Roman" w:cs="Times New Roman"/>
          <w:lang w:val="uk-UA"/>
        </w:rPr>
        <w:t>. найбільш загальні закони і теорії електричної взаємодії</w:t>
      </w:r>
    </w:p>
    <w:p w:rsidR="0089657F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Сила</w:t>
      </w:r>
    </w:p>
    <w:p w:rsidR="00CD1856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А</w:t>
      </w:r>
      <w:r w:rsidRPr="00072B32">
        <w:rPr>
          <w:rFonts w:ascii="Times New Roman" w:hAnsi="Times New Roman" w:cs="Times New Roman"/>
          <w:lang w:val="uk-UA"/>
        </w:rPr>
        <w:t xml:space="preserve">. числове значення </w:t>
      </w:r>
    </w:p>
    <w:p w:rsidR="00CD1856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В</w:t>
      </w:r>
      <w:r w:rsidRPr="00072B32">
        <w:rPr>
          <w:rFonts w:ascii="Times New Roman" w:hAnsi="Times New Roman" w:cs="Times New Roman"/>
          <w:lang w:val="uk-UA"/>
        </w:rPr>
        <w:t xml:space="preserve">. кількісна міра взаємодії матеріальних тіл, що визначає інтенсивність та напрям цієї взаємодії </w:t>
      </w:r>
    </w:p>
    <w:p w:rsidR="00CD1856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С</w:t>
      </w:r>
      <w:r w:rsidRPr="00072B32">
        <w:rPr>
          <w:rFonts w:ascii="Times New Roman" w:hAnsi="Times New Roman" w:cs="Times New Roman"/>
          <w:lang w:val="uk-UA"/>
        </w:rPr>
        <w:t xml:space="preserve">. сукупність сил, що діють на тіло </w:t>
      </w:r>
    </w:p>
    <w:p w:rsidR="0089657F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D</w:t>
      </w:r>
      <w:r w:rsidRPr="00072B32">
        <w:rPr>
          <w:rFonts w:ascii="Times New Roman" w:hAnsi="Times New Roman" w:cs="Times New Roman"/>
          <w:lang w:val="uk-UA"/>
        </w:rPr>
        <w:t>. рух макроскопічних матеріальних тіл</w:t>
      </w:r>
    </w:p>
    <w:p w:rsidR="0089657F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Пряма, за якою напрямлений вектор сили, називається</w:t>
      </w:r>
    </w:p>
    <w:p w:rsidR="00CD1856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А</w:t>
      </w:r>
      <w:r w:rsidRPr="00072B32">
        <w:rPr>
          <w:rFonts w:ascii="Times New Roman" w:hAnsi="Times New Roman" w:cs="Times New Roman"/>
          <w:lang w:val="uk-UA"/>
        </w:rPr>
        <w:t xml:space="preserve">. прямою сили </w:t>
      </w:r>
    </w:p>
    <w:p w:rsidR="00C34490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В</w:t>
      </w:r>
      <w:r w:rsidRPr="00072B32">
        <w:rPr>
          <w:rFonts w:ascii="Times New Roman" w:hAnsi="Times New Roman" w:cs="Times New Roman"/>
          <w:lang w:val="uk-UA"/>
        </w:rPr>
        <w:t xml:space="preserve">. перпендикуляром сили </w:t>
      </w:r>
    </w:p>
    <w:p w:rsidR="00C34490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С</w:t>
      </w:r>
      <w:r w:rsidRPr="00072B32">
        <w:rPr>
          <w:rFonts w:ascii="Times New Roman" w:hAnsi="Times New Roman" w:cs="Times New Roman"/>
          <w:lang w:val="uk-UA"/>
        </w:rPr>
        <w:t xml:space="preserve">. лінією однієї сили </w:t>
      </w:r>
    </w:p>
    <w:p w:rsidR="0089657F" w:rsidRPr="00072B32" w:rsidRDefault="00CD1856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D</w:t>
      </w:r>
      <w:r w:rsidRPr="00072B32">
        <w:rPr>
          <w:rFonts w:ascii="Times New Roman" w:hAnsi="Times New Roman" w:cs="Times New Roman"/>
          <w:lang w:val="uk-UA"/>
        </w:rPr>
        <w:t>. розрядженою силою</w:t>
      </w:r>
    </w:p>
    <w:p w:rsidR="0089657F" w:rsidRPr="00072B32" w:rsidRDefault="00C34490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Одиницею сили в системі СІ є</w:t>
      </w:r>
    </w:p>
    <w:p w:rsidR="00C34490" w:rsidRPr="00072B32" w:rsidRDefault="00C34490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А</w:t>
      </w:r>
      <w:r w:rsidRPr="00072B32">
        <w:rPr>
          <w:rFonts w:ascii="Times New Roman" w:hAnsi="Times New Roman" w:cs="Times New Roman"/>
          <w:lang w:val="uk-UA"/>
        </w:rPr>
        <w:t xml:space="preserve">. ампер [А] </w:t>
      </w:r>
    </w:p>
    <w:p w:rsidR="00C34490" w:rsidRPr="00072B32" w:rsidRDefault="00C34490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В</w:t>
      </w:r>
      <w:r w:rsidRPr="00072B32">
        <w:rPr>
          <w:rFonts w:ascii="Times New Roman" w:hAnsi="Times New Roman" w:cs="Times New Roman"/>
          <w:lang w:val="uk-UA"/>
        </w:rPr>
        <w:t xml:space="preserve">. ньютон [Н] </w:t>
      </w:r>
    </w:p>
    <w:p w:rsidR="0089657F" w:rsidRPr="00072B32" w:rsidRDefault="00C34490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lastRenderedPageBreak/>
        <w:t>С</w:t>
      </w:r>
      <w:r w:rsidRPr="00072B32">
        <w:rPr>
          <w:rFonts w:ascii="Times New Roman" w:hAnsi="Times New Roman" w:cs="Times New Roman"/>
          <w:lang w:val="uk-UA"/>
        </w:rPr>
        <w:t>. вольт [В]</w:t>
      </w:r>
    </w:p>
    <w:p w:rsidR="00C34490" w:rsidRPr="00072B32" w:rsidRDefault="00C34490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D</w:t>
      </w:r>
      <w:r w:rsidRPr="00072B32">
        <w:rPr>
          <w:rFonts w:ascii="Times New Roman" w:hAnsi="Times New Roman" w:cs="Times New Roman"/>
          <w:lang w:val="uk-UA"/>
        </w:rPr>
        <w:t>. джоуль [Дж]</w:t>
      </w:r>
    </w:p>
    <w:p w:rsidR="0089657F" w:rsidRPr="00072B32" w:rsidRDefault="00B64867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Сили, які прикладаються до тіла у будь-якій його точці, називаються</w:t>
      </w:r>
    </w:p>
    <w:p w:rsidR="00B64867" w:rsidRPr="00072B32" w:rsidRDefault="00B64867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А</w:t>
      </w:r>
      <w:r w:rsidRPr="00072B32">
        <w:rPr>
          <w:rFonts w:ascii="Times New Roman" w:hAnsi="Times New Roman" w:cs="Times New Roman"/>
          <w:lang w:val="uk-UA"/>
        </w:rPr>
        <w:t xml:space="preserve">. зосередженими силами </w:t>
      </w:r>
    </w:p>
    <w:p w:rsidR="00B64867" w:rsidRPr="00072B32" w:rsidRDefault="00B64867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В</w:t>
      </w:r>
      <w:r w:rsidRPr="00072B32">
        <w:rPr>
          <w:rFonts w:ascii="Times New Roman" w:hAnsi="Times New Roman" w:cs="Times New Roman"/>
          <w:lang w:val="uk-UA"/>
        </w:rPr>
        <w:t xml:space="preserve">. розрядженими силами </w:t>
      </w:r>
    </w:p>
    <w:p w:rsidR="00B64867" w:rsidRPr="00072B32" w:rsidRDefault="00B64867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С</w:t>
      </w:r>
      <w:r w:rsidRPr="00072B32">
        <w:rPr>
          <w:rFonts w:ascii="Times New Roman" w:hAnsi="Times New Roman" w:cs="Times New Roman"/>
          <w:lang w:val="uk-UA"/>
        </w:rPr>
        <w:t xml:space="preserve">. правильними силами </w:t>
      </w:r>
    </w:p>
    <w:p w:rsidR="0089657F" w:rsidRPr="00072B32" w:rsidRDefault="00B64867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D</w:t>
      </w:r>
      <w:r w:rsidRPr="00072B32">
        <w:rPr>
          <w:rFonts w:ascii="Times New Roman" w:hAnsi="Times New Roman" w:cs="Times New Roman"/>
          <w:lang w:val="uk-UA"/>
        </w:rPr>
        <w:t>. просторовими силами</w:t>
      </w:r>
    </w:p>
    <w:p w:rsidR="0089657F" w:rsidRPr="00072B32" w:rsidRDefault="00B64867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Як називається система сил, коли лінії дії всіх сил перетинаються в одній точці</w:t>
      </w:r>
    </w:p>
    <w:p w:rsidR="00B64867" w:rsidRPr="00072B32" w:rsidRDefault="00B64867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А</w:t>
      </w:r>
      <w:r w:rsidRPr="00072B32">
        <w:rPr>
          <w:rFonts w:ascii="Times New Roman" w:hAnsi="Times New Roman" w:cs="Times New Roman"/>
          <w:lang w:val="uk-UA"/>
        </w:rPr>
        <w:t xml:space="preserve">. плоска </w:t>
      </w:r>
    </w:p>
    <w:p w:rsidR="00B64867" w:rsidRPr="00072B32" w:rsidRDefault="00B64867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В</w:t>
      </w:r>
      <w:r w:rsidRPr="00072B32">
        <w:rPr>
          <w:rFonts w:ascii="Times New Roman" w:hAnsi="Times New Roman" w:cs="Times New Roman"/>
          <w:lang w:val="uk-UA"/>
        </w:rPr>
        <w:t xml:space="preserve">. просторова </w:t>
      </w:r>
    </w:p>
    <w:p w:rsidR="00B64867" w:rsidRPr="00072B32" w:rsidRDefault="00B64867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С</w:t>
      </w:r>
      <w:r w:rsidRPr="00072B32">
        <w:rPr>
          <w:rFonts w:ascii="Times New Roman" w:hAnsi="Times New Roman" w:cs="Times New Roman"/>
          <w:lang w:val="uk-UA"/>
        </w:rPr>
        <w:t xml:space="preserve">. збіжна </w:t>
      </w:r>
    </w:p>
    <w:p w:rsidR="0089657F" w:rsidRPr="00072B32" w:rsidRDefault="00B64867" w:rsidP="00A1453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D</w:t>
      </w:r>
      <w:r w:rsidRPr="00072B32">
        <w:rPr>
          <w:rFonts w:ascii="Times New Roman" w:hAnsi="Times New Roman" w:cs="Times New Roman"/>
          <w:lang w:val="uk-UA"/>
        </w:rPr>
        <w:t>. розряджена</w:t>
      </w:r>
    </w:p>
    <w:p w:rsidR="00A1453B" w:rsidRPr="00072B32" w:rsidRDefault="00A1453B" w:rsidP="00A1453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89657F" w:rsidRPr="00072B32" w:rsidRDefault="00B64867" w:rsidP="00A1453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Рекомендована література при вивченні заданої теми</w:t>
      </w:r>
      <w:r w:rsidR="009C41B5" w:rsidRPr="00072B32">
        <w:rPr>
          <w:rFonts w:ascii="Times New Roman" w:hAnsi="Times New Roman" w:cs="Times New Roman"/>
          <w:b/>
          <w:lang w:val="uk-UA"/>
        </w:rPr>
        <w:t>:</w:t>
      </w:r>
    </w:p>
    <w:p w:rsidR="009C41B5" w:rsidRPr="00072B32" w:rsidRDefault="009C41B5" w:rsidP="00A1453B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1. Шульга. О.Ю. Теоретична механіка. – Харків: Ранок, 2007. – 208 с. </w:t>
      </w:r>
    </w:p>
    <w:p w:rsidR="009C41B5" w:rsidRPr="00072B32" w:rsidRDefault="009C41B5" w:rsidP="00A1453B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2. Павловський М.А. Теоретична механіка. –К.: Техніка, 2007. – 400 с. </w:t>
      </w:r>
    </w:p>
    <w:p w:rsidR="009C41B5" w:rsidRPr="00072B32" w:rsidRDefault="009C41B5" w:rsidP="00A1453B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br w:type="page"/>
      </w:r>
    </w:p>
    <w:p w:rsidR="009C41B5" w:rsidRPr="00072B32" w:rsidRDefault="009C41B5" w:rsidP="00A1453B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89657F" w:rsidRPr="00072B32" w:rsidRDefault="0089657F" w:rsidP="00A1453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072B32">
        <w:rPr>
          <w:rFonts w:ascii="Times New Roman" w:hAnsi="Times New Roman" w:cs="Times New Roman"/>
          <w:b/>
          <w:lang w:val="uk-UA"/>
        </w:rPr>
        <w:t>Рекомендована література</w:t>
      </w:r>
      <w:r w:rsidR="00B64867" w:rsidRPr="00072B32">
        <w:rPr>
          <w:rFonts w:ascii="Times New Roman" w:hAnsi="Times New Roman" w:cs="Times New Roman"/>
          <w:b/>
          <w:lang w:val="uk-UA"/>
        </w:rPr>
        <w:t xml:space="preserve"> при вивченні дисципліни «Теоретична механіка»</w:t>
      </w:r>
    </w:p>
    <w:p w:rsidR="0089657F" w:rsidRPr="00072B32" w:rsidRDefault="0089657F" w:rsidP="00A1453B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1. Павловський М. А. Теоретична механіка: Підручник. – К.: Техніка, 2002. – 512 с. </w:t>
      </w:r>
    </w:p>
    <w:p w:rsidR="0089657F" w:rsidRPr="00072B32" w:rsidRDefault="0089657F" w:rsidP="00A1453B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2. Теоретична механіка: Збірник задач / О. С. </w:t>
      </w:r>
      <w:proofErr w:type="spellStart"/>
      <w:r w:rsidRPr="00072B32">
        <w:rPr>
          <w:rFonts w:ascii="Times New Roman" w:hAnsi="Times New Roman" w:cs="Times New Roman"/>
          <w:lang w:val="uk-UA"/>
        </w:rPr>
        <w:t>Апостолюк</w:t>
      </w:r>
      <w:proofErr w:type="spellEnd"/>
      <w:r w:rsidRPr="00072B32">
        <w:rPr>
          <w:rFonts w:ascii="Times New Roman" w:hAnsi="Times New Roman" w:cs="Times New Roman"/>
          <w:lang w:val="uk-UA"/>
        </w:rPr>
        <w:t xml:space="preserve">, В. М. Воробйов, Д. І. </w:t>
      </w:r>
      <w:proofErr w:type="spellStart"/>
      <w:r w:rsidRPr="00072B32">
        <w:rPr>
          <w:rFonts w:ascii="Times New Roman" w:hAnsi="Times New Roman" w:cs="Times New Roman"/>
          <w:lang w:val="uk-UA"/>
        </w:rPr>
        <w:t>Ільчишина</w:t>
      </w:r>
      <w:proofErr w:type="spellEnd"/>
      <w:r w:rsidRPr="00072B32">
        <w:rPr>
          <w:rFonts w:ascii="Times New Roman" w:hAnsi="Times New Roman" w:cs="Times New Roman"/>
          <w:lang w:val="uk-UA"/>
        </w:rPr>
        <w:t xml:space="preserve"> та ін.; За ред. М.А. Павловського. - К.: Техніка, 2007. – 400 с. </w:t>
      </w:r>
    </w:p>
    <w:p w:rsidR="0089657F" w:rsidRPr="00072B32" w:rsidRDefault="0089657F" w:rsidP="00A1453B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3. Теоретична механіка. Статика. Кінематика: Конспект лекцій для студентів 6.050502 «Інженерна механіка», 6.050503 «Машинобудування» інженерно-хімічного факультету / Укладачі: Штефан Наталія Іллівна, </w:t>
      </w:r>
      <w:proofErr w:type="spellStart"/>
      <w:r w:rsidRPr="00072B32">
        <w:rPr>
          <w:rFonts w:ascii="Times New Roman" w:hAnsi="Times New Roman" w:cs="Times New Roman"/>
          <w:lang w:val="uk-UA"/>
        </w:rPr>
        <w:t>Апостолюк</w:t>
      </w:r>
      <w:proofErr w:type="spellEnd"/>
      <w:r w:rsidRPr="00072B32">
        <w:rPr>
          <w:rFonts w:ascii="Times New Roman" w:hAnsi="Times New Roman" w:cs="Times New Roman"/>
          <w:lang w:val="uk-UA"/>
        </w:rPr>
        <w:t xml:space="preserve"> Олександр Семенович. – 100 с.; </w:t>
      </w:r>
      <w:hyperlink r:id="rId76" w:history="1">
        <w:r w:rsidRPr="00072B32">
          <w:rPr>
            <w:rStyle w:val="a3"/>
            <w:rFonts w:ascii="Times New Roman" w:hAnsi="Times New Roman" w:cs="Times New Roman"/>
            <w:lang w:val="uk-UA"/>
          </w:rPr>
          <w:t>http://library.kpi.ua:8080/handle/123456789/514</w:t>
        </w:r>
      </w:hyperlink>
      <w:r w:rsidRPr="00072B32">
        <w:rPr>
          <w:rFonts w:ascii="Times New Roman" w:hAnsi="Times New Roman" w:cs="Times New Roman"/>
          <w:lang w:val="uk-UA"/>
        </w:rPr>
        <w:t xml:space="preserve">. </w:t>
      </w:r>
    </w:p>
    <w:p w:rsidR="0089657F" w:rsidRPr="00072B32" w:rsidRDefault="0089657F" w:rsidP="00A1453B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4. 9-10-353.pdf : Теоретична механіка. Динаміка та аналітична механіка [Електронний ресурс] : конспект лекцій для студентів напрямів підготовки 6.050502 «Інженерна механіка», 6.050503 «Машинобудування» інженерно-хімічного факультету / НТУУ «КПІ» ; уклад. О. С. </w:t>
      </w:r>
      <w:proofErr w:type="spellStart"/>
      <w:r w:rsidRPr="00072B32">
        <w:rPr>
          <w:rFonts w:ascii="Times New Roman" w:hAnsi="Times New Roman" w:cs="Times New Roman"/>
          <w:lang w:val="uk-UA"/>
        </w:rPr>
        <w:t>Апостолюк</w:t>
      </w:r>
      <w:proofErr w:type="spellEnd"/>
      <w:r w:rsidRPr="00072B32">
        <w:rPr>
          <w:rFonts w:ascii="Times New Roman" w:hAnsi="Times New Roman" w:cs="Times New Roman"/>
          <w:lang w:val="uk-UA"/>
        </w:rPr>
        <w:t xml:space="preserve">, Н. І. Штефан. – Електронні текстові дані (1 файл: 3,30 Мбайт). – Київ : НТУУ «КПІ», 2010. - Назва з </w:t>
      </w:r>
      <w:proofErr w:type="spellStart"/>
      <w:r w:rsidRPr="00072B32">
        <w:rPr>
          <w:rFonts w:ascii="Times New Roman" w:hAnsi="Times New Roman" w:cs="Times New Roman"/>
          <w:lang w:val="uk-UA"/>
        </w:rPr>
        <w:t>екрана.-</w:t>
      </w:r>
      <w:proofErr w:type="spellEnd"/>
      <w:r w:rsidRPr="00072B32">
        <w:rPr>
          <w:rFonts w:ascii="Times New Roman" w:hAnsi="Times New Roman" w:cs="Times New Roman"/>
          <w:lang w:val="uk-UA"/>
        </w:rPr>
        <w:t xml:space="preserve"> Доступ: </w:t>
      </w:r>
      <w:hyperlink r:id="rId77" w:history="1">
        <w:r w:rsidRPr="00072B32">
          <w:rPr>
            <w:rStyle w:val="a3"/>
            <w:rFonts w:ascii="Times New Roman" w:hAnsi="Times New Roman" w:cs="Times New Roman"/>
            <w:lang w:val="uk-UA"/>
          </w:rPr>
          <w:t>http://library.ntukpi.kiev.ua:8080/handle/123456789/413</w:t>
        </w:r>
      </w:hyperlink>
      <w:r w:rsidRPr="00072B32">
        <w:rPr>
          <w:rFonts w:ascii="Times New Roman" w:hAnsi="Times New Roman" w:cs="Times New Roman"/>
          <w:lang w:val="uk-UA"/>
        </w:rPr>
        <w:t xml:space="preserve"> </w:t>
      </w:r>
    </w:p>
    <w:p w:rsidR="0089657F" w:rsidRPr="00072B32" w:rsidRDefault="0089657F" w:rsidP="00A1453B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5. 10-11-090.doc : Теоретична механіка. Кінематика. Динаміка та аналітична механіка [Електронний ресурс] : навчальний посібник / Г. Я. Міщук, Н. І. Стефан ; НТУУ «КПІ». – Електронні текстові дані (1 файл: 108.4 Мбайт). – Київ : НТУУ «КПІ», 2010. - Назва з </w:t>
      </w:r>
      <w:proofErr w:type="spellStart"/>
      <w:r w:rsidRPr="00072B32">
        <w:rPr>
          <w:rFonts w:ascii="Times New Roman" w:hAnsi="Times New Roman" w:cs="Times New Roman"/>
          <w:lang w:val="uk-UA"/>
        </w:rPr>
        <w:t>екрана.-</w:t>
      </w:r>
      <w:proofErr w:type="spellEnd"/>
      <w:r w:rsidRPr="00072B32">
        <w:rPr>
          <w:rFonts w:ascii="Times New Roman" w:hAnsi="Times New Roman" w:cs="Times New Roman"/>
          <w:lang w:val="uk-UA"/>
        </w:rPr>
        <w:t xml:space="preserve"> Доступ: </w:t>
      </w:r>
      <w:hyperlink r:id="rId78" w:history="1">
        <w:r w:rsidRPr="00072B32">
          <w:rPr>
            <w:rStyle w:val="a3"/>
            <w:rFonts w:ascii="Times New Roman" w:hAnsi="Times New Roman" w:cs="Times New Roman"/>
            <w:lang w:val="uk-UA"/>
          </w:rPr>
          <w:t>http://library.kpi.ua:8080/handle/123456789/859</w:t>
        </w:r>
      </w:hyperlink>
      <w:r w:rsidRPr="00072B32">
        <w:rPr>
          <w:rFonts w:ascii="Times New Roman" w:hAnsi="Times New Roman" w:cs="Times New Roman"/>
          <w:lang w:val="uk-UA"/>
        </w:rPr>
        <w:t xml:space="preserve"> </w:t>
      </w:r>
    </w:p>
    <w:p w:rsidR="0089657F" w:rsidRPr="00072B32" w:rsidRDefault="0089657F" w:rsidP="00A1453B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6. 10-11-174.doc :Теоретична механіка [Електронний ресурс] : методичні вказівки для самостійної роботи над тестами для студентів інженерних спеціальностей / НТУУ «КПІ» ; уклад. В. Г. </w:t>
      </w:r>
      <w:proofErr w:type="spellStart"/>
      <w:r w:rsidRPr="00072B32">
        <w:rPr>
          <w:rFonts w:ascii="Times New Roman" w:hAnsi="Times New Roman" w:cs="Times New Roman"/>
          <w:lang w:val="uk-UA"/>
        </w:rPr>
        <w:t>Савін</w:t>
      </w:r>
      <w:proofErr w:type="spellEnd"/>
      <w:r w:rsidRPr="00072B32">
        <w:rPr>
          <w:rFonts w:ascii="Times New Roman" w:hAnsi="Times New Roman" w:cs="Times New Roman"/>
          <w:lang w:val="uk-UA"/>
        </w:rPr>
        <w:t xml:space="preserve">, Н. І. Штефан. – Електронні текстові дані (1 файл: 1,40 Мбайт). – Київ : НТУУ «КПІ», 2010. - Назва з </w:t>
      </w:r>
      <w:proofErr w:type="spellStart"/>
      <w:r w:rsidRPr="00072B32">
        <w:rPr>
          <w:rFonts w:ascii="Times New Roman" w:hAnsi="Times New Roman" w:cs="Times New Roman"/>
          <w:lang w:val="uk-UA"/>
        </w:rPr>
        <w:t>екрана.-</w:t>
      </w:r>
      <w:proofErr w:type="spellEnd"/>
      <w:r w:rsidRPr="00072B32">
        <w:rPr>
          <w:rFonts w:ascii="Times New Roman" w:hAnsi="Times New Roman" w:cs="Times New Roman"/>
          <w:lang w:val="uk-UA"/>
        </w:rPr>
        <w:t xml:space="preserve"> Доступ: </w:t>
      </w:r>
      <w:hyperlink r:id="rId79" w:history="1">
        <w:r w:rsidRPr="00072B32">
          <w:rPr>
            <w:rStyle w:val="a3"/>
            <w:rFonts w:ascii="Times New Roman" w:hAnsi="Times New Roman" w:cs="Times New Roman"/>
            <w:lang w:val="uk-UA"/>
          </w:rPr>
          <w:t>http://library.kpi.ua:8080/handle/123456789/769</w:t>
        </w:r>
      </w:hyperlink>
      <w:r w:rsidRPr="00072B32">
        <w:rPr>
          <w:rFonts w:ascii="Times New Roman" w:hAnsi="Times New Roman" w:cs="Times New Roman"/>
          <w:lang w:val="uk-UA"/>
        </w:rPr>
        <w:t xml:space="preserve"> </w:t>
      </w:r>
    </w:p>
    <w:p w:rsidR="0089657F" w:rsidRPr="00072B32" w:rsidRDefault="0089657F" w:rsidP="00A1453B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072B32">
        <w:rPr>
          <w:rFonts w:ascii="Times New Roman" w:hAnsi="Times New Roman" w:cs="Times New Roman"/>
          <w:lang w:val="uk-UA"/>
        </w:rPr>
        <w:t xml:space="preserve">7. 9-10-171.rtf: Теоретична механіка. Предмет теоретичної механіки [Електронний ресурс] : методичні вказівки до самостійної роботи студентів напрямів підготовки 6.050502 «Інженерна механіка», 6.050503 «Машинобудування» / НТУУ «КПІ» ; уклад. Н. І. Штефан, Н. В. </w:t>
      </w:r>
      <w:proofErr w:type="spellStart"/>
      <w:r w:rsidRPr="00072B32">
        <w:rPr>
          <w:rFonts w:ascii="Times New Roman" w:hAnsi="Times New Roman" w:cs="Times New Roman"/>
          <w:lang w:val="uk-UA"/>
        </w:rPr>
        <w:t>Гнатейко</w:t>
      </w:r>
      <w:proofErr w:type="spellEnd"/>
      <w:r w:rsidRPr="00072B32">
        <w:rPr>
          <w:rFonts w:ascii="Times New Roman" w:hAnsi="Times New Roman" w:cs="Times New Roman"/>
          <w:lang w:val="uk-UA"/>
        </w:rPr>
        <w:t xml:space="preserve"> − Електронні текстові дані (1 файл: 707 </w:t>
      </w:r>
      <w:proofErr w:type="spellStart"/>
      <w:r w:rsidRPr="00072B32">
        <w:rPr>
          <w:rFonts w:ascii="Times New Roman" w:hAnsi="Times New Roman" w:cs="Times New Roman"/>
          <w:lang w:val="uk-UA"/>
        </w:rPr>
        <w:t>Кбайт</w:t>
      </w:r>
      <w:proofErr w:type="spellEnd"/>
      <w:r w:rsidRPr="00072B32">
        <w:rPr>
          <w:rFonts w:ascii="Times New Roman" w:hAnsi="Times New Roman" w:cs="Times New Roman"/>
          <w:lang w:val="uk-UA"/>
        </w:rPr>
        <w:t xml:space="preserve">). - Київ : НТУУ «КПІ», 2010. - Назва з екрана. - Доступ: </w:t>
      </w:r>
      <w:hyperlink r:id="rId80" w:history="1">
        <w:r w:rsidRPr="00072B32">
          <w:rPr>
            <w:rStyle w:val="a3"/>
            <w:rFonts w:ascii="Times New Roman" w:hAnsi="Times New Roman" w:cs="Times New Roman"/>
            <w:lang w:val="uk-UA"/>
          </w:rPr>
          <w:t>http://library.ntukpi.kiev.ua:8080/handle/123456789/478</w:t>
        </w:r>
      </w:hyperlink>
      <w:r w:rsidRPr="00072B32">
        <w:rPr>
          <w:rFonts w:ascii="Times New Roman" w:hAnsi="Times New Roman" w:cs="Times New Roman"/>
          <w:lang w:val="uk-UA"/>
        </w:rPr>
        <w:t xml:space="preserve"> </w:t>
      </w:r>
    </w:p>
    <w:p w:rsidR="0089657F" w:rsidRPr="00072B32" w:rsidRDefault="0089657F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89657F" w:rsidRPr="00072B32" w:rsidRDefault="0089657F" w:rsidP="00A1453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sectPr w:rsidR="0089657F" w:rsidRPr="00072B32" w:rsidSect="00522249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49"/>
    <w:rsid w:val="00072B32"/>
    <w:rsid w:val="000F23C0"/>
    <w:rsid w:val="00191C63"/>
    <w:rsid w:val="002F595A"/>
    <w:rsid w:val="00421C52"/>
    <w:rsid w:val="00522012"/>
    <w:rsid w:val="00522249"/>
    <w:rsid w:val="006A41CE"/>
    <w:rsid w:val="006C6D57"/>
    <w:rsid w:val="00714B94"/>
    <w:rsid w:val="0089657F"/>
    <w:rsid w:val="009C41B5"/>
    <w:rsid w:val="009C67D0"/>
    <w:rsid w:val="00A1453B"/>
    <w:rsid w:val="00B64867"/>
    <w:rsid w:val="00C34490"/>
    <w:rsid w:val="00CB66C4"/>
    <w:rsid w:val="00CB71FC"/>
    <w:rsid w:val="00CD1856"/>
    <w:rsid w:val="00ED5FBD"/>
    <w:rsid w:val="00F01AA2"/>
    <w:rsid w:val="00FE0B74"/>
    <w:rsid w:val="00FE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8965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4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8965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4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oleObject" Target="embeddings/oleObject12.bin"/><Relationship Id="rId21" Type="http://schemas.openxmlformats.org/officeDocument/2006/relationships/oleObject" Target="embeddings/oleObject3.bin"/><Relationship Id="rId34" Type="http://schemas.openxmlformats.org/officeDocument/2006/relationships/image" Target="media/image19.png"/><Relationship Id="rId42" Type="http://schemas.openxmlformats.org/officeDocument/2006/relationships/image" Target="media/image23.png"/><Relationship Id="rId47" Type="http://schemas.openxmlformats.org/officeDocument/2006/relationships/oleObject" Target="embeddings/oleObject16.bin"/><Relationship Id="rId50" Type="http://schemas.openxmlformats.org/officeDocument/2006/relationships/image" Target="media/image27.png"/><Relationship Id="rId55" Type="http://schemas.openxmlformats.org/officeDocument/2006/relationships/oleObject" Target="embeddings/oleObject20.bin"/><Relationship Id="rId63" Type="http://schemas.openxmlformats.org/officeDocument/2006/relationships/oleObject" Target="embeddings/oleObject24.bin"/><Relationship Id="rId68" Type="http://schemas.openxmlformats.org/officeDocument/2006/relationships/image" Target="media/image36.png"/><Relationship Id="rId76" Type="http://schemas.openxmlformats.org/officeDocument/2006/relationships/hyperlink" Target="http://library.kpi.ua:8080/handle/123456789/514" TargetMode="External"/><Relationship Id="rId7" Type="http://schemas.openxmlformats.org/officeDocument/2006/relationships/image" Target="media/image1.png"/><Relationship Id="rId71" Type="http://schemas.openxmlformats.org/officeDocument/2006/relationships/oleObject" Target="embeddings/oleObject28.bin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oleObject" Target="embeddings/oleObject7.bin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18.png"/><Relationship Id="rId37" Type="http://schemas.openxmlformats.org/officeDocument/2006/relationships/oleObject" Target="embeddings/oleObject11.bin"/><Relationship Id="rId40" Type="http://schemas.openxmlformats.org/officeDocument/2006/relationships/image" Target="media/image22.png"/><Relationship Id="rId45" Type="http://schemas.openxmlformats.org/officeDocument/2006/relationships/oleObject" Target="embeddings/oleObject15.bin"/><Relationship Id="rId53" Type="http://schemas.openxmlformats.org/officeDocument/2006/relationships/oleObject" Target="embeddings/oleObject19.bin"/><Relationship Id="rId58" Type="http://schemas.openxmlformats.org/officeDocument/2006/relationships/image" Target="media/image31.png"/><Relationship Id="rId66" Type="http://schemas.openxmlformats.org/officeDocument/2006/relationships/image" Target="media/image35.png"/><Relationship Id="rId74" Type="http://schemas.openxmlformats.org/officeDocument/2006/relationships/image" Target="media/image39.png"/><Relationship Id="rId79" Type="http://schemas.openxmlformats.org/officeDocument/2006/relationships/hyperlink" Target="http://library.kpi.ua:8080/handle/123456789/769" TargetMode="External"/><Relationship Id="rId5" Type="http://schemas.openxmlformats.org/officeDocument/2006/relationships/settings" Target="settings.xml"/><Relationship Id="rId61" Type="http://schemas.openxmlformats.org/officeDocument/2006/relationships/oleObject" Target="embeddings/oleObject23.bin"/><Relationship Id="rId82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4" Type="http://schemas.openxmlformats.org/officeDocument/2006/relationships/image" Target="media/image24.png"/><Relationship Id="rId52" Type="http://schemas.openxmlformats.org/officeDocument/2006/relationships/image" Target="media/image28.png"/><Relationship Id="rId60" Type="http://schemas.openxmlformats.org/officeDocument/2006/relationships/image" Target="media/image32.png"/><Relationship Id="rId65" Type="http://schemas.openxmlformats.org/officeDocument/2006/relationships/oleObject" Target="embeddings/oleObject25.bin"/><Relationship Id="rId73" Type="http://schemas.openxmlformats.org/officeDocument/2006/relationships/oleObject" Target="embeddings/oleObject29.bin"/><Relationship Id="rId78" Type="http://schemas.openxmlformats.org/officeDocument/2006/relationships/hyperlink" Target="http://library.kpi.ua:8080/handle/123456789/859" TargetMode="Externa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oleObject" Target="embeddings/oleObject6.bin"/><Relationship Id="rId30" Type="http://schemas.openxmlformats.org/officeDocument/2006/relationships/image" Target="media/image17.png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image" Target="media/image26.png"/><Relationship Id="rId56" Type="http://schemas.openxmlformats.org/officeDocument/2006/relationships/image" Target="media/image30.png"/><Relationship Id="rId64" Type="http://schemas.openxmlformats.org/officeDocument/2006/relationships/image" Target="media/image34.png"/><Relationship Id="rId69" Type="http://schemas.openxmlformats.org/officeDocument/2006/relationships/oleObject" Target="embeddings/oleObject27.bin"/><Relationship Id="rId77" Type="http://schemas.openxmlformats.org/officeDocument/2006/relationships/hyperlink" Target="http://library.ntukpi.kiev.ua:8080/handle/123456789/413" TargetMode="External"/><Relationship Id="rId8" Type="http://schemas.openxmlformats.org/officeDocument/2006/relationships/image" Target="media/image2.png"/><Relationship Id="rId51" Type="http://schemas.openxmlformats.org/officeDocument/2006/relationships/oleObject" Target="embeddings/oleObject18.bin"/><Relationship Id="rId72" Type="http://schemas.openxmlformats.org/officeDocument/2006/relationships/image" Target="media/image38.png"/><Relationship Id="rId80" Type="http://schemas.openxmlformats.org/officeDocument/2006/relationships/hyperlink" Target="http://library.ntukpi.kiev.ua:8080/handle/123456789/478" TargetMode="Externa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image" Target="media/image21.png"/><Relationship Id="rId46" Type="http://schemas.openxmlformats.org/officeDocument/2006/relationships/image" Target="media/image25.png"/><Relationship Id="rId59" Type="http://schemas.openxmlformats.org/officeDocument/2006/relationships/oleObject" Target="embeddings/oleObject22.bin"/><Relationship Id="rId67" Type="http://schemas.openxmlformats.org/officeDocument/2006/relationships/oleObject" Target="embeddings/oleObject26.bin"/><Relationship Id="rId20" Type="http://schemas.openxmlformats.org/officeDocument/2006/relationships/image" Target="media/image12.png"/><Relationship Id="rId41" Type="http://schemas.openxmlformats.org/officeDocument/2006/relationships/oleObject" Target="embeddings/oleObject13.bin"/><Relationship Id="rId54" Type="http://schemas.openxmlformats.org/officeDocument/2006/relationships/image" Target="media/image29.png"/><Relationship Id="rId62" Type="http://schemas.openxmlformats.org/officeDocument/2006/relationships/image" Target="media/image33.png"/><Relationship Id="rId70" Type="http://schemas.openxmlformats.org/officeDocument/2006/relationships/image" Target="media/image37.png"/><Relationship Id="rId75" Type="http://schemas.openxmlformats.org/officeDocument/2006/relationships/oleObject" Target="embeddings/oleObject30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oleObject" Target="embeddings/oleObject4.bin"/><Relationship Id="rId28" Type="http://schemas.openxmlformats.org/officeDocument/2006/relationships/image" Target="media/image16.png"/><Relationship Id="rId36" Type="http://schemas.openxmlformats.org/officeDocument/2006/relationships/image" Target="media/image20.png"/><Relationship Id="rId49" Type="http://schemas.openxmlformats.org/officeDocument/2006/relationships/oleObject" Target="embeddings/oleObject17.bin"/><Relationship Id="rId57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D50FD-9E52-4048-852B-7936A1A8F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9733</Words>
  <Characters>5548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Степчин Ярослав Анатольевич</cp:lastModifiedBy>
  <cp:revision>7</cp:revision>
  <cp:lastPrinted>2023-09-21T09:05:00Z</cp:lastPrinted>
  <dcterms:created xsi:type="dcterms:W3CDTF">2023-09-07T09:03:00Z</dcterms:created>
  <dcterms:modified xsi:type="dcterms:W3CDTF">2023-09-21T09:05:00Z</dcterms:modified>
</cp:coreProperties>
</file>