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6558CE" w:rsidRDefault="000A5DC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8. </w:t>
      </w:r>
      <w:r w:rsidR="00F33FA5" w:rsidRPr="00F33FA5">
        <w:rPr>
          <w:b/>
          <w:sz w:val="28"/>
          <w:szCs w:val="28"/>
        </w:rPr>
        <w:t>АНАЛІ</w:t>
      </w:r>
      <w:proofErr w:type="gramStart"/>
      <w:r w:rsidR="00F33FA5" w:rsidRPr="00F33FA5">
        <w:rPr>
          <w:b/>
          <w:sz w:val="28"/>
          <w:szCs w:val="28"/>
        </w:rPr>
        <w:t>З</w:t>
      </w:r>
      <w:proofErr w:type="gramEnd"/>
      <w:r w:rsidR="00F33FA5" w:rsidRPr="00F33FA5">
        <w:rPr>
          <w:b/>
          <w:sz w:val="28"/>
          <w:szCs w:val="28"/>
        </w:rPr>
        <w:t xml:space="preserve"> </w:t>
      </w:r>
      <w:r w:rsidR="00B1001E" w:rsidRPr="00B1001E">
        <w:rPr>
          <w:b/>
          <w:sz w:val="28"/>
          <w:szCs w:val="28"/>
        </w:rPr>
        <w:t>ФІНАНСОВОГО СТАНУ</w:t>
      </w:r>
      <w:r w:rsidR="00B1001E">
        <w:rPr>
          <w:b/>
          <w:sz w:val="28"/>
          <w:szCs w:val="28"/>
          <w:lang w:val="en-US"/>
        </w:rPr>
        <w:t xml:space="preserve"> </w:t>
      </w:r>
      <w:r w:rsidR="00B1001E" w:rsidRPr="00F33FA5">
        <w:rPr>
          <w:b/>
          <w:sz w:val="28"/>
          <w:szCs w:val="28"/>
        </w:rPr>
        <w:t>ПІДПРИЄМСТВА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505F8" w:rsidRPr="006929C5" w:rsidRDefault="00441C58" w:rsidP="005505F8">
      <w:pPr>
        <w:shd w:val="clear" w:color="auto" w:fill="FFFFFF"/>
        <w:spacing w:line="240" w:lineRule="auto"/>
        <w:rPr>
          <w:rStyle w:val="FontStyle12"/>
          <w:rFonts w:eastAsia="Calibri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r w:rsidR="006B1541">
        <w:rPr>
          <w:sz w:val="28"/>
          <w:szCs w:val="28"/>
          <w:lang w:val="uk-UA"/>
        </w:rPr>
        <w:t>Аналіз активів підприємства та джерел їх формування</w:t>
      </w:r>
    </w:p>
    <w:p w:rsidR="005505F8" w:rsidRPr="002653CE" w:rsidRDefault="005505F8" w:rsidP="005505F8">
      <w:pPr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  <w:lang w:val="uk-UA"/>
        </w:rPr>
        <w:t xml:space="preserve">. </w:t>
      </w:r>
      <w:r w:rsidR="00866F0B">
        <w:rPr>
          <w:sz w:val="28"/>
          <w:szCs w:val="28"/>
          <w:lang w:val="uk-UA"/>
        </w:rPr>
        <w:t xml:space="preserve">Аналіз </w:t>
      </w:r>
      <w:r w:rsidR="000B0412">
        <w:rPr>
          <w:sz w:val="28"/>
          <w:szCs w:val="28"/>
          <w:lang w:val="uk-UA"/>
        </w:rPr>
        <w:t>ліквідності та платоспроможності підприємства</w:t>
      </w:r>
    </w:p>
    <w:p w:rsidR="00AB59F0" w:rsidRDefault="00AB59F0" w:rsidP="002653CE">
      <w:pPr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B59F0">
        <w:rPr>
          <w:sz w:val="28"/>
          <w:szCs w:val="28"/>
          <w:lang w:val="uk-UA"/>
        </w:rPr>
        <w:t xml:space="preserve">Аналіз </w:t>
      </w:r>
      <w:r w:rsidR="000B0412">
        <w:rPr>
          <w:sz w:val="28"/>
          <w:szCs w:val="28"/>
          <w:lang w:val="uk-UA"/>
        </w:rPr>
        <w:t>рентабельності підприємства</w:t>
      </w:r>
    </w:p>
    <w:p w:rsidR="000B0412" w:rsidRPr="00AB59F0" w:rsidRDefault="000B0412" w:rsidP="002653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Аналіз економічної безпеки підприємства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r w:rsidR="006B1541" w:rsidRPr="006B1541">
        <w:rPr>
          <w:b/>
          <w:sz w:val="28"/>
          <w:szCs w:val="28"/>
          <w:lang w:val="uk-UA"/>
        </w:rPr>
        <w:t>Аналіз активів підприємства та джерел їх формування</w:t>
      </w:r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D854A6">
        <w:rPr>
          <w:bCs/>
          <w:iCs/>
          <w:color w:val="000000"/>
          <w:sz w:val="28"/>
          <w:szCs w:val="28"/>
          <w:lang w:val="uk-UA"/>
        </w:rPr>
        <w:t xml:space="preserve">провести дослідження </w:t>
      </w:r>
      <w:r w:rsidR="002E7F98" w:rsidRPr="000F481E">
        <w:rPr>
          <w:bCs/>
          <w:iCs/>
          <w:color w:val="000000"/>
          <w:sz w:val="28"/>
          <w:szCs w:val="28"/>
          <w:lang w:val="uk-UA"/>
        </w:rPr>
        <w:t>фінансов</w:t>
      </w:r>
      <w:r w:rsidR="002E7F98">
        <w:rPr>
          <w:bCs/>
          <w:iCs/>
          <w:color w:val="000000"/>
          <w:sz w:val="28"/>
          <w:szCs w:val="28"/>
          <w:lang w:val="uk-UA"/>
        </w:rPr>
        <w:t>ого</w:t>
      </w:r>
      <w:r w:rsidR="002E7F98" w:rsidRPr="000F481E">
        <w:rPr>
          <w:bCs/>
          <w:iCs/>
          <w:color w:val="000000"/>
          <w:sz w:val="28"/>
          <w:szCs w:val="28"/>
          <w:lang w:val="uk-UA"/>
        </w:rPr>
        <w:t xml:space="preserve"> стан</w:t>
      </w:r>
      <w:r w:rsidR="002E7F98">
        <w:rPr>
          <w:bCs/>
          <w:iCs/>
          <w:color w:val="000000"/>
          <w:sz w:val="28"/>
          <w:szCs w:val="28"/>
          <w:lang w:val="uk-UA"/>
        </w:rPr>
        <w:t>у</w:t>
      </w:r>
      <w:r w:rsidR="002E7F98" w:rsidRPr="000F481E">
        <w:rPr>
          <w:bCs/>
          <w:iCs/>
          <w:color w:val="000000"/>
          <w:sz w:val="28"/>
          <w:szCs w:val="28"/>
          <w:lang w:val="uk-UA"/>
        </w:rPr>
        <w:t xml:space="preserve"> підприємства</w:t>
      </w:r>
      <w:r w:rsidR="002E7F98">
        <w:rPr>
          <w:bCs/>
          <w:iCs/>
          <w:color w:val="000000"/>
          <w:sz w:val="28"/>
          <w:szCs w:val="28"/>
          <w:lang w:val="uk-UA"/>
        </w:rPr>
        <w:t>, визначити вплив основних чинників на формування його ключових параметрів для розробки пропозицій щодо підвищення результативності та ефективності діяльності підприємства</w:t>
      </w:r>
      <w:r w:rsidR="00D854A6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512874" w:rsidRDefault="0051287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B263D" w:rsidRPr="003E37BE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 w:rsidR="00721158">
        <w:rPr>
          <w:color w:val="000000"/>
          <w:sz w:val="28"/>
          <w:szCs w:val="28"/>
          <w:lang w:val="uk-UA"/>
        </w:rPr>
        <w:t>форма № </w:t>
      </w:r>
      <w:r w:rsidR="00721158" w:rsidRPr="002F6D59">
        <w:rPr>
          <w:color w:val="000000"/>
          <w:sz w:val="28"/>
          <w:szCs w:val="28"/>
          <w:lang w:val="uk-UA"/>
        </w:rPr>
        <w:t>1 «Баланс</w:t>
      </w:r>
      <w:r w:rsidR="00721158">
        <w:rPr>
          <w:color w:val="000000"/>
          <w:sz w:val="28"/>
          <w:szCs w:val="28"/>
          <w:lang w:val="uk-UA"/>
        </w:rPr>
        <w:t xml:space="preserve"> </w:t>
      </w:r>
      <w:r w:rsidR="00721158" w:rsidRPr="007F77D1">
        <w:rPr>
          <w:sz w:val="28"/>
          <w:szCs w:val="28"/>
          <w:lang w:val="uk-UA"/>
        </w:rPr>
        <w:t>(Звіт про фінансовий стан</w:t>
      </w:r>
      <w:r w:rsidR="00721158" w:rsidRPr="007F77D1">
        <w:rPr>
          <w:sz w:val="28"/>
          <w:szCs w:val="28"/>
        </w:rPr>
        <w:t>)</w:t>
      </w:r>
      <w:r w:rsidR="00721158" w:rsidRPr="002F6D59">
        <w:rPr>
          <w:color w:val="000000"/>
          <w:sz w:val="28"/>
          <w:szCs w:val="28"/>
          <w:lang w:val="uk-UA"/>
        </w:rPr>
        <w:t>»</w:t>
      </w:r>
      <w:r w:rsidR="0072115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>»</w:t>
      </w:r>
      <w:r w:rsidR="0014675B">
        <w:rPr>
          <w:color w:val="000000"/>
          <w:sz w:val="28"/>
          <w:szCs w:val="28"/>
          <w:lang w:val="uk-UA"/>
        </w:rPr>
        <w:t>,</w:t>
      </w:r>
      <w:r w:rsidR="00484557">
        <w:rPr>
          <w:color w:val="000000"/>
          <w:sz w:val="28"/>
          <w:szCs w:val="28"/>
          <w:lang w:val="uk-UA"/>
        </w:rPr>
        <w:t xml:space="preserve"> </w:t>
      </w:r>
      <w:r w:rsidR="001B7C7D">
        <w:rPr>
          <w:color w:val="000000"/>
          <w:sz w:val="28"/>
          <w:szCs w:val="28"/>
          <w:lang w:val="uk-UA"/>
        </w:rPr>
        <w:t>форма №3 «</w:t>
      </w:r>
      <w:r w:rsidR="001B7C7D" w:rsidRPr="00F654CD">
        <w:rPr>
          <w:sz w:val="28"/>
          <w:szCs w:val="28"/>
          <w:lang w:val="uk-UA"/>
        </w:rPr>
        <w:t xml:space="preserve">Звіт про </w:t>
      </w:r>
      <w:r w:rsidR="001B7C7D">
        <w:rPr>
          <w:sz w:val="28"/>
          <w:szCs w:val="28"/>
          <w:lang w:val="uk-UA"/>
        </w:rPr>
        <w:t>рух грошових коштів</w:t>
      </w:r>
      <w:r w:rsidR="001B7C7D">
        <w:rPr>
          <w:color w:val="000000"/>
          <w:sz w:val="28"/>
          <w:szCs w:val="28"/>
          <w:lang w:val="uk-UA"/>
        </w:rPr>
        <w:t xml:space="preserve">», </w:t>
      </w:r>
      <w:r w:rsidR="00F654CD">
        <w:rPr>
          <w:color w:val="000000"/>
          <w:sz w:val="28"/>
          <w:szCs w:val="28"/>
          <w:lang w:val="uk-UA"/>
        </w:rPr>
        <w:t>форма №4 «</w:t>
      </w:r>
      <w:r w:rsidR="00F654CD" w:rsidRPr="00F654CD">
        <w:rPr>
          <w:sz w:val="28"/>
          <w:szCs w:val="28"/>
          <w:lang w:val="uk-UA"/>
        </w:rPr>
        <w:t>Звіт про власний капітал</w:t>
      </w:r>
      <w:r w:rsidR="00F654CD">
        <w:rPr>
          <w:color w:val="000000"/>
          <w:sz w:val="28"/>
          <w:szCs w:val="28"/>
          <w:lang w:val="uk-UA"/>
        </w:rPr>
        <w:t>»,</w:t>
      </w:r>
      <w:r w:rsidR="00F654CD" w:rsidRPr="002F6D59">
        <w:rPr>
          <w:color w:val="000000"/>
          <w:sz w:val="28"/>
          <w:szCs w:val="28"/>
          <w:lang w:val="uk-UA"/>
        </w:rPr>
        <w:t xml:space="preserve"> </w:t>
      </w:r>
      <w:r w:rsidR="00721158" w:rsidRPr="002F6D59">
        <w:rPr>
          <w:color w:val="000000"/>
          <w:sz w:val="28"/>
          <w:szCs w:val="28"/>
          <w:lang w:val="uk-UA"/>
        </w:rPr>
        <w:t>форма №</w:t>
      </w:r>
      <w:r w:rsidR="00721158">
        <w:rPr>
          <w:color w:val="000000"/>
          <w:sz w:val="28"/>
          <w:szCs w:val="28"/>
          <w:lang w:val="uk-UA"/>
        </w:rPr>
        <w:t> </w:t>
      </w:r>
      <w:r w:rsidR="00721158">
        <w:rPr>
          <w:sz w:val="28"/>
          <w:szCs w:val="28"/>
          <w:lang w:val="uk-UA"/>
        </w:rPr>
        <w:t>5</w:t>
      </w:r>
      <w:r w:rsidR="00721158" w:rsidRPr="003E37BE">
        <w:rPr>
          <w:sz w:val="28"/>
          <w:szCs w:val="28"/>
          <w:lang w:val="uk-UA"/>
        </w:rPr>
        <w:t xml:space="preserve"> </w:t>
      </w:r>
      <w:r w:rsidR="00721158">
        <w:rPr>
          <w:sz w:val="28"/>
          <w:szCs w:val="28"/>
          <w:lang w:val="uk-UA"/>
        </w:rPr>
        <w:t xml:space="preserve">«Примітки до річної фінансової звітності» </w:t>
      </w:r>
      <w:r w:rsidR="00484557">
        <w:rPr>
          <w:color w:val="000000"/>
          <w:sz w:val="28"/>
          <w:szCs w:val="28"/>
          <w:lang w:val="uk-UA"/>
        </w:rPr>
        <w:t>та ін.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095554" w:rsidRPr="00484557" w:rsidRDefault="007B263D" w:rsidP="00E278C6">
      <w:pPr>
        <w:numPr>
          <w:ilvl w:val="0"/>
          <w:numId w:val="17"/>
        </w:numPr>
        <w:tabs>
          <w:tab w:val="left" w:pos="993"/>
        </w:tabs>
        <w:adjustRightInd/>
        <w:spacing w:after="240"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 w:rsidR="00484557">
        <w:rPr>
          <w:sz w:val="28"/>
          <w:szCs w:val="28"/>
          <w:lang w:val="uk-UA"/>
        </w:rPr>
        <w:t>.</w:t>
      </w:r>
    </w:p>
    <w:p w:rsidR="00B72D2B" w:rsidRPr="008A7605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8A7605">
        <w:rPr>
          <w:sz w:val="28"/>
          <w:szCs w:val="28"/>
          <w:lang w:val="uk-UA"/>
        </w:rPr>
        <w:t xml:space="preserve">Фінансовий стан підприємства </w:t>
      </w:r>
      <w:r>
        <w:rPr>
          <w:sz w:val="28"/>
          <w:szCs w:val="28"/>
          <w:lang w:val="uk-UA"/>
        </w:rPr>
        <w:t>–</w:t>
      </w:r>
      <w:r w:rsidRPr="008A7605">
        <w:rPr>
          <w:sz w:val="28"/>
          <w:szCs w:val="28"/>
          <w:lang w:val="uk-UA"/>
        </w:rPr>
        <w:t xml:space="preserve"> це показник його фінансової конкурентоспроможності, тобто кредитоспроможності, платоспроможності, виконання зобов’язань перед державою та іншими підприємствами.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E23D23">
        <w:rPr>
          <w:i/>
          <w:sz w:val="28"/>
          <w:szCs w:val="28"/>
          <w:lang w:val="uk-UA"/>
        </w:rPr>
        <w:t>Основними напрямками аналізу фінансового стану</w:t>
      </w:r>
      <w:r w:rsidRPr="005809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є: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 активів підприємства та джерел їх формування;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 ліквідності та платоспроможності підприємства;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 рентабельності підприємства;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аналіз економічної безпеки підприємства.</w:t>
      </w:r>
    </w:p>
    <w:p w:rsidR="00B72D2B" w:rsidRPr="000F2D0D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0F2D0D">
        <w:rPr>
          <w:i/>
          <w:sz w:val="28"/>
          <w:szCs w:val="28"/>
          <w:lang w:val="uk-UA"/>
        </w:rPr>
        <w:t>Основними методами аналізу фінансового стану</w:t>
      </w:r>
      <w:r w:rsidRPr="000F2D0D">
        <w:rPr>
          <w:sz w:val="28"/>
          <w:szCs w:val="28"/>
          <w:lang w:val="uk-UA"/>
        </w:rPr>
        <w:t>, які широко застосовуються в практиці господарської діяльності підприємств, є:</w:t>
      </w:r>
    </w:p>
    <w:p w:rsidR="00B72D2B" w:rsidRPr="000F2D0D" w:rsidRDefault="00B72D2B" w:rsidP="00B72D2B">
      <w:pPr>
        <w:widowControl/>
        <w:numPr>
          <w:ilvl w:val="0"/>
          <w:numId w:val="39"/>
        </w:numPr>
        <w:tabs>
          <w:tab w:val="righ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F2D0D">
        <w:rPr>
          <w:sz w:val="28"/>
          <w:szCs w:val="28"/>
          <w:lang w:val="uk-UA"/>
        </w:rPr>
        <w:t>горизонтальний аналіз – у процесі аналізу визначають абсолютні й відносні зміни величин різних статей балансу за звітний період;</w:t>
      </w:r>
    </w:p>
    <w:p w:rsidR="00B72D2B" w:rsidRPr="000F2D0D" w:rsidRDefault="00B72D2B" w:rsidP="00B72D2B">
      <w:pPr>
        <w:widowControl/>
        <w:numPr>
          <w:ilvl w:val="0"/>
          <w:numId w:val="39"/>
        </w:numPr>
        <w:tabs>
          <w:tab w:val="righ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F2D0D">
        <w:rPr>
          <w:sz w:val="28"/>
          <w:szCs w:val="28"/>
          <w:lang w:val="uk-UA"/>
        </w:rPr>
        <w:t>вертикальний аналіз – розрахунок питомої ваги окремих статей у валюті балансу, тобто вивчення структури статей активу і пасиву на звітну дату;</w:t>
      </w:r>
    </w:p>
    <w:p w:rsidR="00B72D2B" w:rsidRPr="000F2D0D" w:rsidRDefault="00B72D2B" w:rsidP="00B72D2B">
      <w:pPr>
        <w:widowControl/>
        <w:numPr>
          <w:ilvl w:val="0"/>
          <w:numId w:val="39"/>
        </w:numPr>
        <w:tabs>
          <w:tab w:val="righ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F2D0D">
        <w:rPr>
          <w:sz w:val="28"/>
          <w:szCs w:val="28"/>
          <w:lang w:val="uk-UA"/>
        </w:rPr>
        <w:t xml:space="preserve">коефіцієнтний аналіз – за його допомогою вивчають рівень і динаміку відносних показників фінансового стану, які розраховуються як відношення величин балансових статей чи інших абсолютних показників, що їх можна одержати на основі звітності. Ці коефіцієнти порівнюються з базовими даними; </w:t>
      </w:r>
    </w:p>
    <w:p w:rsidR="00B72D2B" w:rsidRPr="0058092F" w:rsidRDefault="00B72D2B" w:rsidP="00B72D2B">
      <w:pPr>
        <w:widowControl/>
        <w:numPr>
          <w:ilvl w:val="0"/>
          <w:numId w:val="39"/>
        </w:numPr>
        <w:tabs>
          <w:tab w:val="righ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58092F">
        <w:rPr>
          <w:sz w:val="28"/>
          <w:szCs w:val="28"/>
          <w:lang w:val="uk-UA"/>
        </w:rPr>
        <w:lastRenderedPageBreak/>
        <w:t xml:space="preserve">факторний аналіз </w:t>
      </w:r>
      <w:r>
        <w:rPr>
          <w:sz w:val="28"/>
          <w:szCs w:val="28"/>
          <w:lang w:val="uk-UA"/>
        </w:rPr>
        <w:t>–</w:t>
      </w:r>
      <w:r w:rsidRPr="0058092F">
        <w:rPr>
          <w:sz w:val="28"/>
          <w:szCs w:val="28"/>
          <w:lang w:val="uk-UA"/>
        </w:rPr>
        <w:t xml:space="preserve"> застосовується для виявлення причин зміни абсолютних і відносних фінансових показників, а також для розрахунку впливу причин (факторів) на зміну фінансового показника, що його аналізують.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0F0CC5">
        <w:rPr>
          <w:i/>
          <w:sz w:val="28"/>
          <w:szCs w:val="28"/>
          <w:lang w:val="uk-UA"/>
        </w:rPr>
        <w:t xml:space="preserve">Аналіз </w:t>
      </w:r>
      <w:r w:rsidRPr="00E23D23">
        <w:rPr>
          <w:i/>
          <w:sz w:val="28"/>
          <w:szCs w:val="28"/>
          <w:lang w:val="uk-UA"/>
        </w:rPr>
        <w:t>активів підприємства та джерел їх формування</w:t>
      </w:r>
      <w:r>
        <w:rPr>
          <w:sz w:val="28"/>
          <w:szCs w:val="28"/>
          <w:lang w:val="uk-UA"/>
        </w:rPr>
        <w:t xml:space="preserve"> починають </w:t>
      </w:r>
      <w:r w:rsidRPr="00BD33A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BD33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оцінюва</w:t>
      </w:r>
      <w:r w:rsidRPr="00BD33A7">
        <w:rPr>
          <w:sz w:val="28"/>
          <w:szCs w:val="28"/>
          <w:lang w:val="uk-UA"/>
        </w:rPr>
        <w:t xml:space="preserve">ння зміни валюти балансу. Для цього порівнюється </w:t>
      </w:r>
      <w:r>
        <w:rPr>
          <w:sz w:val="28"/>
          <w:szCs w:val="28"/>
          <w:lang w:val="uk-UA"/>
        </w:rPr>
        <w:t>підсумок</w:t>
      </w:r>
      <w:r w:rsidRPr="00BD33A7">
        <w:rPr>
          <w:sz w:val="28"/>
          <w:szCs w:val="28"/>
          <w:lang w:val="uk-UA"/>
        </w:rPr>
        <w:t xml:space="preserve"> балансу за звітній і попередній періоди. </w:t>
      </w:r>
      <w:r>
        <w:rPr>
          <w:sz w:val="28"/>
          <w:szCs w:val="28"/>
          <w:lang w:val="uk-UA"/>
        </w:rPr>
        <w:t>Що дає можливість</w:t>
      </w:r>
      <w:r w:rsidRPr="00BD33A7">
        <w:rPr>
          <w:sz w:val="28"/>
          <w:szCs w:val="28"/>
          <w:lang w:val="uk-UA"/>
        </w:rPr>
        <w:t xml:space="preserve"> визнач</w:t>
      </w:r>
      <w:r>
        <w:rPr>
          <w:sz w:val="28"/>
          <w:szCs w:val="28"/>
          <w:lang w:val="uk-UA"/>
        </w:rPr>
        <w:t>ити</w:t>
      </w:r>
      <w:r w:rsidRPr="00BD33A7">
        <w:rPr>
          <w:sz w:val="28"/>
          <w:szCs w:val="28"/>
          <w:lang w:val="uk-UA"/>
        </w:rPr>
        <w:t xml:space="preserve"> загальн</w:t>
      </w:r>
      <w:r>
        <w:rPr>
          <w:sz w:val="28"/>
          <w:szCs w:val="28"/>
          <w:lang w:val="uk-UA"/>
        </w:rPr>
        <w:t>е</w:t>
      </w:r>
      <w:r w:rsidRPr="00BD33A7">
        <w:rPr>
          <w:sz w:val="28"/>
          <w:szCs w:val="28"/>
          <w:lang w:val="uk-UA"/>
        </w:rPr>
        <w:t xml:space="preserve"> спрямування зміни балансу. </w:t>
      </w:r>
      <w:r>
        <w:rPr>
          <w:sz w:val="28"/>
          <w:szCs w:val="28"/>
          <w:lang w:val="uk-UA"/>
        </w:rPr>
        <w:t>Зокрема, к</w:t>
      </w:r>
      <w:r w:rsidRPr="00BD33A7">
        <w:rPr>
          <w:sz w:val="28"/>
          <w:szCs w:val="28"/>
          <w:lang w:val="uk-UA"/>
        </w:rPr>
        <w:t xml:space="preserve">оли валюта балансу збільшується </w:t>
      </w:r>
      <w:r>
        <w:rPr>
          <w:sz w:val="28"/>
          <w:szCs w:val="28"/>
          <w:lang w:val="uk-UA"/>
        </w:rPr>
        <w:t>–</w:t>
      </w:r>
      <w:r w:rsidRPr="00BD33A7">
        <w:rPr>
          <w:sz w:val="28"/>
          <w:szCs w:val="28"/>
          <w:lang w:val="uk-UA"/>
        </w:rPr>
        <w:t xml:space="preserve"> це оцінюється позитивно, </w:t>
      </w:r>
      <w:r>
        <w:rPr>
          <w:sz w:val="28"/>
          <w:szCs w:val="28"/>
          <w:lang w:val="uk-UA"/>
        </w:rPr>
        <w:t xml:space="preserve">оскільки свідчить </w:t>
      </w:r>
      <w:r w:rsidRPr="00BD33A7">
        <w:rPr>
          <w:sz w:val="28"/>
          <w:szCs w:val="28"/>
          <w:lang w:val="uk-UA"/>
        </w:rPr>
        <w:t xml:space="preserve">про зростання виробничих можливостей підприємства. </w:t>
      </w:r>
      <w:r w:rsidRPr="00BD33A7">
        <w:rPr>
          <w:spacing w:val="4"/>
          <w:sz w:val="28"/>
          <w:szCs w:val="28"/>
          <w:lang w:val="uk-UA"/>
        </w:rPr>
        <w:t>Змен</w:t>
      </w:r>
      <w:r w:rsidRPr="00BD33A7">
        <w:rPr>
          <w:sz w:val="28"/>
          <w:szCs w:val="28"/>
          <w:lang w:val="uk-UA"/>
        </w:rPr>
        <w:t xml:space="preserve">шення валюти балансу означає спад у господарській діяльності </w:t>
      </w:r>
      <w:r w:rsidRPr="00BD33A7">
        <w:rPr>
          <w:spacing w:val="2"/>
          <w:sz w:val="28"/>
          <w:szCs w:val="28"/>
          <w:lang w:val="uk-UA"/>
        </w:rPr>
        <w:t>підприємства (</w:t>
      </w:r>
      <w:r w:rsidR="00551309">
        <w:rPr>
          <w:spacing w:val="2"/>
          <w:sz w:val="28"/>
          <w:szCs w:val="28"/>
          <w:lang w:val="uk-UA"/>
        </w:rPr>
        <w:t xml:space="preserve">внаслідок </w:t>
      </w:r>
      <w:r w:rsidRPr="00BD33A7">
        <w:rPr>
          <w:spacing w:val="2"/>
          <w:sz w:val="28"/>
          <w:szCs w:val="28"/>
          <w:lang w:val="uk-UA"/>
        </w:rPr>
        <w:t>зниження попиту на продукцію, брак сировини,</w:t>
      </w:r>
      <w:r w:rsidRPr="00BD33A7">
        <w:rPr>
          <w:sz w:val="28"/>
          <w:szCs w:val="28"/>
          <w:lang w:val="uk-UA"/>
        </w:rPr>
        <w:t xml:space="preserve"> матеріалів тощо). </w:t>
      </w:r>
    </w:p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чого за методами горизонтального та вертикального аналізу вивчають складові балансу (активів). Для проведення</w:t>
      </w:r>
      <w:r w:rsidR="00551309">
        <w:rPr>
          <w:sz w:val="28"/>
          <w:szCs w:val="28"/>
          <w:lang w:val="uk-UA"/>
        </w:rPr>
        <w:t xml:space="preserve"> дослідження застосовують табл. </w:t>
      </w:r>
      <w:r>
        <w:rPr>
          <w:sz w:val="28"/>
          <w:szCs w:val="28"/>
          <w:lang w:val="uk-UA"/>
        </w:rPr>
        <w:t>1.</w:t>
      </w:r>
    </w:p>
    <w:p w:rsidR="00B72D2B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B72D2B" w:rsidRPr="00E8610E" w:rsidRDefault="00B72D2B" w:rsidP="00551309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активів </w:t>
      </w:r>
      <w:r w:rsidRPr="003131A6">
        <w:rPr>
          <w:b/>
          <w:sz w:val="28"/>
          <w:szCs w:val="28"/>
          <w:lang w:val="uk-UA"/>
        </w:rPr>
        <w:t>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B72D2B" w:rsidRPr="00135741" w:rsidTr="008C6F4C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B72D2B" w:rsidRPr="00135741" w:rsidTr="008C6F4C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35741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35741">
              <w:rPr>
                <w:sz w:val="24"/>
                <w:szCs w:val="24"/>
                <w:lang w:val="uk-UA"/>
              </w:rPr>
              <w:t>.</w:t>
            </w:r>
          </w:p>
        </w:tc>
      </w:tr>
      <w:tr w:rsidR="00B72D2B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І. Необоротні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2D2B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Нематеріальні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2D2B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ind w:left="180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2D2B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ind w:left="180" w:right="-108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135741" w:rsidRDefault="00B72D2B" w:rsidP="008C6F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lang w:val="uk-UA"/>
              </w:rPr>
              <w:t>Незавершені капітальні інвестиції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Основні засоби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35741">
            <w:pPr>
              <w:pStyle w:val="af8"/>
              <w:spacing w:before="0" w:beforeAutospacing="0" w:after="0" w:afterAutospacing="0"/>
              <w:ind w:left="142"/>
              <w:rPr>
                <w:color w:val="000000"/>
                <w:lang w:val="uk-UA"/>
              </w:rPr>
            </w:pPr>
            <w:r w:rsidRPr="00135741">
              <w:rPr>
                <w:lang w:val="uk-UA"/>
              </w:rPr>
              <w:t>первісна вартість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35741">
            <w:pPr>
              <w:pStyle w:val="af8"/>
              <w:spacing w:before="0" w:beforeAutospacing="0" w:after="0" w:afterAutospacing="0"/>
              <w:ind w:left="142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знос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spacing w:val="-4"/>
                <w:lang w:val="uk-UA"/>
              </w:rPr>
            </w:pPr>
            <w:r w:rsidRPr="00135741">
              <w:rPr>
                <w:color w:val="000000"/>
                <w:spacing w:val="-4"/>
                <w:lang w:val="uk-UA"/>
              </w:rPr>
              <w:t>Інвестиційна нерухомість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Довгострокові біологічні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585A4B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741" w:rsidRPr="00135741" w:rsidRDefault="00135741" w:rsidP="0013574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Довгострокові фінансові інвестиції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35741">
            <w:pPr>
              <w:pStyle w:val="af8"/>
              <w:spacing w:before="0" w:beforeAutospacing="0" w:after="0" w:afterAutospacing="0"/>
              <w:ind w:right="-108"/>
              <w:rPr>
                <w:spacing w:val="-4"/>
                <w:lang w:val="uk-UA"/>
              </w:rPr>
            </w:pPr>
            <w:r w:rsidRPr="00135741">
              <w:rPr>
                <w:color w:val="000000"/>
                <w:spacing w:val="-4"/>
                <w:lang w:val="uk-UA"/>
              </w:rPr>
              <w:t>Довгострокова дебіторська заборгованість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585A4B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Відстрочені податкові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Інші необоротні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b/>
                <w:bCs/>
                <w:color w:val="000000"/>
                <w:lang w:val="uk-UA"/>
              </w:rPr>
              <w:t>Усього за розділом I</w:t>
            </w:r>
            <w:r w:rsidRPr="00135741">
              <w:rPr>
                <w:i/>
                <w:iCs/>
                <w:color w:val="000000"/>
                <w:lang w:val="uk-UA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ІІ. Оборотні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Поточні біологічні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 xml:space="preserve">Дебіторська </w:t>
            </w:r>
            <w:r w:rsidR="00D84CC4">
              <w:rPr>
                <w:color w:val="000000"/>
                <w:lang w:val="uk-UA"/>
              </w:rPr>
              <w:t xml:space="preserve">за </w:t>
            </w:r>
            <w:proofErr w:type="spellStart"/>
            <w:r w:rsidR="00D84CC4">
              <w:rPr>
                <w:color w:val="000000"/>
                <w:lang w:val="uk-UA"/>
              </w:rPr>
              <w:t>боргова-</w:t>
            </w:r>
            <w:r w:rsidRPr="00135741">
              <w:rPr>
                <w:color w:val="000000"/>
                <w:lang w:val="uk-UA"/>
              </w:rPr>
              <w:t>ність</w:t>
            </w:r>
            <w:proofErr w:type="spellEnd"/>
            <w:r w:rsidRPr="00135741">
              <w:rPr>
                <w:color w:val="000000"/>
                <w:lang w:val="uk-UA"/>
              </w:rPr>
              <w:t xml:space="preserve"> за продукцію, товари, роботи, послуги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3574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lastRenderedPageBreak/>
              <w:t>Дебіторська заборгованість за розрахунками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Інша поточна дебіторська заборгованість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Поточні фінансові інвестиції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 xml:space="preserve">Гроші та їх еквіваленти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bCs/>
                <w:color w:val="000000"/>
                <w:lang w:val="uk-UA"/>
              </w:rPr>
              <w:t>Витрати майбутніх періодів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Інші оборотні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1C4F8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b/>
                <w:bCs/>
                <w:color w:val="000000"/>
                <w:lang w:val="uk-UA"/>
              </w:rPr>
              <w:t>Усього за розділом II</w:t>
            </w:r>
            <w:r w:rsidRPr="00135741">
              <w:rPr>
                <w:color w:val="000000"/>
                <w:lang w:val="uk-UA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 xml:space="preserve">ІІІ Необоротні активи, утримувані для </w:t>
            </w:r>
            <w:proofErr w:type="spellStart"/>
            <w:r w:rsidRPr="00135741">
              <w:rPr>
                <w:b/>
                <w:sz w:val="24"/>
                <w:szCs w:val="24"/>
                <w:lang w:val="uk-UA"/>
              </w:rPr>
              <w:t>прода-жу</w:t>
            </w:r>
            <w:proofErr w:type="spellEnd"/>
            <w:r w:rsidRPr="00135741">
              <w:rPr>
                <w:b/>
                <w:sz w:val="24"/>
                <w:szCs w:val="24"/>
                <w:lang w:val="uk-UA"/>
              </w:rPr>
              <w:t>, та групи вибуття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5741" w:rsidRPr="00135741" w:rsidTr="008C6F4C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41" w:rsidRPr="00135741" w:rsidRDefault="00135741" w:rsidP="008C6F4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72D2B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:rsidR="00D84CC4" w:rsidRDefault="00D84CC4" w:rsidP="00B72D2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Зосереджують увагу на співвідношенні необоротних (основних засобів) і оборотних активів, зміну дебіторської заборгованості тощо. </w:t>
      </w:r>
    </w:p>
    <w:p w:rsidR="00B72D2B" w:rsidRPr="00B929DF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B929DF">
        <w:rPr>
          <w:sz w:val="28"/>
          <w:szCs w:val="28"/>
          <w:lang w:val="uk-UA"/>
        </w:rPr>
        <w:t xml:space="preserve">Для загальної оцінки динаміки активів визначають співвідношення темпів росту валюти балансу і темпів росту обсягу виробництва, реалізації продукції, а також прибутку підприємства. </w:t>
      </w:r>
      <w:proofErr w:type="spellStart"/>
      <w:r w:rsidRPr="00B929DF">
        <w:rPr>
          <w:sz w:val="28"/>
          <w:szCs w:val="28"/>
        </w:rPr>
        <w:t>Прискорений</w:t>
      </w:r>
      <w:proofErr w:type="spellEnd"/>
      <w:r w:rsidRPr="00B929DF">
        <w:rPr>
          <w:sz w:val="28"/>
          <w:szCs w:val="28"/>
        </w:rPr>
        <w:t xml:space="preserve"> темп </w:t>
      </w:r>
      <w:proofErr w:type="spellStart"/>
      <w:r w:rsidRPr="00B929DF">
        <w:rPr>
          <w:sz w:val="28"/>
          <w:szCs w:val="28"/>
        </w:rPr>
        <w:t>зростання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обсягу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виробництва</w:t>
      </w:r>
      <w:proofErr w:type="spellEnd"/>
      <w:r w:rsidRPr="00B929DF">
        <w:rPr>
          <w:sz w:val="28"/>
          <w:szCs w:val="28"/>
        </w:rPr>
        <w:t xml:space="preserve">, </w:t>
      </w:r>
      <w:proofErr w:type="spellStart"/>
      <w:r w:rsidRPr="00B929DF">
        <w:rPr>
          <w:sz w:val="28"/>
          <w:szCs w:val="28"/>
        </w:rPr>
        <w:t>реалізації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продукції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і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прибутку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проти</w:t>
      </w:r>
      <w:proofErr w:type="spellEnd"/>
      <w:r w:rsidRPr="00B929DF">
        <w:rPr>
          <w:sz w:val="28"/>
          <w:szCs w:val="28"/>
        </w:rPr>
        <w:t xml:space="preserve"> темпу </w:t>
      </w:r>
      <w:proofErr w:type="spellStart"/>
      <w:r w:rsidRPr="00B929DF">
        <w:rPr>
          <w:sz w:val="28"/>
          <w:szCs w:val="28"/>
        </w:rPr>
        <w:t>зростання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валюти</w:t>
      </w:r>
      <w:proofErr w:type="spellEnd"/>
      <w:r w:rsidRPr="00B929DF">
        <w:rPr>
          <w:sz w:val="28"/>
          <w:szCs w:val="28"/>
        </w:rPr>
        <w:t xml:space="preserve"> балансу </w:t>
      </w:r>
      <w:proofErr w:type="spellStart"/>
      <w:proofErr w:type="gramStart"/>
      <w:r w:rsidRPr="00B929DF">
        <w:rPr>
          <w:sz w:val="28"/>
          <w:szCs w:val="28"/>
        </w:rPr>
        <w:t>св</w:t>
      </w:r>
      <w:proofErr w:type="gramEnd"/>
      <w:r w:rsidRPr="00B929DF">
        <w:rPr>
          <w:sz w:val="28"/>
          <w:szCs w:val="28"/>
        </w:rPr>
        <w:t>ідчить</w:t>
      </w:r>
      <w:proofErr w:type="spellEnd"/>
      <w:r w:rsidRPr="00B929DF">
        <w:rPr>
          <w:sz w:val="28"/>
          <w:szCs w:val="28"/>
        </w:rPr>
        <w:t xml:space="preserve"> про </w:t>
      </w:r>
      <w:proofErr w:type="spellStart"/>
      <w:r w:rsidRPr="00B929DF">
        <w:rPr>
          <w:sz w:val="28"/>
          <w:szCs w:val="28"/>
        </w:rPr>
        <w:t>поліпшення</w:t>
      </w:r>
      <w:proofErr w:type="spellEnd"/>
      <w:r w:rsidRPr="00B929DF">
        <w:rPr>
          <w:sz w:val="28"/>
          <w:szCs w:val="28"/>
        </w:rPr>
        <w:t xml:space="preserve"> </w:t>
      </w:r>
      <w:proofErr w:type="spellStart"/>
      <w:r w:rsidRPr="00B929DF">
        <w:rPr>
          <w:sz w:val="28"/>
          <w:szCs w:val="28"/>
        </w:rPr>
        <w:t>вик</w:t>
      </w:r>
      <w:r>
        <w:rPr>
          <w:sz w:val="28"/>
          <w:szCs w:val="28"/>
        </w:rPr>
        <w:t>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:rsidR="00B72D2B" w:rsidRPr="005E0C5E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B81348">
        <w:rPr>
          <w:i/>
          <w:spacing w:val="-4"/>
          <w:sz w:val="28"/>
          <w:szCs w:val="28"/>
          <w:lang w:val="uk-UA"/>
        </w:rPr>
        <w:t>Д</w:t>
      </w:r>
      <w:r>
        <w:rPr>
          <w:i/>
          <w:spacing w:val="-4"/>
          <w:sz w:val="28"/>
          <w:szCs w:val="28"/>
          <w:lang w:val="uk-UA"/>
        </w:rPr>
        <w:t xml:space="preserve">ослідження </w:t>
      </w:r>
      <w:r w:rsidRPr="00580566">
        <w:rPr>
          <w:i/>
          <w:spacing w:val="-4"/>
          <w:sz w:val="28"/>
          <w:szCs w:val="28"/>
          <w:lang w:val="uk-UA"/>
        </w:rPr>
        <w:t xml:space="preserve">джерел </w:t>
      </w:r>
      <w:r>
        <w:rPr>
          <w:i/>
          <w:spacing w:val="-4"/>
          <w:sz w:val="28"/>
          <w:szCs w:val="28"/>
          <w:lang w:val="uk-UA"/>
        </w:rPr>
        <w:t>формування активів підприємства</w:t>
      </w:r>
      <w:r>
        <w:rPr>
          <w:spacing w:val="-4"/>
          <w:sz w:val="28"/>
          <w:szCs w:val="28"/>
          <w:lang w:val="uk-UA"/>
        </w:rPr>
        <w:t xml:space="preserve"> здійснюється за аналогічною методикою (шляхом використання методів горизонтального та вертикального аналізу). Для проведення </w:t>
      </w:r>
      <w:r w:rsidR="00474C85">
        <w:rPr>
          <w:spacing w:val="-4"/>
          <w:sz w:val="28"/>
          <w:szCs w:val="28"/>
          <w:lang w:val="uk-UA"/>
        </w:rPr>
        <w:t xml:space="preserve">аналізу використовують табл. </w:t>
      </w:r>
      <w:r>
        <w:rPr>
          <w:spacing w:val="-4"/>
          <w:sz w:val="28"/>
          <w:szCs w:val="28"/>
          <w:lang w:val="uk-UA"/>
        </w:rPr>
        <w:t>2.</w:t>
      </w:r>
    </w:p>
    <w:p w:rsidR="00B72D2B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B72D2B" w:rsidRDefault="00B72D2B" w:rsidP="00474C85">
      <w:pPr>
        <w:spacing w:line="360" w:lineRule="auto"/>
        <w:ind w:firstLine="284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</w:t>
      </w:r>
      <w:r w:rsidRPr="00083B47">
        <w:rPr>
          <w:b/>
          <w:sz w:val="28"/>
          <w:szCs w:val="28"/>
          <w:lang w:val="uk-UA"/>
        </w:rPr>
        <w:t>джерел формування активів 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B72D2B" w:rsidRPr="002740C8" w:rsidTr="001C4F8F">
        <w:trPr>
          <w:trHeight w:val="515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B72D2B" w:rsidRPr="002740C8" w:rsidTr="001C4F8F">
        <w:trPr>
          <w:trHeight w:val="421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740C8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</w:t>
            </w:r>
          </w:p>
        </w:tc>
      </w:tr>
      <w:tr w:rsidR="00B72D2B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2740C8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І. Власний капітал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72D2B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2740C8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Зареєстрований капітал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2B" w:rsidRPr="002740C8" w:rsidRDefault="00B72D2B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Капітал у дооцінках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Додатковий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Резервний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Нерозподілений прибуток (непокритий збиток)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Неоплачений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Вилучений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 xml:space="preserve">ІІ. Довгострокові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зобо-в’язання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1C6D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lastRenderedPageBreak/>
              <w:t>Відстрочені податкові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D" w:rsidRPr="002740C8" w:rsidRDefault="000C1C6D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Довгострокові кредити банків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Інші довгострокові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Довгострокові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Цільове фінансування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 xml:space="preserve">ІІІ. Поточні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зобов’язан-ня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Короткострокові кредити банків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Поточна кредиторська заборгованість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Поточні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 xml:space="preserve">Доходи </w:t>
            </w:r>
            <w:proofErr w:type="spellStart"/>
            <w:r w:rsidRPr="002740C8">
              <w:rPr>
                <w:sz w:val="24"/>
                <w:szCs w:val="24"/>
                <w:lang w:val="uk-UA"/>
              </w:rPr>
              <w:t>майбут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 періодів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2740C8">
              <w:rPr>
                <w:sz w:val="24"/>
                <w:szCs w:val="24"/>
                <w:lang w:val="uk-UA"/>
              </w:rPr>
              <w:t>поточ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ІІІ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2740C8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2740C8">
            <w:pPr>
              <w:spacing w:line="240" w:lineRule="auto"/>
              <w:ind w:right="-108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en-US"/>
              </w:rPr>
              <w:t>IV</w:t>
            </w:r>
            <w:r w:rsidRPr="002740C8">
              <w:rPr>
                <w:b/>
                <w:sz w:val="24"/>
                <w:szCs w:val="24"/>
                <w:lang w:val="uk-UA"/>
              </w:rPr>
              <w:t xml:space="preserve">. Зобов’язання,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пов’я-зані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з необоротними активами,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утримувани-ми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для продажу, та групами вибуття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C6CF4" w:rsidRPr="002740C8" w:rsidTr="001C4F8F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F4" w:rsidRPr="002740C8" w:rsidRDefault="00FC6CF4" w:rsidP="00474C8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74C85" w:rsidRDefault="00474C85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:rsidR="00564D76" w:rsidRDefault="00564D76" w:rsidP="00B72D2B">
      <w:pPr>
        <w:spacing w:line="264" w:lineRule="auto"/>
        <w:ind w:firstLine="567"/>
        <w:rPr>
          <w:sz w:val="28"/>
          <w:szCs w:val="28"/>
          <w:lang w:val="en-US"/>
        </w:rPr>
      </w:pPr>
      <w:r>
        <w:rPr>
          <w:spacing w:val="-4"/>
          <w:sz w:val="28"/>
          <w:szCs w:val="28"/>
          <w:lang w:val="uk-UA"/>
        </w:rPr>
        <w:t>При цьому зосереджують увагу на величині і динаміці, перш за все, поточних зобов’язань підприємства.</w:t>
      </w:r>
    </w:p>
    <w:p w:rsidR="00564D76" w:rsidRDefault="00564D76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:rsidR="00D84CC4" w:rsidRPr="00D84CC4" w:rsidRDefault="00D84CC4" w:rsidP="00B72D2B">
      <w:pPr>
        <w:spacing w:line="264" w:lineRule="auto"/>
        <w:ind w:firstLine="567"/>
        <w:rPr>
          <w:b/>
          <w:sz w:val="28"/>
          <w:szCs w:val="28"/>
          <w:lang w:val="uk-UA"/>
        </w:rPr>
      </w:pPr>
      <w:r w:rsidRPr="00D84CC4">
        <w:rPr>
          <w:rFonts w:eastAsia="Calibri"/>
          <w:b/>
          <w:sz w:val="28"/>
          <w:szCs w:val="28"/>
          <w:lang w:val="en-US"/>
        </w:rPr>
        <w:t>2</w:t>
      </w:r>
      <w:r w:rsidRPr="00D84CC4">
        <w:rPr>
          <w:rFonts w:eastAsia="Calibri"/>
          <w:b/>
          <w:sz w:val="28"/>
          <w:szCs w:val="28"/>
          <w:lang w:val="uk-UA"/>
        </w:rPr>
        <w:t xml:space="preserve">. </w:t>
      </w:r>
      <w:r w:rsidRPr="00D84CC4">
        <w:rPr>
          <w:b/>
          <w:sz w:val="28"/>
          <w:szCs w:val="28"/>
          <w:lang w:val="uk-UA"/>
        </w:rPr>
        <w:t>Аналіз ліквідності та платоспроможності підприємства</w:t>
      </w:r>
    </w:p>
    <w:p w:rsidR="00D84CC4" w:rsidRPr="00D84CC4" w:rsidRDefault="00D84CC4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:rsidR="00B72D2B" w:rsidRPr="00CC4D90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sz w:val="28"/>
          <w:szCs w:val="28"/>
          <w:lang w:val="uk-UA"/>
        </w:rPr>
        <w:t xml:space="preserve">Наступним етапом аналізу є дослідження </w:t>
      </w:r>
      <w:r w:rsidRPr="00CC4D90">
        <w:rPr>
          <w:i/>
          <w:sz w:val="28"/>
          <w:szCs w:val="28"/>
          <w:lang w:val="uk-UA"/>
        </w:rPr>
        <w:t xml:space="preserve">ліквідності та платоспроможності підприємства </w:t>
      </w:r>
      <w:r w:rsidRPr="00CC4D90">
        <w:rPr>
          <w:sz w:val="28"/>
          <w:szCs w:val="28"/>
          <w:lang w:val="uk-UA"/>
        </w:rPr>
        <w:t xml:space="preserve">тобто здатності своєчасно і в повному обсязі розрахуватися за короткостроковими зобов’язаннями. </w:t>
      </w:r>
    </w:p>
    <w:p w:rsidR="00B72D2B" w:rsidRPr="00CC4D90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sz w:val="28"/>
          <w:szCs w:val="28"/>
          <w:lang w:val="uk-UA"/>
        </w:rPr>
        <w:t xml:space="preserve">Ліквідність підприємства – це його спроможність перетворювати свої активи на гроші для покриття всіх необхідних платежів. </w:t>
      </w:r>
      <w:proofErr w:type="spellStart"/>
      <w:proofErr w:type="gramStart"/>
      <w:r w:rsidRPr="00CC4D90">
        <w:rPr>
          <w:sz w:val="28"/>
          <w:szCs w:val="28"/>
        </w:rPr>
        <w:t>П</w:t>
      </w:r>
      <w:proofErr w:type="gramEnd"/>
      <w:r w:rsidRPr="00CC4D90">
        <w:rPr>
          <w:sz w:val="28"/>
          <w:szCs w:val="28"/>
        </w:rPr>
        <w:t>ідприємство</w:t>
      </w:r>
      <w:proofErr w:type="spellEnd"/>
      <w:r w:rsidRPr="00CC4D90">
        <w:rPr>
          <w:sz w:val="28"/>
          <w:szCs w:val="28"/>
        </w:rPr>
        <w:t xml:space="preserve"> буде </w:t>
      </w:r>
      <w:proofErr w:type="spellStart"/>
      <w:r w:rsidRPr="00CC4D90">
        <w:rPr>
          <w:sz w:val="28"/>
          <w:szCs w:val="28"/>
        </w:rPr>
        <w:t>ліквідним</w:t>
      </w:r>
      <w:proofErr w:type="spellEnd"/>
      <w:r w:rsidRPr="00CC4D90">
        <w:rPr>
          <w:sz w:val="28"/>
          <w:szCs w:val="28"/>
        </w:rPr>
        <w:t xml:space="preserve">, </w:t>
      </w:r>
      <w:proofErr w:type="spellStart"/>
      <w:r w:rsidRPr="00CC4D90">
        <w:rPr>
          <w:sz w:val="28"/>
          <w:szCs w:val="28"/>
        </w:rPr>
        <w:t>якщо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його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поточні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активи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перевищуватимуть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короткострокові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зобов’язання</w:t>
      </w:r>
      <w:proofErr w:type="spellEnd"/>
      <w:r w:rsidRPr="00CC4D90">
        <w:rPr>
          <w:sz w:val="28"/>
          <w:szCs w:val="28"/>
        </w:rPr>
        <w:t>.</w:t>
      </w:r>
      <w:r w:rsidRPr="00CC4D90">
        <w:rPr>
          <w:sz w:val="28"/>
          <w:szCs w:val="28"/>
          <w:lang w:val="uk-UA"/>
        </w:rPr>
        <w:t xml:space="preserve"> </w:t>
      </w:r>
    </w:p>
    <w:p w:rsidR="00B72D2B" w:rsidRPr="00D84CC4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sz w:val="28"/>
          <w:szCs w:val="28"/>
          <w:lang w:val="uk-UA"/>
        </w:rPr>
        <w:t xml:space="preserve">У процесі аналізу розраховують коефіцієнти </w:t>
      </w:r>
      <w:r w:rsidRPr="00D84CC4">
        <w:rPr>
          <w:sz w:val="28"/>
          <w:szCs w:val="28"/>
          <w:lang w:val="uk-UA"/>
        </w:rPr>
        <w:t>ліквідності</w:t>
      </w:r>
      <w:r w:rsidR="00D84CC4" w:rsidRPr="00D84CC4">
        <w:rPr>
          <w:sz w:val="28"/>
          <w:szCs w:val="28"/>
          <w:lang w:val="uk-UA"/>
        </w:rPr>
        <w:t>:</w:t>
      </w:r>
    </w:p>
    <w:p w:rsidR="00B72D2B" w:rsidRPr="00CC4D90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i/>
          <w:sz w:val="28"/>
          <w:szCs w:val="28"/>
          <w:lang w:val="uk-UA"/>
        </w:rPr>
        <w:t>Загальний коефіцієнт ліквідності</w:t>
      </w:r>
      <w:r w:rsidRPr="00CC4D90">
        <w:rPr>
          <w:sz w:val="28"/>
          <w:szCs w:val="28"/>
          <w:lang w:val="uk-UA"/>
        </w:rPr>
        <w:t xml:space="preserve"> (коефіцієнт покриття) дає загальну оцінку платоспроможності підприємства і розраховується за формулою:</w:t>
      </w:r>
    </w:p>
    <w:p w:rsidR="00B72D2B" w:rsidRPr="00D84CC4" w:rsidRDefault="00B72D2B" w:rsidP="00B72D2B">
      <w:pPr>
        <w:spacing w:line="264" w:lineRule="auto"/>
        <w:ind w:firstLine="567"/>
        <w:rPr>
          <w:sz w:val="24"/>
          <w:szCs w:val="24"/>
          <w:lang w:val="uk-UA"/>
        </w:rPr>
      </w:pPr>
    </w:p>
    <w:p w:rsidR="00B72D2B" w:rsidRPr="00CC4D90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proofErr w:type="spellStart"/>
      <w:r w:rsidRPr="00CC4D90">
        <w:rPr>
          <w:sz w:val="28"/>
          <w:szCs w:val="28"/>
          <w:lang w:val="uk-UA"/>
        </w:rPr>
        <w:t>К</w:t>
      </w:r>
      <w:r w:rsidRPr="00CC4D90">
        <w:rPr>
          <w:sz w:val="28"/>
          <w:szCs w:val="28"/>
          <w:vertAlign w:val="subscript"/>
          <w:lang w:val="uk-UA"/>
        </w:rPr>
        <w:t>з.л</w:t>
      </w:r>
      <w:proofErr w:type="spellEnd"/>
      <w:r w:rsidRPr="00CC4D90">
        <w:rPr>
          <w:sz w:val="28"/>
          <w:szCs w:val="28"/>
          <w:lang w:val="uk-UA"/>
        </w:rPr>
        <w:t xml:space="preserve"> = [А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 xml:space="preserve"> + А</w:t>
      </w:r>
      <w:r w:rsidRPr="00CC4D90">
        <w:rPr>
          <w:sz w:val="28"/>
          <w:szCs w:val="28"/>
          <w:vertAlign w:val="subscript"/>
          <w:lang w:val="uk-UA"/>
        </w:rPr>
        <w:t>2</w:t>
      </w:r>
      <w:r w:rsidRPr="00CC4D90">
        <w:rPr>
          <w:sz w:val="28"/>
          <w:szCs w:val="28"/>
          <w:lang w:val="uk-UA"/>
        </w:rPr>
        <w:t xml:space="preserve"> + А</w:t>
      </w:r>
      <w:r w:rsidRPr="00CC4D90">
        <w:rPr>
          <w:sz w:val="28"/>
          <w:szCs w:val="28"/>
          <w:vertAlign w:val="subscript"/>
          <w:lang w:val="uk-UA"/>
        </w:rPr>
        <w:t>3</w:t>
      </w:r>
      <w:r w:rsidRPr="00CC4D90">
        <w:rPr>
          <w:sz w:val="28"/>
          <w:szCs w:val="28"/>
          <w:lang w:val="uk-UA"/>
        </w:rPr>
        <w:t>] : [П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 xml:space="preserve"> + П</w:t>
      </w:r>
      <w:r w:rsidRPr="00CC4D90">
        <w:rPr>
          <w:sz w:val="28"/>
          <w:szCs w:val="28"/>
          <w:vertAlign w:val="subscript"/>
          <w:lang w:val="uk-UA"/>
        </w:rPr>
        <w:t>2</w:t>
      </w:r>
      <w:r w:rsidRPr="00CC4D90">
        <w:rPr>
          <w:sz w:val="28"/>
          <w:szCs w:val="28"/>
          <w:lang w:val="uk-UA"/>
        </w:rPr>
        <w:t xml:space="preserve">]      </w:t>
      </w:r>
      <w:r w:rsidR="00D84CC4">
        <w:rPr>
          <w:sz w:val="28"/>
          <w:szCs w:val="28"/>
          <w:lang w:val="uk-UA"/>
        </w:rPr>
        <w:t xml:space="preserve">                            (</w:t>
      </w:r>
      <w:r w:rsidRPr="00CC4D90">
        <w:rPr>
          <w:sz w:val="28"/>
          <w:szCs w:val="28"/>
          <w:lang w:val="uk-UA"/>
        </w:rPr>
        <w:t>1)</w:t>
      </w:r>
    </w:p>
    <w:p w:rsidR="00B72D2B" w:rsidRPr="00D84CC4" w:rsidRDefault="00B72D2B" w:rsidP="00B72D2B">
      <w:pPr>
        <w:spacing w:line="264" w:lineRule="auto"/>
        <w:ind w:firstLine="567"/>
        <w:rPr>
          <w:sz w:val="24"/>
          <w:szCs w:val="24"/>
          <w:lang w:val="uk-UA"/>
        </w:rPr>
      </w:pPr>
    </w:p>
    <w:p w:rsidR="00B72D2B" w:rsidRPr="00CC4D90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sz w:val="28"/>
          <w:szCs w:val="28"/>
          <w:lang w:val="uk-UA"/>
        </w:rPr>
        <w:t xml:space="preserve">де А1, А2, А3 – сума активів підприємства відповідної групи ліквідності </w:t>
      </w:r>
      <w:r w:rsidRPr="00CC4D90">
        <w:rPr>
          <w:sz w:val="28"/>
          <w:szCs w:val="28"/>
          <w:lang w:val="uk-UA"/>
        </w:rPr>
        <w:lastRenderedPageBreak/>
        <w:t>(найбільш ліквідні; що швидко реалізуються; що реалізуються повільно), тис. </w:t>
      </w:r>
      <w:proofErr w:type="spellStart"/>
      <w:r w:rsidRPr="00CC4D90">
        <w:rPr>
          <w:sz w:val="28"/>
          <w:szCs w:val="28"/>
          <w:lang w:val="uk-UA"/>
        </w:rPr>
        <w:t>грн</w:t>
      </w:r>
      <w:proofErr w:type="spellEnd"/>
      <w:r w:rsidRPr="00CC4D90">
        <w:rPr>
          <w:sz w:val="28"/>
          <w:szCs w:val="28"/>
          <w:lang w:val="uk-UA"/>
        </w:rPr>
        <w:t>;</w:t>
      </w:r>
    </w:p>
    <w:p w:rsidR="00B72D2B" w:rsidRPr="00CC4D90" w:rsidRDefault="00B72D2B" w:rsidP="00B72D2B">
      <w:pPr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sz w:val="28"/>
          <w:szCs w:val="28"/>
          <w:lang w:val="uk-UA"/>
        </w:rPr>
        <w:t>П1, П2 – сума негайних і короткострокових пасивів підприємства, тис. грн.</w:t>
      </w:r>
    </w:p>
    <w:p w:rsidR="00D84CC4" w:rsidRDefault="00D84CC4" w:rsidP="00B72D2B">
      <w:pPr>
        <w:tabs>
          <w:tab w:val="num" w:pos="785"/>
        </w:tabs>
        <w:spacing w:line="264" w:lineRule="auto"/>
        <w:ind w:firstLine="567"/>
        <w:rPr>
          <w:i/>
          <w:sz w:val="28"/>
          <w:szCs w:val="28"/>
          <w:lang w:val="uk-UA"/>
        </w:rPr>
      </w:pPr>
    </w:p>
    <w:p w:rsidR="00B72D2B" w:rsidRPr="00CC4D90" w:rsidRDefault="00B72D2B" w:rsidP="00B72D2B">
      <w:pPr>
        <w:tabs>
          <w:tab w:val="num" w:pos="785"/>
        </w:tabs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i/>
          <w:sz w:val="28"/>
          <w:szCs w:val="28"/>
          <w:lang w:val="uk-UA"/>
        </w:rPr>
        <w:t>Коефіцієнт швидкої ліквідності</w:t>
      </w:r>
      <w:r w:rsidRPr="00CC4D90">
        <w:rPr>
          <w:sz w:val="28"/>
          <w:szCs w:val="28"/>
          <w:lang w:val="uk-UA"/>
        </w:rPr>
        <w:t xml:space="preserve"> – обчислюється для вужчого кола поточних активів, коли з розрахунку виключено найменш ліквідну їх частину – виробничі запаси. Формула розрахунку наступна:</w:t>
      </w:r>
    </w:p>
    <w:p w:rsidR="00B72D2B" w:rsidRPr="00D84CC4" w:rsidRDefault="00B72D2B" w:rsidP="00B72D2B">
      <w:pPr>
        <w:tabs>
          <w:tab w:val="num" w:pos="785"/>
        </w:tabs>
        <w:spacing w:line="264" w:lineRule="auto"/>
        <w:ind w:firstLine="567"/>
        <w:rPr>
          <w:sz w:val="24"/>
          <w:szCs w:val="24"/>
          <w:lang w:val="uk-UA"/>
        </w:rPr>
      </w:pPr>
    </w:p>
    <w:p w:rsidR="00B72D2B" w:rsidRPr="00CC4D90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proofErr w:type="spellStart"/>
      <w:r w:rsidRPr="00CC4D90">
        <w:rPr>
          <w:sz w:val="28"/>
          <w:szCs w:val="28"/>
          <w:lang w:val="uk-UA"/>
        </w:rPr>
        <w:t>К</w:t>
      </w:r>
      <w:r w:rsidRPr="00CC4D90">
        <w:rPr>
          <w:sz w:val="28"/>
          <w:szCs w:val="28"/>
          <w:vertAlign w:val="subscript"/>
          <w:lang w:val="uk-UA"/>
        </w:rPr>
        <w:t>ш.л</w:t>
      </w:r>
      <w:proofErr w:type="spellEnd"/>
      <w:r w:rsidRPr="00CC4D90">
        <w:rPr>
          <w:sz w:val="28"/>
          <w:szCs w:val="28"/>
          <w:lang w:val="uk-UA"/>
        </w:rPr>
        <w:t xml:space="preserve"> = [А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 xml:space="preserve"> + А</w:t>
      </w:r>
      <w:r w:rsidRPr="00CC4D90">
        <w:rPr>
          <w:sz w:val="28"/>
          <w:szCs w:val="28"/>
          <w:vertAlign w:val="subscript"/>
          <w:lang w:val="uk-UA"/>
        </w:rPr>
        <w:t>2</w:t>
      </w:r>
      <w:r w:rsidRPr="00CC4D90">
        <w:rPr>
          <w:sz w:val="28"/>
          <w:szCs w:val="28"/>
          <w:lang w:val="uk-UA"/>
        </w:rPr>
        <w:t>] : [П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 xml:space="preserve"> + П</w:t>
      </w:r>
      <w:r w:rsidRPr="00CC4D90">
        <w:rPr>
          <w:sz w:val="28"/>
          <w:szCs w:val="28"/>
          <w:vertAlign w:val="subscript"/>
          <w:lang w:val="uk-UA"/>
        </w:rPr>
        <w:t>2</w:t>
      </w:r>
      <w:r w:rsidRPr="00CC4D90">
        <w:rPr>
          <w:sz w:val="28"/>
          <w:szCs w:val="28"/>
          <w:lang w:val="uk-UA"/>
        </w:rPr>
        <w:t xml:space="preserve">]          </w:t>
      </w:r>
      <w:r w:rsidR="00D84CC4">
        <w:rPr>
          <w:sz w:val="28"/>
          <w:szCs w:val="28"/>
          <w:lang w:val="uk-UA"/>
        </w:rPr>
        <w:t xml:space="preserve">                            (</w:t>
      </w:r>
      <w:r w:rsidRPr="00CC4D90">
        <w:rPr>
          <w:sz w:val="28"/>
          <w:szCs w:val="28"/>
          <w:lang w:val="uk-UA"/>
        </w:rPr>
        <w:t>2)</w:t>
      </w:r>
    </w:p>
    <w:p w:rsidR="00B72D2B" w:rsidRPr="00D84CC4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noProof/>
          <w:sz w:val="24"/>
          <w:szCs w:val="24"/>
        </w:rPr>
      </w:pPr>
    </w:p>
    <w:p w:rsidR="00B72D2B" w:rsidRPr="00CC4D90" w:rsidRDefault="00B72D2B" w:rsidP="00B72D2B">
      <w:pPr>
        <w:tabs>
          <w:tab w:val="num" w:pos="785"/>
        </w:tabs>
        <w:spacing w:line="264" w:lineRule="auto"/>
        <w:ind w:firstLine="567"/>
        <w:rPr>
          <w:sz w:val="28"/>
          <w:szCs w:val="28"/>
          <w:lang w:val="uk-UA"/>
        </w:rPr>
      </w:pPr>
      <w:r w:rsidRPr="00CC4D90">
        <w:rPr>
          <w:i/>
          <w:sz w:val="28"/>
          <w:szCs w:val="28"/>
          <w:lang w:val="uk-UA"/>
        </w:rPr>
        <w:t xml:space="preserve">Коефіцієнт абсолютної ліквідності, </w:t>
      </w:r>
      <w:r w:rsidRPr="00CC4D90">
        <w:rPr>
          <w:sz w:val="28"/>
          <w:szCs w:val="28"/>
          <w:lang w:val="uk-UA"/>
        </w:rPr>
        <w:t xml:space="preserve">що </w:t>
      </w:r>
      <w:proofErr w:type="spellStart"/>
      <w:r w:rsidRPr="00CC4D90">
        <w:rPr>
          <w:sz w:val="28"/>
          <w:szCs w:val="28"/>
        </w:rPr>
        <w:t>показує</w:t>
      </w:r>
      <w:proofErr w:type="spellEnd"/>
      <w:r w:rsidRPr="00CC4D90">
        <w:rPr>
          <w:sz w:val="28"/>
          <w:szCs w:val="28"/>
        </w:rPr>
        <w:t xml:space="preserve">, яку </w:t>
      </w:r>
      <w:proofErr w:type="spellStart"/>
      <w:r w:rsidRPr="00CC4D90">
        <w:rPr>
          <w:sz w:val="28"/>
          <w:szCs w:val="28"/>
        </w:rPr>
        <w:t>частину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короткострокових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зобов’язань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можна</w:t>
      </w:r>
      <w:proofErr w:type="spellEnd"/>
      <w:r w:rsidRPr="00CC4D90">
        <w:rPr>
          <w:sz w:val="28"/>
          <w:szCs w:val="28"/>
        </w:rPr>
        <w:t xml:space="preserve"> за </w:t>
      </w:r>
      <w:proofErr w:type="spellStart"/>
      <w:r w:rsidRPr="00CC4D90">
        <w:rPr>
          <w:sz w:val="28"/>
          <w:szCs w:val="28"/>
        </w:rPr>
        <w:t>необхідності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погасити</w:t>
      </w:r>
      <w:proofErr w:type="spellEnd"/>
      <w:r w:rsidRPr="00CC4D90">
        <w:rPr>
          <w:sz w:val="28"/>
          <w:szCs w:val="28"/>
        </w:rPr>
        <w:t xml:space="preserve"> </w:t>
      </w:r>
      <w:proofErr w:type="spellStart"/>
      <w:r w:rsidRPr="00CC4D90">
        <w:rPr>
          <w:sz w:val="28"/>
          <w:szCs w:val="28"/>
        </w:rPr>
        <w:t>негайно</w:t>
      </w:r>
      <w:proofErr w:type="spellEnd"/>
      <w:r w:rsidRPr="00CC4D90">
        <w:rPr>
          <w:sz w:val="28"/>
          <w:szCs w:val="28"/>
        </w:rPr>
        <w:t xml:space="preserve">. </w:t>
      </w:r>
      <w:r w:rsidRPr="00CC4D90">
        <w:rPr>
          <w:sz w:val="28"/>
          <w:szCs w:val="28"/>
          <w:lang w:val="uk-UA"/>
        </w:rPr>
        <w:t>Визначається він за формулою:</w:t>
      </w:r>
    </w:p>
    <w:p w:rsidR="00B72D2B" w:rsidRPr="00D84CC4" w:rsidRDefault="00B72D2B" w:rsidP="00B72D2B">
      <w:pPr>
        <w:tabs>
          <w:tab w:val="num" w:pos="785"/>
        </w:tabs>
        <w:spacing w:line="264" w:lineRule="auto"/>
        <w:ind w:firstLine="567"/>
        <w:rPr>
          <w:sz w:val="24"/>
          <w:szCs w:val="24"/>
          <w:lang w:val="uk-UA"/>
        </w:rPr>
      </w:pPr>
    </w:p>
    <w:p w:rsidR="00B72D2B" w:rsidRPr="00CC4D90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proofErr w:type="spellStart"/>
      <w:r w:rsidRPr="00CC4D90">
        <w:rPr>
          <w:sz w:val="28"/>
          <w:szCs w:val="28"/>
          <w:lang w:val="uk-UA"/>
        </w:rPr>
        <w:t>К</w:t>
      </w:r>
      <w:r w:rsidRPr="00CC4D90">
        <w:rPr>
          <w:sz w:val="28"/>
          <w:szCs w:val="28"/>
          <w:vertAlign w:val="subscript"/>
          <w:lang w:val="uk-UA"/>
        </w:rPr>
        <w:t>а.л</w:t>
      </w:r>
      <w:proofErr w:type="spellEnd"/>
      <w:r w:rsidRPr="00CC4D90">
        <w:rPr>
          <w:sz w:val="28"/>
          <w:szCs w:val="28"/>
          <w:lang w:val="uk-UA"/>
        </w:rPr>
        <w:t xml:space="preserve"> = [А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>] : [П</w:t>
      </w:r>
      <w:r w:rsidRPr="00CC4D90">
        <w:rPr>
          <w:sz w:val="28"/>
          <w:szCs w:val="28"/>
          <w:vertAlign w:val="subscript"/>
          <w:lang w:val="uk-UA"/>
        </w:rPr>
        <w:t>1</w:t>
      </w:r>
      <w:r w:rsidRPr="00CC4D90">
        <w:rPr>
          <w:sz w:val="28"/>
          <w:szCs w:val="28"/>
          <w:lang w:val="uk-UA"/>
        </w:rPr>
        <w:t xml:space="preserve"> + П</w:t>
      </w:r>
      <w:r w:rsidRPr="00CC4D90">
        <w:rPr>
          <w:sz w:val="28"/>
          <w:szCs w:val="28"/>
          <w:vertAlign w:val="subscript"/>
          <w:lang w:val="uk-UA"/>
        </w:rPr>
        <w:t>2</w:t>
      </w:r>
      <w:r w:rsidRPr="00CC4D90">
        <w:rPr>
          <w:sz w:val="28"/>
          <w:szCs w:val="28"/>
          <w:lang w:val="uk-UA"/>
        </w:rPr>
        <w:t xml:space="preserve">]              </w:t>
      </w:r>
      <w:r w:rsidR="00D84CC4">
        <w:rPr>
          <w:sz w:val="28"/>
          <w:szCs w:val="28"/>
          <w:lang w:val="uk-UA"/>
        </w:rPr>
        <w:t xml:space="preserve">                            (</w:t>
      </w:r>
      <w:r w:rsidRPr="00CC4D90">
        <w:rPr>
          <w:sz w:val="28"/>
          <w:szCs w:val="28"/>
          <w:lang w:val="uk-UA"/>
        </w:rPr>
        <w:t>3)</w:t>
      </w:r>
    </w:p>
    <w:p w:rsidR="00B72D2B" w:rsidRPr="00D84CC4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4"/>
          <w:szCs w:val="24"/>
        </w:rPr>
      </w:pPr>
    </w:p>
    <w:p w:rsidR="00B72D2B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проведення </w:t>
      </w:r>
      <w:r w:rsidR="00D84CC4">
        <w:rPr>
          <w:b w:val="0"/>
          <w:sz w:val="28"/>
          <w:szCs w:val="28"/>
        </w:rPr>
        <w:t xml:space="preserve">аналізу </w:t>
      </w:r>
      <w:r w:rsidR="00D84CC4" w:rsidRPr="00D84CC4">
        <w:rPr>
          <w:b w:val="0"/>
          <w:sz w:val="28"/>
          <w:szCs w:val="28"/>
        </w:rPr>
        <w:t>ліквідності підприємства</w:t>
      </w:r>
      <w:r w:rsidR="00D84CC4">
        <w:rPr>
          <w:b w:val="0"/>
          <w:sz w:val="28"/>
          <w:szCs w:val="28"/>
        </w:rPr>
        <w:t xml:space="preserve"> використовують табл. </w:t>
      </w:r>
      <w:r>
        <w:rPr>
          <w:b w:val="0"/>
          <w:sz w:val="28"/>
          <w:szCs w:val="28"/>
        </w:rPr>
        <w:t>3.</w:t>
      </w:r>
    </w:p>
    <w:p w:rsidR="00B72D2B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B72D2B" w:rsidRDefault="00B72D2B" w:rsidP="00D84CC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</w:t>
      </w:r>
      <w:r w:rsidRPr="00413FE4">
        <w:rPr>
          <w:b/>
          <w:sz w:val="28"/>
          <w:szCs w:val="28"/>
          <w:lang w:val="uk-UA"/>
        </w:rPr>
        <w:t xml:space="preserve">ліквідності </w:t>
      </w:r>
      <w:r w:rsidRPr="00083B47">
        <w:rPr>
          <w:b/>
          <w:sz w:val="28"/>
          <w:szCs w:val="28"/>
          <w:lang w:val="uk-UA"/>
        </w:rPr>
        <w:t>підприємства</w:t>
      </w:r>
    </w:p>
    <w:tbl>
      <w:tblPr>
        <w:tblW w:w="5000" w:type="pct"/>
        <w:tblLook w:val="0000"/>
      </w:tblPr>
      <w:tblGrid>
        <w:gridCol w:w="3594"/>
        <w:gridCol w:w="1565"/>
        <w:gridCol w:w="1565"/>
        <w:gridCol w:w="1565"/>
        <w:gridCol w:w="1565"/>
      </w:tblGrid>
      <w:tr w:rsidR="00B72D2B" w:rsidRPr="00E84565" w:rsidTr="00D84CC4">
        <w:trPr>
          <w:trHeight w:val="340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8456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Нормативне значення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610E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610E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84565">
              <w:rPr>
                <w:sz w:val="24"/>
                <w:szCs w:val="24"/>
                <w:lang w:val="uk-UA"/>
              </w:rPr>
              <w:t>Зміна показника,</w:t>
            </w:r>
          </w:p>
          <w:p w:rsidR="00B72D2B" w:rsidRPr="00E84565" w:rsidRDefault="00B72D2B" w:rsidP="00D84CC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84565">
              <w:rPr>
                <w:sz w:val="24"/>
                <w:szCs w:val="24"/>
                <w:lang w:val="uk-UA"/>
              </w:rPr>
              <w:t>+/-</w:t>
            </w:r>
          </w:p>
        </w:tc>
      </w:tr>
      <w:tr w:rsidR="00B72D2B" w:rsidRPr="00E84565" w:rsidTr="00D84CC4">
        <w:trPr>
          <w:trHeight w:val="340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E84565">
              <w:rPr>
                <w:color w:val="000000"/>
                <w:sz w:val="24"/>
                <w:szCs w:val="24"/>
                <w:lang w:val="uk-UA"/>
              </w:rPr>
              <w:t xml:space="preserve">Коефіцієнт </w:t>
            </w:r>
            <w:r w:rsidRPr="008E3CE1">
              <w:rPr>
                <w:color w:val="000000"/>
                <w:sz w:val="24"/>
                <w:szCs w:val="24"/>
                <w:lang w:val="uk-UA"/>
              </w:rPr>
              <w:t xml:space="preserve">абсолютної </w:t>
            </w:r>
            <w:r w:rsidRPr="00E84565">
              <w:rPr>
                <w:color w:val="000000"/>
                <w:sz w:val="24"/>
                <w:szCs w:val="24"/>
                <w:lang w:val="uk-UA"/>
              </w:rPr>
              <w:t>ліквідності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0,20-0,25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E84565" w:rsidTr="00D84CC4">
        <w:trPr>
          <w:trHeight w:val="340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E84565">
              <w:rPr>
                <w:color w:val="000000"/>
                <w:sz w:val="24"/>
                <w:szCs w:val="24"/>
                <w:lang w:val="uk-UA"/>
              </w:rPr>
              <w:t xml:space="preserve">Коефіцієнт </w:t>
            </w:r>
            <w:r w:rsidRPr="008E3CE1">
              <w:rPr>
                <w:color w:val="000000"/>
                <w:sz w:val="24"/>
                <w:szCs w:val="24"/>
                <w:lang w:val="uk-UA"/>
              </w:rPr>
              <w:t>швидкої</w:t>
            </w:r>
            <w:r w:rsidRPr="00E84565">
              <w:rPr>
                <w:color w:val="000000"/>
                <w:sz w:val="24"/>
                <w:szCs w:val="24"/>
                <w:lang w:val="uk-UA"/>
              </w:rPr>
              <w:t xml:space="preserve"> ліквідності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E84565" w:rsidTr="00D84CC4">
        <w:trPr>
          <w:trHeight w:val="340"/>
        </w:trPr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E84565">
              <w:rPr>
                <w:color w:val="000000"/>
                <w:sz w:val="24"/>
                <w:szCs w:val="24"/>
                <w:lang w:val="uk-UA"/>
              </w:rPr>
              <w:t>Коефіцієнт покриття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1,0-1,5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4565" w:rsidRDefault="00B72D2B" w:rsidP="00D84CC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72D2B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72D2B" w:rsidRPr="00CC4D90" w:rsidRDefault="00B72D2B" w:rsidP="00B72D2B">
      <w:pPr>
        <w:tabs>
          <w:tab w:val="left" w:pos="8364"/>
        </w:tabs>
        <w:spacing w:line="264" w:lineRule="auto"/>
        <w:ind w:firstLine="567"/>
        <w:rPr>
          <w:snapToGrid w:val="0"/>
          <w:sz w:val="28"/>
          <w:szCs w:val="28"/>
          <w:lang w:val="uk-UA"/>
        </w:rPr>
      </w:pPr>
      <w:r w:rsidRPr="00CC4D90">
        <w:rPr>
          <w:snapToGrid w:val="0"/>
          <w:sz w:val="28"/>
          <w:szCs w:val="28"/>
          <w:lang w:val="uk-UA"/>
        </w:rPr>
        <w:t xml:space="preserve">Ліквідність підприємства не тотожна його платоспроможності. Так, коефіцієнти ліквідності можуть характеризувати фінансовий стан як задовільний, однак, по суті, ця оцінка буде помилковою, якщо в поточних активах значну питому вагу </w:t>
      </w:r>
      <w:r>
        <w:rPr>
          <w:snapToGrid w:val="0"/>
          <w:sz w:val="28"/>
          <w:szCs w:val="28"/>
          <w:lang w:val="uk-UA"/>
        </w:rPr>
        <w:t>зай</w:t>
      </w:r>
      <w:r w:rsidRPr="00CC4D90">
        <w:rPr>
          <w:snapToGrid w:val="0"/>
          <w:sz w:val="28"/>
          <w:szCs w:val="28"/>
          <w:lang w:val="uk-UA"/>
        </w:rPr>
        <w:t>ма</w:t>
      </w:r>
      <w:r>
        <w:rPr>
          <w:snapToGrid w:val="0"/>
          <w:sz w:val="28"/>
          <w:szCs w:val="28"/>
          <w:lang w:val="uk-UA"/>
        </w:rPr>
        <w:t>ю</w:t>
      </w:r>
      <w:r w:rsidRPr="00CC4D90">
        <w:rPr>
          <w:snapToGrid w:val="0"/>
          <w:sz w:val="28"/>
          <w:szCs w:val="28"/>
          <w:lang w:val="uk-UA"/>
        </w:rPr>
        <w:t>ть неліквідні активи й короткострокова дебіторська заборгованість.</w:t>
      </w:r>
    </w:p>
    <w:p w:rsidR="00B72D2B" w:rsidRPr="00CC4D90" w:rsidRDefault="00B72D2B" w:rsidP="00B72D2B">
      <w:pPr>
        <w:tabs>
          <w:tab w:val="left" w:pos="8364"/>
        </w:tabs>
        <w:spacing w:line="264" w:lineRule="auto"/>
        <w:ind w:firstLine="567"/>
        <w:rPr>
          <w:snapToGrid w:val="0"/>
          <w:sz w:val="28"/>
          <w:szCs w:val="28"/>
          <w:lang w:val="uk-UA"/>
        </w:rPr>
      </w:pPr>
      <w:r w:rsidRPr="000F62B9">
        <w:rPr>
          <w:snapToGrid w:val="0"/>
          <w:sz w:val="28"/>
          <w:szCs w:val="28"/>
          <w:lang w:val="uk-UA"/>
        </w:rPr>
        <w:t>Платоспроможність</w:t>
      </w:r>
      <w:r w:rsidRPr="00CC4D90">
        <w:rPr>
          <w:snapToGrid w:val="0"/>
          <w:sz w:val="28"/>
          <w:szCs w:val="28"/>
          <w:lang w:val="uk-UA"/>
        </w:rPr>
        <w:t xml:space="preserve"> означає наявність у підприємства коштів і еквівалентів, достатніх для розрахунків з кредиторської заборгованості, що потребує негайного погашення.</w:t>
      </w:r>
    </w:p>
    <w:p w:rsidR="00D84CC4" w:rsidRDefault="00D84CC4" w:rsidP="00B72D2B">
      <w:pPr>
        <w:tabs>
          <w:tab w:val="left" w:pos="8364"/>
        </w:tabs>
        <w:spacing w:line="264" w:lineRule="auto"/>
        <w:ind w:firstLine="567"/>
        <w:rPr>
          <w:snapToGrid w:val="0"/>
          <w:sz w:val="28"/>
          <w:szCs w:val="28"/>
          <w:lang w:val="uk-UA"/>
        </w:rPr>
      </w:pPr>
    </w:p>
    <w:p w:rsidR="00D84CC4" w:rsidRPr="00D84CC4" w:rsidRDefault="00D84CC4" w:rsidP="00B72D2B">
      <w:pPr>
        <w:tabs>
          <w:tab w:val="left" w:pos="8364"/>
        </w:tabs>
        <w:spacing w:line="264" w:lineRule="auto"/>
        <w:ind w:firstLine="567"/>
        <w:rPr>
          <w:b/>
          <w:snapToGrid w:val="0"/>
          <w:sz w:val="28"/>
          <w:szCs w:val="28"/>
          <w:lang w:val="uk-UA"/>
        </w:rPr>
      </w:pPr>
      <w:r w:rsidRPr="00D84CC4">
        <w:rPr>
          <w:b/>
          <w:sz w:val="28"/>
          <w:szCs w:val="28"/>
          <w:lang w:val="uk-UA"/>
        </w:rPr>
        <w:t>3. Аналіз рентабельності підприємства</w:t>
      </w:r>
    </w:p>
    <w:p w:rsidR="00D84CC4" w:rsidRDefault="00D84CC4" w:rsidP="00B72D2B">
      <w:pPr>
        <w:tabs>
          <w:tab w:val="left" w:pos="8364"/>
        </w:tabs>
        <w:spacing w:line="264" w:lineRule="auto"/>
        <w:ind w:firstLine="567"/>
        <w:rPr>
          <w:snapToGrid w:val="0"/>
          <w:sz w:val="28"/>
          <w:szCs w:val="28"/>
          <w:lang w:val="uk-UA"/>
        </w:rPr>
      </w:pPr>
    </w:p>
    <w:p w:rsidR="00B72D2B" w:rsidRPr="00AC6D37" w:rsidRDefault="00D267D1" w:rsidP="00B72D2B">
      <w:pPr>
        <w:tabs>
          <w:tab w:val="left" w:pos="8364"/>
        </w:tabs>
        <w:spacing w:line="264" w:lineRule="auto"/>
        <w:ind w:firstLine="567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Важливою частиною </w:t>
      </w:r>
      <w:r w:rsidR="00B72D2B">
        <w:rPr>
          <w:snapToGrid w:val="0"/>
          <w:sz w:val="28"/>
          <w:szCs w:val="28"/>
          <w:lang w:val="uk-UA"/>
        </w:rPr>
        <w:t xml:space="preserve">аналізу фінансового стану є </w:t>
      </w:r>
      <w:r w:rsidR="00B72D2B" w:rsidRPr="000F62B9">
        <w:rPr>
          <w:i/>
          <w:snapToGrid w:val="0"/>
          <w:sz w:val="28"/>
          <w:szCs w:val="28"/>
          <w:lang w:val="uk-UA"/>
        </w:rPr>
        <w:t>дослідження рентабельності підприємства</w:t>
      </w:r>
      <w:r w:rsidR="00B72D2B">
        <w:rPr>
          <w:snapToGrid w:val="0"/>
          <w:sz w:val="28"/>
          <w:szCs w:val="28"/>
          <w:lang w:val="uk-UA"/>
        </w:rPr>
        <w:t xml:space="preserve">. </w:t>
      </w:r>
      <w:r w:rsidR="00B72D2B" w:rsidRPr="000F62B9">
        <w:rPr>
          <w:spacing w:val="-4"/>
          <w:sz w:val="28"/>
          <w:szCs w:val="28"/>
          <w:lang w:val="uk-UA"/>
        </w:rPr>
        <w:t>Термін «рентабельність» походить з німецької</w:t>
      </w:r>
      <w:r w:rsidR="00B72D2B" w:rsidRPr="000F62B9">
        <w:rPr>
          <w:sz w:val="28"/>
          <w:szCs w:val="28"/>
          <w:lang w:val="uk-UA"/>
        </w:rPr>
        <w:t xml:space="preserve"> «</w:t>
      </w:r>
      <w:proofErr w:type="spellStart"/>
      <w:r w:rsidR="00B72D2B" w:rsidRPr="000F62B9">
        <w:rPr>
          <w:sz w:val="28"/>
          <w:szCs w:val="28"/>
        </w:rPr>
        <w:t>rentabel</w:t>
      </w:r>
      <w:proofErr w:type="spellEnd"/>
      <w:r w:rsidR="00B72D2B" w:rsidRPr="000F62B9">
        <w:rPr>
          <w:sz w:val="28"/>
          <w:szCs w:val="28"/>
          <w:lang w:val="uk-UA"/>
        </w:rPr>
        <w:t xml:space="preserve">» </w:t>
      </w:r>
      <w:r w:rsidR="00B72D2B" w:rsidRPr="000F62B9">
        <w:rPr>
          <w:spacing w:val="-2"/>
          <w:sz w:val="28"/>
          <w:szCs w:val="28"/>
          <w:lang w:val="uk-UA"/>
        </w:rPr>
        <w:t xml:space="preserve">і </w:t>
      </w:r>
      <w:r w:rsidR="00B72D2B">
        <w:rPr>
          <w:spacing w:val="-2"/>
          <w:sz w:val="28"/>
          <w:szCs w:val="28"/>
          <w:lang w:val="uk-UA"/>
        </w:rPr>
        <w:t xml:space="preserve">означає </w:t>
      </w:r>
      <w:r w:rsidR="00B72D2B" w:rsidRPr="000F62B9">
        <w:rPr>
          <w:spacing w:val="-2"/>
          <w:sz w:val="28"/>
          <w:szCs w:val="28"/>
          <w:lang w:val="uk-UA"/>
        </w:rPr>
        <w:t>дохідний, прибутковий</w:t>
      </w:r>
      <w:r w:rsidR="00B72D2B" w:rsidRPr="000F62B9">
        <w:rPr>
          <w:sz w:val="28"/>
          <w:szCs w:val="28"/>
          <w:lang w:val="uk-UA"/>
        </w:rPr>
        <w:t>.</w:t>
      </w:r>
      <w:r w:rsidR="00B72D2B">
        <w:rPr>
          <w:sz w:val="28"/>
          <w:szCs w:val="28"/>
          <w:lang w:val="uk-UA"/>
        </w:rPr>
        <w:t xml:space="preserve"> </w:t>
      </w:r>
      <w:r w:rsidR="00B72D2B" w:rsidRPr="00AC6D37">
        <w:rPr>
          <w:sz w:val="28"/>
          <w:szCs w:val="28"/>
          <w:lang w:val="uk-UA"/>
        </w:rPr>
        <w:t>Показники рентабельності показують частку прибутку в</w:t>
      </w:r>
      <w:r w:rsidR="00B72D2B">
        <w:rPr>
          <w:sz w:val="28"/>
          <w:szCs w:val="28"/>
          <w:lang w:val="uk-UA"/>
        </w:rPr>
        <w:t xml:space="preserve"> кожній грошовій одиниці витрат,</w:t>
      </w:r>
      <w:r w:rsidR="00B72D2B" w:rsidRPr="00AC6D37">
        <w:rPr>
          <w:sz w:val="28"/>
          <w:szCs w:val="28"/>
          <w:lang w:val="uk-UA"/>
        </w:rPr>
        <w:t xml:space="preserve"> </w:t>
      </w:r>
      <w:r w:rsidR="00B72D2B">
        <w:rPr>
          <w:sz w:val="28"/>
          <w:szCs w:val="28"/>
          <w:lang w:val="uk-UA"/>
        </w:rPr>
        <w:t xml:space="preserve">активів, </w:t>
      </w:r>
      <w:r w:rsidR="00B72D2B">
        <w:rPr>
          <w:sz w:val="28"/>
          <w:szCs w:val="28"/>
          <w:lang w:val="uk-UA"/>
        </w:rPr>
        <w:lastRenderedPageBreak/>
        <w:t xml:space="preserve">власного капіталу і </w:t>
      </w:r>
      <w:r w:rsidR="00B72D2B" w:rsidRPr="00AC6D37">
        <w:rPr>
          <w:sz w:val="28"/>
          <w:szCs w:val="28"/>
          <w:lang w:val="uk-UA"/>
        </w:rPr>
        <w:t xml:space="preserve">визначаються </w:t>
      </w:r>
      <w:r w:rsidR="00B72D2B">
        <w:rPr>
          <w:sz w:val="28"/>
          <w:szCs w:val="28"/>
          <w:lang w:val="uk-UA"/>
        </w:rPr>
        <w:t>у</w:t>
      </w:r>
      <w:r w:rsidR="00B72D2B" w:rsidRPr="00AC6D37">
        <w:rPr>
          <w:sz w:val="28"/>
          <w:szCs w:val="28"/>
          <w:lang w:val="uk-UA"/>
        </w:rPr>
        <w:t xml:space="preserve"> коефіцієнтах </w:t>
      </w:r>
      <w:r w:rsidR="00B72D2B">
        <w:rPr>
          <w:sz w:val="28"/>
          <w:szCs w:val="28"/>
          <w:lang w:val="uk-UA"/>
        </w:rPr>
        <w:t>чи</w:t>
      </w:r>
      <w:r w:rsidR="003C052F">
        <w:rPr>
          <w:sz w:val="28"/>
          <w:szCs w:val="28"/>
          <w:lang w:val="uk-UA"/>
        </w:rPr>
        <w:t xml:space="preserve"> у відсотках </w:t>
      </w:r>
      <w:r w:rsidR="00D84CC4">
        <w:rPr>
          <w:sz w:val="28"/>
          <w:szCs w:val="28"/>
          <w:lang w:val="uk-UA"/>
        </w:rPr>
        <w:t>(табл. </w:t>
      </w:r>
      <w:r w:rsidR="00B72D2B">
        <w:rPr>
          <w:sz w:val="28"/>
          <w:szCs w:val="28"/>
          <w:lang w:val="uk-UA"/>
        </w:rPr>
        <w:t>4)</w:t>
      </w:r>
      <w:r w:rsidR="00B72D2B" w:rsidRPr="00AC6D37">
        <w:rPr>
          <w:sz w:val="28"/>
          <w:szCs w:val="28"/>
          <w:lang w:val="uk-UA"/>
        </w:rPr>
        <w:t>.</w:t>
      </w:r>
    </w:p>
    <w:p w:rsidR="00B72D2B" w:rsidRDefault="00B72D2B" w:rsidP="00B72D2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B72D2B" w:rsidRDefault="00B72D2B" w:rsidP="00D84CC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</w:t>
      </w:r>
      <w:r w:rsidRPr="00AC7E4C">
        <w:rPr>
          <w:b/>
          <w:sz w:val="28"/>
          <w:szCs w:val="28"/>
          <w:lang w:val="uk-UA"/>
        </w:rPr>
        <w:t>рентабельності</w:t>
      </w:r>
      <w:r w:rsidRPr="00413FE4">
        <w:rPr>
          <w:b/>
          <w:sz w:val="28"/>
          <w:szCs w:val="28"/>
          <w:lang w:val="uk-UA"/>
        </w:rPr>
        <w:t xml:space="preserve"> </w:t>
      </w:r>
      <w:r w:rsidRPr="00083B47">
        <w:rPr>
          <w:b/>
          <w:sz w:val="28"/>
          <w:szCs w:val="28"/>
          <w:lang w:val="uk-UA"/>
        </w:rPr>
        <w:t>підприємства</w:t>
      </w:r>
      <w:r>
        <w:rPr>
          <w:b/>
          <w:sz w:val="28"/>
          <w:szCs w:val="28"/>
          <w:lang w:val="uk-UA"/>
        </w:rPr>
        <w:t>, %</w:t>
      </w:r>
    </w:p>
    <w:tbl>
      <w:tblPr>
        <w:tblW w:w="5000" w:type="pct"/>
        <w:tblLook w:val="0000"/>
      </w:tblPr>
      <w:tblGrid>
        <w:gridCol w:w="4976"/>
        <w:gridCol w:w="1626"/>
        <w:gridCol w:w="1626"/>
        <w:gridCol w:w="1626"/>
      </w:tblGrid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Зміна показника,</w:t>
            </w:r>
          </w:p>
          <w:p w:rsidR="00B72D2B" w:rsidRPr="008D1F20" w:rsidRDefault="00B72D2B" w:rsidP="008D1F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D1F20">
              <w:rPr>
                <w:sz w:val="24"/>
                <w:szCs w:val="24"/>
                <w:lang w:val="uk-UA"/>
              </w:rPr>
              <w:t>+/-</w:t>
            </w: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активів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основних засобів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запасів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власного капіталу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операційної діяльності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виробництва продукції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реалізації продукції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D1F20" w:rsidTr="00887ADB">
        <w:trPr>
          <w:trHeight w:val="340"/>
        </w:trPr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8D1F20">
              <w:rPr>
                <w:color w:val="000000"/>
                <w:sz w:val="24"/>
                <w:szCs w:val="24"/>
                <w:lang w:val="uk-UA"/>
              </w:rPr>
              <w:t>Рівень рентабельності господарської діяльності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D1F20" w:rsidRDefault="00B72D2B" w:rsidP="008D1F20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72D2B" w:rsidRPr="008D1F20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i/>
          <w:sz w:val="28"/>
          <w:szCs w:val="28"/>
          <w:lang w:val="ru-RU"/>
        </w:rPr>
      </w:pPr>
    </w:p>
    <w:p w:rsidR="00B72D2B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Методика </w:t>
      </w:r>
      <w:proofErr w:type="spellStart"/>
      <w:r>
        <w:rPr>
          <w:b w:val="0"/>
          <w:sz w:val="28"/>
          <w:szCs w:val="28"/>
          <w:lang w:val="ru-RU"/>
        </w:rPr>
        <w:t>аналізу</w:t>
      </w:r>
      <w:proofErr w:type="spellEnd"/>
      <w:r>
        <w:rPr>
          <w:b w:val="0"/>
          <w:sz w:val="28"/>
          <w:szCs w:val="28"/>
          <w:lang w:val="ru-RU"/>
        </w:rPr>
        <w:t xml:space="preserve"> – </w:t>
      </w:r>
      <w:proofErr w:type="spellStart"/>
      <w:r>
        <w:rPr>
          <w:b w:val="0"/>
          <w:sz w:val="28"/>
          <w:szCs w:val="28"/>
          <w:lang w:val="ru-RU"/>
        </w:rPr>
        <w:t>порівняння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даних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звітного</w:t>
      </w:r>
      <w:proofErr w:type="spellEnd"/>
      <w:r>
        <w:rPr>
          <w:b w:val="0"/>
          <w:sz w:val="28"/>
          <w:szCs w:val="28"/>
          <w:lang w:val="ru-RU"/>
        </w:rPr>
        <w:t xml:space="preserve"> року </w:t>
      </w:r>
      <w:proofErr w:type="spellStart"/>
      <w:r>
        <w:rPr>
          <w:b w:val="0"/>
          <w:sz w:val="28"/>
          <w:szCs w:val="28"/>
          <w:lang w:val="ru-RU"/>
        </w:rPr>
        <w:t>з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даними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минулого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чи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gramStart"/>
      <w:r>
        <w:rPr>
          <w:b w:val="0"/>
          <w:sz w:val="28"/>
          <w:szCs w:val="28"/>
          <w:lang w:val="ru-RU"/>
        </w:rPr>
        <w:t>базисного</w:t>
      </w:r>
      <w:proofErr w:type="gramEnd"/>
      <w:r>
        <w:rPr>
          <w:b w:val="0"/>
          <w:sz w:val="28"/>
          <w:szCs w:val="28"/>
          <w:lang w:val="ru-RU"/>
        </w:rPr>
        <w:t xml:space="preserve"> року. </w:t>
      </w:r>
      <w:proofErr w:type="spellStart"/>
      <w:r w:rsidR="006619EF">
        <w:rPr>
          <w:b w:val="0"/>
          <w:sz w:val="28"/>
          <w:szCs w:val="28"/>
          <w:lang w:val="ru-RU"/>
        </w:rPr>
        <w:t>В</w:t>
      </w:r>
      <w:r>
        <w:rPr>
          <w:b w:val="0"/>
          <w:sz w:val="28"/>
          <w:szCs w:val="28"/>
          <w:lang w:val="ru-RU"/>
        </w:rPr>
        <w:t>ідхилення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показників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="006619EF">
        <w:rPr>
          <w:b w:val="0"/>
          <w:sz w:val="28"/>
          <w:szCs w:val="28"/>
          <w:lang w:val="ru-RU"/>
        </w:rPr>
        <w:t>вивчають</w:t>
      </w:r>
      <w:proofErr w:type="spellEnd"/>
      <w:r w:rsidR="006619EF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шляхом </w:t>
      </w:r>
      <w:proofErr w:type="spellStart"/>
      <w:r>
        <w:rPr>
          <w:b w:val="0"/>
          <w:sz w:val="28"/>
          <w:szCs w:val="28"/>
          <w:lang w:val="ru-RU"/>
        </w:rPr>
        <w:t>застосування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детермінованого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gramStart"/>
      <w:r>
        <w:rPr>
          <w:b w:val="0"/>
          <w:sz w:val="28"/>
          <w:szCs w:val="28"/>
          <w:lang w:val="ru-RU"/>
        </w:rPr>
        <w:t>факторного</w:t>
      </w:r>
      <w:proofErr w:type="gram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аналізу</w:t>
      </w:r>
      <w:proofErr w:type="spellEnd"/>
      <w:r>
        <w:rPr>
          <w:b w:val="0"/>
          <w:sz w:val="28"/>
          <w:szCs w:val="28"/>
          <w:lang w:val="ru-RU"/>
        </w:rPr>
        <w:t xml:space="preserve"> (табл. 5). </w:t>
      </w:r>
    </w:p>
    <w:p w:rsidR="00B72D2B" w:rsidRDefault="00B72D2B" w:rsidP="00B72D2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B72D2B" w:rsidRDefault="00B72D2B" w:rsidP="00887AD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E76650">
        <w:rPr>
          <w:b/>
          <w:bCs/>
          <w:color w:val="000000"/>
          <w:sz w:val="28"/>
          <w:szCs w:val="28"/>
          <w:lang w:val="uk-UA"/>
        </w:rPr>
        <w:t>рентабельності активів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E8610E" w:rsidRDefault="00B72D2B" w:rsidP="001C271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E8610E" w:rsidRDefault="00B72D2B" w:rsidP="001C271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Звітний рік</w:t>
            </w: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Чистий п</w:t>
            </w:r>
            <w:r w:rsidRPr="00FE21C9">
              <w:rPr>
                <w:sz w:val="24"/>
                <w:szCs w:val="24"/>
                <w:lang w:val="uk-UA"/>
              </w:rPr>
              <w:t>рибуток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1C271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Сума активів,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C052F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C052F" w:rsidRDefault="003C052F" w:rsidP="003C052F">
            <w:pPr>
              <w:shd w:val="clear" w:color="auto" w:fill="FFFFFF"/>
              <w:autoSpaceDE w:val="0"/>
              <w:autoSpaceDN w:val="0"/>
              <w:spacing w:line="240" w:lineRule="auto"/>
              <w:ind w:left="284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т.ч. оборотних активів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C052F" w:rsidRPr="0026020A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C052F" w:rsidRPr="0026020A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C052F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C052F" w:rsidRDefault="003C052F" w:rsidP="001C2717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Матеріальні витрати, тис. грн.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C052F" w:rsidRPr="0026020A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C052F" w:rsidRPr="0026020A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1C2717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E76650">
              <w:rPr>
                <w:sz w:val="24"/>
                <w:szCs w:val="24"/>
                <w:lang w:val="uk-UA"/>
              </w:rPr>
              <w:t>Рівень рентабельності активів</w:t>
            </w:r>
            <w:r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1C2717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E76650">
              <w:rPr>
                <w:bCs/>
                <w:color w:val="000000"/>
                <w:sz w:val="24"/>
                <w:szCs w:val="24"/>
                <w:lang w:val="uk-UA"/>
              </w:rPr>
              <w:t>рівня рентабельності активів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в.п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26020A" w:rsidRDefault="00B72D2B" w:rsidP="003C052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</w:t>
            </w:r>
            <w:proofErr w:type="spellStart"/>
            <w:r w:rsidR="003C052F" w:rsidRPr="003C052F">
              <w:rPr>
                <w:sz w:val="24"/>
                <w:szCs w:val="24"/>
              </w:rPr>
              <w:t>рентабельн</w:t>
            </w:r>
            <w:proofErr w:type="spellEnd"/>
            <w:r w:rsidR="003C052F">
              <w:rPr>
                <w:sz w:val="24"/>
                <w:szCs w:val="24"/>
                <w:lang w:val="uk-UA"/>
              </w:rPr>
              <w:t>о</w:t>
            </w:r>
            <w:proofErr w:type="spellStart"/>
            <w:r w:rsidR="003C052F" w:rsidRPr="003C052F">
              <w:rPr>
                <w:sz w:val="24"/>
                <w:szCs w:val="24"/>
              </w:rPr>
              <w:t>ст</w:t>
            </w:r>
            <w:proofErr w:type="spellEnd"/>
            <w:r w:rsidR="003C052F">
              <w:rPr>
                <w:sz w:val="24"/>
                <w:szCs w:val="24"/>
                <w:lang w:val="uk-UA"/>
              </w:rPr>
              <w:t>і</w:t>
            </w:r>
            <w:r w:rsidR="003C052F" w:rsidRPr="003C052F">
              <w:rPr>
                <w:sz w:val="24"/>
                <w:szCs w:val="24"/>
              </w:rPr>
              <w:t xml:space="preserve"> </w:t>
            </w:r>
            <w:proofErr w:type="spellStart"/>
            <w:r w:rsidR="003C052F" w:rsidRPr="003C052F">
              <w:rPr>
                <w:sz w:val="24"/>
                <w:szCs w:val="24"/>
              </w:rPr>
              <w:t>матеріальних</w:t>
            </w:r>
            <w:proofErr w:type="spellEnd"/>
            <w:r w:rsidR="003C052F" w:rsidRPr="003C052F">
              <w:rPr>
                <w:sz w:val="24"/>
                <w:szCs w:val="24"/>
              </w:rPr>
              <w:t xml:space="preserve"> </w:t>
            </w:r>
            <w:proofErr w:type="spellStart"/>
            <w:r w:rsidR="003C052F" w:rsidRPr="003C052F">
              <w:rPr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B72D2B" w:rsidRPr="003C052F" w:rsidRDefault="003C052F" w:rsidP="001C2717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C052F">
              <w:rPr>
                <w:sz w:val="24"/>
                <w:szCs w:val="24"/>
              </w:rPr>
              <w:t>коефіцієнт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оборотності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оборотних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B72D2B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2D2B" w:rsidRPr="0026020A" w:rsidRDefault="00B72D2B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C052F" w:rsidRPr="0026020A" w:rsidTr="001C2717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C052F" w:rsidRPr="003C052F" w:rsidRDefault="003C052F" w:rsidP="003C052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sz w:val="24"/>
                <w:szCs w:val="24"/>
              </w:rPr>
            </w:pPr>
            <w:proofErr w:type="spellStart"/>
            <w:r w:rsidRPr="003C052F">
              <w:rPr>
                <w:sz w:val="24"/>
                <w:szCs w:val="24"/>
              </w:rPr>
              <w:t>частк</w:t>
            </w:r>
            <w:proofErr w:type="spellEnd"/>
            <w:r>
              <w:rPr>
                <w:sz w:val="24"/>
                <w:szCs w:val="24"/>
                <w:lang w:val="uk-UA"/>
              </w:rPr>
              <w:t>и</w:t>
            </w:r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оборотних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засобів</w:t>
            </w:r>
            <w:proofErr w:type="spellEnd"/>
            <w:r w:rsidRPr="003C052F">
              <w:rPr>
                <w:sz w:val="24"/>
                <w:szCs w:val="24"/>
              </w:rPr>
              <w:t xml:space="preserve"> у </w:t>
            </w:r>
            <w:proofErr w:type="spellStart"/>
            <w:r w:rsidRPr="003C052F">
              <w:rPr>
                <w:sz w:val="24"/>
                <w:szCs w:val="24"/>
              </w:rPr>
              <w:t>структурі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r w:rsidRPr="003C052F">
              <w:rPr>
                <w:sz w:val="24"/>
                <w:szCs w:val="24"/>
              </w:rPr>
              <w:t>активів</w:t>
            </w:r>
            <w:proofErr w:type="spellEnd"/>
            <w:r w:rsidRPr="003C05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052F">
              <w:rPr>
                <w:sz w:val="24"/>
                <w:szCs w:val="24"/>
              </w:rPr>
              <w:t>п</w:t>
            </w:r>
            <w:proofErr w:type="gramEnd"/>
            <w:r w:rsidRPr="003C052F">
              <w:rPr>
                <w:sz w:val="24"/>
                <w:szCs w:val="24"/>
              </w:rPr>
              <w:t>ідприємства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C052F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C052F" w:rsidRPr="0026020A" w:rsidRDefault="003C052F" w:rsidP="001C2717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C2717" w:rsidRDefault="001C2717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6619EF" w:rsidRDefault="00C3006E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факторного аналізу </w:t>
      </w:r>
      <w:r w:rsidR="000365C0">
        <w:rPr>
          <w:b w:val="0"/>
          <w:sz w:val="28"/>
          <w:szCs w:val="28"/>
        </w:rPr>
        <w:t xml:space="preserve">рентабельності </w:t>
      </w:r>
      <w:r>
        <w:rPr>
          <w:b w:val="0"/>
          <w:sz w:val="28"/>
          <w:szCs w:val="28"/>
        </w:rPr>
        <w:t xml:space="preserve">активів підприємства </w:t>
      </w:r>
      <w:proofErr w:type="spellStart"/>
      <w:r>
        <w:rPr>
          <w:b w:val="0"/>
          <w:sz w:val="28"/>
          <w:szCs w:val="28"/>
        </w:rPr>
        <w:t>застосов</w:t>
      </w:r>
      <w:r w:rsidR="003C052F">
        <w:rPr>
          <w:b w:val="0"/>
          <w:sz w:val="28"/>
          <w:szCs w:val="28"/>
        </w:rPr>
        <w:t>уть</w:t>
      </w:r>
      <w:proofErr w:type="spellEnd"/>
      <w:r>
        <w:rPr>
          <w:b w:val="0"/>
          <w:sz w:val="28"/>
          <w:szCs w:val="28"/>
        </w:rPr>
        <w:t xml:space="preserve"> наступн</w:t>
      </w:r>
      <w:r w:rsidR="003C052F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факторн</w:t>
      </w:r>
      <w:r w:rsidR="003C052F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модель:</w:t>
      </w:r>
    </w:p>
    <w:p w:rsidR="00C3006E" w:rsidRDefault="00C3006E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C3006E" w:rsidRPr="00A8331D" w:rsidRDefault="00C3006E" w:rsidP="00A8331D">
      <w:pPr>
        <w:pStyle w:val="a3"/>
        <w:keepNext w:val="0"/>
        <w:widowControl w:val="0"/>
        <w:spacing w:line="264" w:lineRule="auto"/>
        <w:ind w:firstLine="567"/>
        <w:jc w:val="right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  <w:vertAlign w:val="subscript"/>
        </w:rPr>
        <w:t>А</w:t>
      </w:r>
      <w:r>
        <w:rPr>
          <w:b w:val="0"/>
          <w:sz w:val="28"/>
          <w:szCs w:val="28"/>
        </w:rPr>
        <w:t xml:space="preserve"> = </w:t>
      </w:r>
      <w:r w:rsidR="00A8331D">
        <w:rPr>
          <w:b w:val="0"/>
          <w:sz w:val="28"/>
          <w:szCs w:val="28"/>
        </w:rPr>
        <w:t>Р</w:t>
      </w:r>
      <w:r w:rsidR="003C052F">
        <w:rPr>
          <w:b w:val="0"/>
          <w:sz w:val="28"/>
          <w:szCs w:val="28"/>
          <w:vertAlign w:val="subscript"/>
        </w:rPr>
        <w:t>МВ</w:t>
      </w:r>
      <w:r w:rsidR="00A8331D">
        <w:rPr>
          <w:b w:val="0"/>
          <w:sz w:val="28"/>
          <w:szCs w:val="28"/>
        </w:rPr>
        <w:t xml:space="preserve"> </w:t>
      </w:r>
      <w:r w:rsidR="00A8331D">
        <w:rPr>
          <w:b w:val="0"/>
          <w:sz w:val="28"/>
          <w:szCs w:val="28"/>
        </w:rPr>
        <w:sym w:font="Symbol" w:char="F0D7"/>
      </w:r>
      <w:r w:rsidR="00A8331D">
        <w:rPr>
          <w:b w:val="0"/>
          <w:sz w:val="28"/>
          <w:szCs w:val="28"/>
        </w:rPr>
        <w:t xml:space="preserve"> </w:t>
      </w:r>
      <w:proofErr w:type="spellStart"/>
      <w:r w:rsidR="003C052F">
        <w:rPr>
          <w:b w:val="0"/>
          <w:sz w:val="28"/>
          <w:szCs w:val="28"/>
        </w:rPr>
        <w:t>К</w:t>
      </w:r>
      <w:r w:rsidR="003C052F" w:rsidRPr="003C052F">
        <w:rPr>
          <w:b w:val="0"/>
          <w:sz w:val="28"/>
          <w:szCs w:val="28"/>
          <w:vertAlign w:val="subscript"/>
        </w:rPr>
        <w:t>об</w:t>
      </w:r>
      <w:proofErr w:type="spellEnd"/>
      <w:r w:rsidR="003C052F">
        <w:rPr>
          <w:b w:val="0"/>
          <w:sz w:val="28"/>
          <w:szCs w:val="28"/>
        </w:rPr>
        <w:t xml:space="preserve"> </w:t>
      </w:r>
      <w:r w:rsidR="003C052F">
        <w:rPr>
          <w:b w:val="0"/>
          <w:sz w:val="28"/>
          <w:szCs w:val="28"/>
        </w:rPr>
        <w:sym w:font="Symbol" w:char="F0D7"/>
      </w:r>
      <w:r w:rsidR="003C052F">
        <w:rPr>
          <w:b w:val="0"/>
          <w:sz w:val="28"/>
          <w:szCs w:val="28"/>
        </w:rPr>
        <w:t xml:space="preserve"> </w:t>
      </w:r>
      <w:proofErr w:type="spellStart"/>
      <w:r w:rsidR="003C052F">
        <w:rPr>
          <w:b w:val="0"/>
          <w:sz w:val="28"/>
          <w:szCs w:val="28"/>
        </w:rPr>
        <w:t>Ч</w:t>
      </w:r>
      <w:r w:rsidR="003C052F" w:rsidRPr="003C052F">
        <w:rPr>
          <w:b w:val="0"/>
          <w:sz w:val="28"/>
          <w:szCs w:val="28"/>
          <w:vertAlign w:val="subscript"/>
        </w:rPr>
        <w:t>оз</w:t>
      </w:r>
      <w:proofErr w:type="spellEnd"/>
      <w:r w:rsidR="00A8331D">
        <w:rPr>
          <w:b w:val="0"/>
          <w:sz w:val="28"/>
          <w:szCs w:val="28"/>
        </w:rPr>
        <w:t xml:space="preserve">                                                         (4)</w:t>
      </w:r>
    </w:p>
    <w:p w:rsidR="00C3006E" w:rsidRDefault="00C3006E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A6A49" w:rsidRPr="00AA6A49" w:rsidRDefault="00A8331D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 </w:t>
      </w:r>
      <w:r w:rsidR="00AA6A49">
        <w:rPr>
          <w:b w:val="0"/>
          <w:sz w:val="28"/>
          <w:szCs w:val="28"/>
        </w:rPr>
        <w:t>Р</w:t>
      </w:r>
      <w:r w:rsidR="00AA6A49">
        <w:rPr>
          <w:b w:val="0"/>
          <w:sz w:val="28"/>
          <w:szCs w:val="28"/>
          <w:vertAlign w:val="subscript"/>
        </w:rPr>
        <w:t>А</w:t>
      </w:r>
      <w:r w:rsidR="00AA6A49">
        <w:rPr>
          <w:b w:val="0"/>
          <w:sz w:val="28"/>
          <w:szCs w:val="28"/>
        </w:rPr>
        <w:t xml:space="preserve"> – рентабельність активів підприємства; Р</w:t>
      </w:r>
      <w:r w:rsidR="003C052F">
        <w:rPr>
          <w:b w:val="0"/>
          <w:sz w:val="28"/>
          <w:szCs w:val="28"/>
          <w:vertAlign w:val="subscript"/>
        </w:rPr>
        <w:t>МВ</w:t>
      </w:r>
      <w:r w:rsidR="00AA6A49">
        <w:rPr>
          <w:b w:val="0"/>
          <w:sz w:val="28"/>
          <w:szCs w:val="28"/>
        </w:rPr>
        <w:t xml:space="preserve"> – рентабельність </w:t>
      </w:r>
      <w:r w:rsidR="003C052F">
        <w:rPr>
          <w:b w:val="0"/>
          <w:sz w:val="28"/>
          <w:szCs w:val="28"/>
        </w:rPr>
        <w:t>матеріальних витрат</w:t>
      </w:r>
      <w:r w:rsidR="00AA6A49">
        <w:rPr>
          <w:b w:val="0"/>
          <w:sz w:val="28"/>
          <w:szCs w:val="28"/>
        </w:rPr>
        <w:t xml:space="preserve">; </w:t>
      </w:r>
      <w:proofErr w:type="spellStart"/>
      <w:r w:rsidR="003C052F">
        <w:rPr>
          <w:b w:val="0"/>
          <w:sz w:val="28"/>
          <w:szCs w:val="28"/>
        </w:rPr>
        <w:t>К</w:t>
      </w:r>
      <w:r w:rsidR="003C052F" w:rsidRPr="003C052F">
        <w:rPr>
          <w:b w:val="0"/>
          <w:sz w:val="28"/>
          <w:szCs w:val="28"/>
          <w:vertAlign w:val="subscript"/>
        </w:rPr>
        <w:t>об</w:t>
      </w:r>
      <w:proofErr w:type="spellEnd"/>
      <w:r w:rsidR="00AA6A49">
        <w:rPr>
          <w:b w:val="0"/>
          <w:sz w:val="28"/>
          <w:szCs w:val="28"/>
        </w:rPr>
        <w:t xml:space="preserve"> – </w:t>
      </w:r>
      <w:r w:rsidR="004A1DC6">
        <w:rPr>
          <w:b w:val="0"/>
          <w:sz w:val="28"/>
          <w:szCs w:val="28"/>
        </w:rPr>
        <w:t xml:space="preserve">коефіцієнт </w:t>
      </w:r>
      <w:r w:rsidR="003C052F">
        <w:rPr>
          <w:b w:val="0"/>
          <w:sz w:val="28"/>
          <w:szCs w:val="28"/>
        </w:rPr>
        <w:t xml:space="preserve">оборотності оборотних засобів; </w:t>
      </w:r>
      <w:proofErr w:type="spellStart"/>
      <w:r w:rsidR="003C052F">
        <w:rPr>
          <w:b w:val="0"/>
          <w:sz w:val="28"/>
          <w:szCs w:val="28"/>
        </w:rPr>
        <w:t>Ч</w:t>
      </w:r>
      <w:r w:rsidR="003C052F" w:rsidRPr="003C052F">
        <w:rPr>
          <w:b w:val="0"/>
          <w:sz w:val="28"/>
          <w:szCs w:val="28"/>
          <w:vertAlign w:val="subscript"/>
        </w:rPr>
        <w:t>об</w:t>
      </w:r>
      <w:proofErr w:type="spellEnd"/>
      <w:r w:rsidR="003C052F">
        <w:rPr>
          <w:b w:val="0"/>
          <w:sz w:val="28"/>
          <w:szCs w:val="28"/>
        </w:rPr>
        <w:t xml:space="preserve"> – частка оборотних засобів у структурі активів підприємства</w:t>
      </w:r>
      <w:r w:rsidR="00AA6A49">
        <w:rPr>
          <w:b w:val="0"/>
          <w:sz w:val="28"/>
          <w:szCs w:val="28"/>
        </w:rPr>
        <w:t>.</w:t>
      </w:r>
    </w:p>
    <w:p w:rsidR="003C052F" w:rsidRDefault="003C052F" w:rsidP="00AA6A49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A6A49" w:rsidRDefault="006619EF" w:rsidP="00AA6A49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Поглиблюють аналіз шляхом дослідження формування величини кожного </w:t>
      </w:r>
      <w:r w:rsidR="00B72D2B">
        <w:rPr>
          <w:b w:val="0"/>
          <w:sz w:val="28"/>
          <w:szCs w:val="28"/>
        </w:rPr>
        <w:t>фактор</w:t>
      </w:r>
      <w:r>
        <w:rPr>
          <w:b w:val="0"/>
          <w:sz w:val="28"/>
          <w:szCs w:val="28"/>
        </w:rPr>
        <w:t>а</w:t>
      </w:r>
      <w:r w:rsidR="00B72D2B">
        <w:rPr>
          <w:b w:val="0"/>
          <w:sz w:val="28"/>
          <w:szCs w:val="28"/>
        </w:rPr>
        <w:t>.</w:t>
      </w:r>
      <w:r w:rsidR="00AA6A49">
        <w:rPr>
          <w:b w:val="0"/>
          <w:sz w:val="28"/>
          <w:szCs w:val="28"/>
        </w:rPr>
        <w:t xml:space="preserve"> </w:t>
      </w:r>
      <w:r w:rsidR="00B72D2B">
        <w:rPr>
          <w:b w:val="0"/>
          <w:sz w:val="28"/>
          <w:szCs w:val="28"/>
        </w:rPr>
        <w:t>За результатами аналізу розробляють систему заходів щодо підвищення ефективності ведення господарської діяльності підприємства.</w:t>
      </w:r>
    </w:p>
    <w:p w:rsidR="003C052F" w:rsidRDefault="003C052F" w:rsidP="00AA6A49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</w:p>
    <w:p w:rsidR="001C2717" w:rsidRDefault="00AA6A49" w:rsidP="00AA6A49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4. Аналіз економічної безпеки підприємства</w:t>
      </w:r>
    </w:p>
    <w:p w:rsidR="00AA6A49" w:rsidRDefault="00AA6A49" w:rsidP="00AA6A49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</w:p>
    <w:p w:rsidR="00B72D2B" w:rsidRPr="00E76650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четвертому етапі аналізу фінансового стану </w:t>
      </w:r>
      <w:r w:rsidRPr="00947795">
        <w:rPr>
          <w:b w:val="0"/>
          <w:i/>
          <w:sz w:val="28"/>
          <w:szCs w:val="28"/>
        </w:rPr>
        <w:t>визначають та оцінюють</w:t>
      </w:r>
      <w:r>
        <w:rPr>
          <w:b w:val="0"/>
          <w:sz w:val="28"/>
          <w:szCs w:val="28"/>
        </w:rPr>
        <w:t xml:space="preserve"> </w:t>
      </w:r>
      <w:r w:rsidRPr="00947795">
        <w:rPr>
          <w:b w:val="0"/>
          <w:i/>
          <w:sz w:val="28"/>
          <w:szCs w:val="28"/>
        </w:rPr>
        <w:t>ступінь економічної безпеки підприємства</w:t>
      </w:r>
      <w:r>
        <w:rPr>
          <w:b w:val="0"/>
          <w:sz w:val="28"/>
          <w:szCs w:val="28"/>
        </w:rPr>
        <w:t>. Для чого застосовують показники, які наведено в табл.</w:t>
      </w:r>
      <w:r w:rsidR="00EE60D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6.</w:t>
      </w:r>
    </w:p>
    <w:p w:rsidR="00B72D2B" w:rsidRPr="008A12A1" w:rsidRDefault="00EE60D6" w:rsidP="00B72D2B">
      <w:pPr>
        <w:spacing w:line="360" w:lineRule="auto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Таблиця </w:t>
      </w:r>
      <w:r w:rsidR="00B72D2B" w:rsidRPr="008A12A1">
        <w:rPr>
          <w:i/>
          <w:sz w:val="28"/>
          <w:szCs w:val="28"/>
          <w:lang w:val="uk-UA"/>
        </w:rPr>
        <w:t>6</w:t>
      </w:r>
    </w:p>
    <w:p w:rsidR="00B72D2B" w:rsidRPr="008A12A1" w:rsidRDefault="00B72D2B" w:rsidP="00B72D2B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8A12A1">
        <w:rPr>
          <w:b/>
          <w:sz w:val="28"/>
          <w:szCs w:val="28"/>
          <w:lang w:val="uk-UA"/>
        </w:rPr>
        <w:t>Аналіз економічної безпеки діяльності підприємства</w:t>
      </w:r>
    </w:p>
    <w:tbl>
      <w:tblPr>
        <w:tblW w:w="5000" w:type="pct"/>
        <w:tblLook w:val="0000"/>
      </w:tblPr>
      <w:tblGrid>
        <w:gridCol w:w="4418"/>
        <w:gridCol w:w="1498"/>
        <w:gridCol w:w="1387"/>
        <w:gridCol w:w="1244"/>
        <w:gridCol w:w="1307"/>
      </w:tblGrid>
      <w:tr w:rsidR="00B72D2B" w:rsidRPr="008A12A1" w:rsidTr="00EE60D6">
        <w:trPr>
          <w:trHeight w:val="340"/>
        </w:trPr>
        <w:tc>
          <w:tcPr>
            <w:tcW w:w="2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610E" w:rsidRDefault="00B72D2B" w:rsidP="00EE60D6">
            <w:pPr>
              <w:spacing w:line="240" w:lineRule="auto"/>
              <w:ind w:left="-165" w:right="-1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E8610E" w:rsidRDefault="00B72D2B" w:rsidP="00EE60D6">
            <w:pPr>
              <w:spacing w:line="240" w:lineRule="auto"/>
              <w:ind w:left="-10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B72D2B" w:rsidRPr="008A12A1" w:rsidTr="00EE60D6">
        <w:trPr>
          <w:trHeight w:val="340"/>
        </w:trPr>
        <w:tc>
          <w:tcPr>
            <w:tcW w:w="2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Постійні витрати,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Змінні витрати,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Валовий прибуток</w:t>
            </w:r>
            <w:r>
              <w:rPr>
                <w:sz w:val="24"/>
                <w:szCs w:val="24"/>
                <w:lang w:val="uk-UA"/>
              </w:rPr>
              <w:t xml:space="preserve"> (сума постійних витрат і чистого прибутку)</w:t>
            </w:r>
            <w:r w:rsidRPr="008A12A1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Валова прибутковість доходу,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8A12A1">
              <w:rPr>
                <w:sz w:val="24"/>
                <w:szCs w:val="24"/>
                <w:lang w:val="uk-UA"/>
              </w:rPr>
              <w:t>Витратомісткість</w:t>
            </w:r>
            <w:proofErr w:type="spellEnd"/>
            <w:r w:rsidRPr="008A12A1">
              <w:rPr>
                <w:sz w:val="24"/>
                <w:szCs w:val="24"/>
                <w:lang w:val="uk-UA"/>
              </w:rPr>
              <w:t xml:space="preserve"> доходу за змінними витратами,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Дохід, який забезпечує </w:t>
            </w:r>
            <w:r w:rsidRPr="008A12A1">
              <w:rPr>
                <w:sz w:val="24"/>
                <w:szCs w:val="24"/>
                <w:lang w:val="uk-UA"/>
              </w:rPr>
              <w:t xml:space="preserve">беззбиткову діяльність,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 xml:space="preserve">Змінні витрати, які забезпечують беззбиткову діяльність, тис. </w:t>
            </w:r>
            <w:proofErr w:type="spellStart"/>
            <w:r w:rsidRPr="008A12A1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72D2B" w:rsidRPr="008A12A1" w:rsidTr="008120BA">
        <w:trPr>
          <w:trHeight w:val="283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8A12A1">
              <w:rPr>
                <w:sz w:val="24"/>
                <w:szCs w:val="24"/>
                <w:lang w:val="uk-UA"/>
              </w:rPr>
              <w:t>Рівень економічної безпеки діяльності підприємства, %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D2B" w:rsidRPr="008A12A1" w:rsidRDefault="00B72D2B" w:rsidP="00EE60D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B72D2B" w:rsidRPr="008A12A1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72D2B" w:rsidRDefault="00B72D2B" w:rsidP="00B72D2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Рівень економічної безпеки</w:t>
      </w:r>
      <w:r w:rsidRPr="002E3BD2">
        <w:rPr>
          <w:b w:val="0"/>
          <w:sz w:val="28"/>
          <w:szCs w:val="28"/>
        </w:rPr>
        <w:t xml:space="preserve"> підприємства</w:t>
      </w:r>
      <w:r>
        <w:rPr>
          <w:b w:val="0"/>
          <w:sz w:val="28"/>
          <w:szCs w:val="28"/>
        </w:rPr>
        <w:t xml:space="preserve"> прямо пропорційно залежить від величини його доходів і обернено пропорційно </w:t>
      </w:r>
      <w:r w:rsidR="00EE60D6">
        <w:rPr>
          <w:b w:val="0"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 xml:space="preserve">від величини мінімально допустимого доходу (за якого підприємство перебуває у фазі беззбитковості). Останній формується під впливом величини постійних витрат (адміністративних витрат і витрат на збут) і валової </w:t>
      </w:r>
      <w:r w:rsidRPr="002E3BD2">
        <w:rPr>
          <w:b w:val="0"/>
          <w:sz w:val="28"/>
          <w:szCs w:val="28"/>
        </w:rPr>
        <w:t>прибутков</w:t>
      </w:r>
      <w:r>
        <w:rPr>
          <w:b w:val="0"/>
          <w:sz w:val="28"/>
          <w:szCs w:val="28"/>
        </w:rPr>
        <w:t>о</w:t>
      </w:r>
      <w:r w:rsidRPr="002E3BD2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2E3BD2">
        <w:rPr>
          <w:b w:val="0"/>
          <w:sz w:val="28"/>
          <w:szCs w:val="28"/>
        </w:rPr>
        <w:t xml:space="preserve"> доходу</w:t>
      </w:r>
      <w:r>
        <w:rPr>
          <w:b w:val="0"/>
          <w:sz w:val="28"/>
          <w:szCs w:val="28"/>
        </w:rPr>
        <w:t>. Тому на можливість кор</w:t>
      </w:r>
      <w:r w:rsidR="00EE60D6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гування величини зазначених факторів і звертають увагу у процесі дослідження. Адже ч</w:t>
      </w:r>
      <w:r w:rsidRPr="002E3BD2">
        <w:rPr>
          <w:b w:val="0"/>
          <w:sz w:val="28"/>
          <w:szCs w:val="28"/>
        </w:rPr>
        <w:t>им вище значення як в абсолютному виразі, так і у відсотках економічної безпеки діяльності підприємства, тим кращим є його фінансовий стан.</w:t>
      </w:r>
    </w:p>
    <w:p w:rsidR="001D2D24" w:rsidRDefault="001D2D24" w:rsidP="008F4F75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8120BA" w:rsidRDefault="00262BCD" w:rsidP="001356F5">
      <w:pPr>
        <w:pStyle w:val="Default"/>
        <w:widowControl w:val="0"/>
        <w:ind w:firstLine="567"/>
        <w:jc w:val="both"/>
        <w:rPr>
          <w:lang w:val="uk-UA" w:eastAsia="uk-UA"/>
        </w:rPr>
      </w:pPr>
    </w:p>
    <w:p w:rsidR="00B1584B" w:rsidRPr="00A07CF7" w:rsidRDefault="00B1584B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5A4513">
        <w:rPr>
          <w:b w:val="0"/>
          <w:sz w:val="28"/>
          <w:szCs w:val="28"/>
        </w:rPr>
        <w:t xml:space="preserve">Сутність </w:t>
      </w:r>
      <w:r w:rsidR="005A0F46">
        <w:rPr>
          <w:b w:val="0"/>
          <w:sz w:val="28"/>
          <w:szCs w:val="28"/>
        </w:rPr>
        <w:t>і</w:t>
      </w:r>
      <w:r w:rsidRPr="005A4513">
        <w:rPr>
          <w:b w:val="0"/>
          <w:sz w:val="28"/>
          <w:szCs w:val="28"/>
        </w:rPr>
        <w:t xml:space="preserve"> значення аналізу</w:t>
      </w:r>
      <w:r w:rsidR="005A4513">
        <w:rPr>
          <w:b w:val="0"/>
          <w:sz w:val="28"/>
          <w:szCs w:val="28"/>
        </w:rPr>
        <w:t xml:space="preserve"> </w:t>
      </w:r>
      <w:r w:rsidR="001D2D24" w:rsidRPr="001D2D24">
        <w:rPr>
          <w:b w:val="0"/>
          <w:sz w:val="28"/>
          <w:szCs w:val="28"/>
        </w:rPr>
        <w:t>фінансов</w:t>
      </w:r>
      <w:r w:rsidR="00BB6A66">
        <w:rPr>
          <w:b w:val="0"/>
          <w:sz w:val="28"/>
          <w:szCs w:val="28"/>
        </w:rPr>
        <w:t>ого</w:t>
      </w:r>
      <w:r w:rsidR="001D2D24" w:rsidRPr="001D2D24">
        <w:rPr>
          <w:b w:val="0"/>
          <w:sz w:val="28"/>
          <w:szCs w:val="28"/>
        </w:rPr>
        <w:t xml:space="preserve"> </w:t>
      </w:r>
      <w:r w:rsidR="00BB6A66">
        <w:rPr>
          <w:b w:val="0"/>
          <w:sz w:val="28"/>
          <w:szCs w:val="28"/>
        </w:rPr>
        <w:t>стану</w:t>
      </w:r>
      <w:r w:rsidR="001D2D24" w:rsidRPr="001D2D24">
        <w:rPr>
          <w:b w:val="0"/>
          <w:sz w:val="28"/>
          <w:szCs w:val="28"/>
        </w:rPr>
        <w:t xml:space="preserve"> підприємства</w:t>
      </w:r>
      <w:r w:rsidR="005A0F46">
        <w:rPr>
          <w:b w:val="0"/>
          <w:sz w:val="28"/>
          <w:szCs w:val="28"/>
        </w:rPr>
        <w:t>.</w:t>
      </w:r>
    </w:p>
    <w:p w:rsidR="00BB6A66" w:rsidRPr="00BB6A66" w:rsidRDefault="004A1DC6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</w:t>
      </w:r>
      <w:r>
        <w:rPr>
          <w:b w:val="0"/>
          <w:sz w:val="28"/>
          <w:szCs w:val="28"/>
          <w:lang w:val="en-US"/>
        </w:rPr>
        <w:t>’</w:t>
      </w:r>
      <w:proofErr w:type="spellStart"/>
      <w:r>
        <w:rPr>
          <w:b w:val="0"/>
          <w:sz w:val="28"/>
          <w:szCs w:val="28"/>
        </w:rPr>
        <w:t>єкти</w:t>
      </w:r>
      <w:proofErr w:type="spellEnd"/>
      <w:r w:rsidR="00BB6A66" w:rsidRPr="00BB6A66">
        <w:rPr>
          <w:b w:val="0"/>
          <w:sz w:val="28"/>
          <w:szCs w:val="28"/>
        </w:rPr>
        <w:t xml:space="preserve"> аналізу фінансового стану підприємства.</w:t>
      </w:r>
    </w:p>
    <w:p w:rsidR="00BB6A66" w:rsidRPr="00BB6A66" w:rsidRDefault="004A1DC6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>Методика аналізу</w:t>
      </w:r>
      <w:r w:rsidR="00BB6A66" w:rsidRPr="00BB6A66">
        <w:rPr>
          <w:b w:val="0"/>
          <w:noProof/>
          <w:sz w:val="28"/>
          <w:szCs w:val="28"/>
          <w:lang w:val="ru-RU"/>
        </w:rPr>
        <w:t xml:space="preserve"> майна </w:t>
      </w:r>
      <w:r w:rsidR="00BB6A66">
        <w:rPr>
          <w:b w:val="0"/>
          <w:noProof/>
          <w:sz w:val="28"/>
          <w:szCs w:val="28"/>
          <w:lang w:val="ru-RU"/>
        </w:rPr>
        <w:t>підприємства</w:t>
      </w:r>
      <w:r w:rsidR="00BB6A66" w:rsidRPr="00BB6A66">
        <w:rPr>
          <w:b w:val="0"/>
          <w:noProof/>
          <w:sz w:val="28"/>
          <w:szCs w:val="28"/>
          <w:lang w:val="ru-RU"/>
        </w:rPr>
        <w:t>.</w:t>
      </w:r>
    </w:p>
    <w:p w:rsidR="00BB6A66" w:rsidRPr="00BB6A66" w:rsidRDefault="004A1DC6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>Методика аналізу</w:t>
      </w:r>
      <w:r>
        <w:rPr>
          <w:b w:val="0"/>
          <w:noProof/>
          <w:sz w:val="28"/>
          <w:szCs w:val="28"/>
          <w:lang w:val="ru-RU"/>
        </w:rPr>
        <w:t xml:space="preserve"> </w:t>
      </w:r>
      <w:r>
        <w:rPr>
          <w:b w:val="0"/>
          <w:spacing w:val="4"/>
          <w:sz w:val="28"/>
          <w:szCs w:val="28"/>
        </w:rPr>
        <w:t>фінансового капіталу</w:t>
      </w:r>
      <w:r w:rsidR="00BB6A66">
        <w:rPr>
          <w:b w:val="0"/>
          <w:spacing w:val="4"/>
          <w:sz w:val="28"/>
          <w:szCs w:val="28"/>
        </w:rPr>
        <w:t xml:space="preserve"> підприємства</w:t>
      </w:r>
      <w:r w:rsidR="00BB6A66" w:rsidRPr="00BB6A66">
        <w:rPr>
          <w:b w:val="0"/>
          <w:sz w:val="28"/>
          <w:szCs w:val="28"/>
        </w:rPr>
        <w:t>.</w:t>
      </w:r>
    </w:p>
    <w:p w:rsidR="00BB6A66" w:rsidRPr="00C275A6" w:rsidRDefault="004A1DC6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lastRenderedPageBreak/>
        <w:t>Методика аналізу</w:t>
      </w:r>
      <w:r w:rsidRPr="00C275A6">
        <w:rPr>
          <w:b w:val="0"/>
          <w:sz w:val="28"/>
          <w:szCs w:val="28"/>
        </w:rPr>
        <w:t xml:space="preserve"> </w:t>
      </w:r>
      <w:r w:rsidR="00C275A6" w:rsidRPr="00C275A6">
        <w:rPr>
          <w:b w:val="0"/>
          <w:sz w:val="28"/>
          <w:szCs w:val="28"/>
        </w:rPr>
        <w:t xml:space="preserve">ліквідності </w:t>
      </w:r>
      <w:r w:rsidR="00C275A6">
        <w:rPr>
          <w:b w:val="0"/>
          <w:sz w:val="28"/>
          <w:szCs w:val="28"/>
        </w:rPr>
        <w:t>та</w:t>
      </w:r>
      <w:r w:rsidR="00BB6A66" w:rsidRPr="00C275A6">
        <w:rPr>
          <w:b w:val="0"/>
          <w:sz w:val="28"/>
          <w:szCs w:val="28"/>
        </w:rPr>
        <w:t xml:space="preserve"> платоспроможності</w:t>
      </w:r>
      <w:r>
        <w:rPr>
          <w:b w:val="0"/>
          <w:sz w:val="28"/>
          <w:szCs w:val="28"/>
        </w:rPr>
        <w:t xml:space="preserve"> підприємства</w:t>
      </w:r>
      <w:r w:rsidR="00BB6A66" w:rsidRPr="00C275A6">
        <w:rPr>
          <w:b w:val="0"/>
          <w:sz w:val="28"/>
          <w:szCs w:val="28"/>
        </w:rPr>
        <w:t>.</w:t>
      </w:r>
    </w:p>
    <w:p w:rsidR="00BB6A66" w:rsidRPr="004A1DC6" w:rsidRDefault="004A1DC6" w:rsidP="0069025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4A1DC6">
        <w:rPr>
          <w:b w:val="0"/>
          <w:spacing w:val="-4"/>
          <w:sz w:val="28"/>
          <w:szCs w:val="28"/>
        </w:rPr>
        <w:t>Методика аналізу</w:t>
      </w:r>
      <w:r w:rsidRPr="004A1DC6">
        <w:rPr>
          <w:b w:val="0"/>
          <w:spacing w:val="6"/>
          <w:sz w:val="28"/>
          <w:szCs w:val="28"/>
        </w:rPr>
        <w:t xml:space="preserve"> </w:t>
      </w:r>
      <w:r w:rsidR="00BB6A66" w:rsidRPr="004A1DC6">
        <w:rPr>
          <w:b w:val="0"/>
          <w:spacing w:val="6"/>
          <w:sz w:val="28"/>
          <w:szCs w:val="28"/>
        </w:rPr>
        <w:t>рентабельності підприємства</w:t>
      </w:r>
      <w:r w:rsidR="00BB6A66" w:rsidRPr="004A1DC6">
        <w:rPr>
          <w:b w:val="0"/>
          <w:sz w:val="28"/>
          <w:szCs w:val="28"/>
        </w:rPr>
        <w:t>.</w:t>
      </w:r>
    </w:p>
    <w:p w:rsidR="000A5DC3" w:rsidRPr="004A1DC6" w:rsidRDefault="004A1DC6" w:rsidP="000A5DC3">
      <w:pPr>
        <w:pStyle w:val="a3"/>
        <w:keepNext w:val="0"/>
        <w:widowControl w:val="0"/>
        <w:numPr>
          <w:ilvl w:val="0"/>
          <w:numId w:val="40"/>
        </w:numPr>
        <w:tabs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  <w:lang w:eastAsia="uk-UA"/>
        </w:rPr>
      </w:pPr>
      <w:r w:rsidRPr="004A1DC6">
        <w:rPr>
          <w:b w:val="0"/>
          <w:spacing w:val="-4"/>
          <w:sz w:val="28"/>
          <w:szCs w:val="28"/>
        </w:rPr>
        <w:t xml:space="preserve">Методика аналізу </w:t>
      </w:r>
      <w:r w:rsidR="00BB6A66" w:rsidRPr="004A1DC6">
        <w:rPr>
          <w:b w:val="0"/>
          <w:sz w:val="28"/>
          <w:szCs w:val="28"/>
        </w:rPr>
        <w:t>економічної безпеки підприємства</w:t>
      </w:r>
      <w:r w:rsidR="000A5DC3" w:rsidRPr="004A1DC6">
        <w:rPr>
          <w:b w:val="0"/>
          <w:sz w:val="28"/>
          <w:szCs w:val="28"/>
          <w:lang w:eastAsia="uk-UA"/>
        </w:rPr>
        <w:t xml:space="preserve"> </w:t>
      </w:r>
    </w:p>
    <w:p w:rsidR="004A1DC6" w:rsidRDefault="004A1DC6" w:rsidP="000A5DC3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0A5DC3" w:rsidRPr="001356F5" w:rsidRDefault="000A5DC3" w:rsidP="000A5DC3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0A5DC3" w:rsidRPr="001356F5" w:rsidRDefault="000A5DC3" w:rsidP="000A5DC3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0A5DC3" w:rsidRPr="001356F5" w:rsidRDefault="000A5DC3" w:rsidP="000A5DC3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0A5DC3" w:rsidRPr="009A003A" w:rsidRDefault="000A5DC3" w:rsidP="000A5DC3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0A5DC3" w:rsidRPr="001356F5" w:rsidRDefault="000A5DC3" w:rsidP="000A5DC3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0A5DC3" w:rsidRPr="004B69A3" w:rsidRDefault="000A5DC3" w:rsidP="000A5DC3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0A5DC3" w:rsidRPr="009A003A" w:rsidRDefault="000A5DC3" w:rsidP="000A5DC3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0A5DC3" w:rsidRPr="00C45D85" w:rsidRDefault="000A5DC3" w:rsidP="000A5DC3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0A5DC3" w:rsidRPr="00C45D85" w:rsidRDefault="000A5DC3" w:rsidP="000A5DC3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0A5DC3" w:rsidRPr="00B67EC0" w:rsidRDefault="000A5DC3" w:rsidP="000A5DC3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sectPr w:rsidR="000A5DC3" w:rsidRPr="00B67EC0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CB" w:rsidRDefault="003A65CB" w:rsidP="001356F5">
      <w:pPr>
        <w:spacing w:line="240" w:lineRule="auto"/>
      </w:pPr>
      <w:r>
        <w:separator/>
      </w:r>
    </w:p>
  </w:endnote>
  <w:endnote w:type="continuationSeparator" w:id="0">
    <w:p w:rsidR="003A65CB" w:rsidRDefault="003A65CB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CB" w:rsidRDefault="003A65CB" w:rsidP="001356F5">
      <w:pPr>
        <w:spacing w:line="240" w:lineRule="auto"/>
      </w:pPr>
      <w:r>
        <w:separator/>
      </w:r>
    </w:p>
  </w:footnote>
  <w:footnote w:type="continuationSeparator" w:id="0">
    <w:p w:rsidR="003A65CB" w:rsidRDefault="003A65CB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BB4FFC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3C052F">
          <w:rPr>
            <w:noProof/>
            <w:sz w:val="22"/>
            <w:szCs w:val="22"/>
          </w:rPr>
          <w:t>8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321C20"/>
    <w:multiLevelType w:val="hybridMultilevel"/>
    <w:tmpl w:val="747EAA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800CC0"/>
    <w:multiLevelType w:val="hybridMultilevel"/>
    <w:tmpl w:val="B704ADE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2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68B596E"/>
    <w:multiLevelType w:val="hybridMultilevel"/>
    <w:tmpl w:val="2916B5BA"/>
    <w:lvl w:ilvl="0" w:tplc="4DF0732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0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0D4856"/>
    <w:multiLevelType w:val="hybridMultilevel"/>
    <w:tmpl w:val="8E584E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5">
    <w:nsid w:val="4E072283"/>
    <w:multiLevelType w:val="hybridMultilevel"/>
    <w:tmpl w:val="29FC1D7E"/>
    <w:lvl w:ilvl="0" w:tplc="EA44C3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30D67"/>
    <w:multiLevelType w:val="hybridMultilevel"/>
    <w:tmpl w:val="9B2A3BF0"/>
    <w:lvl w:ilvl="0" w:tplc="D2103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7035A6A"/>
    <w:multiLevelType w:val="hybridMultilevel"/>
    <w:tmpl w:val="99E69270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5BC88164">
      <w:numFmt w:val="bullet"/>
      <w:lvlText w:val="—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2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6C02FF7"/>
    <w:multiLevelType w:val="hybridMultilevel"/>
    <w:tmpl w:val="9B30F73E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5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6502CE0"/>
    <w:multiLevelType w:val="hybridMultilevel"/>
    <w:tmpl w:val="FA787726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9"/>
  </w:num>
  <w:num w:numId="4">
    <w:abstractNumId w:val="27"/>
  </w:num>
  <w:num w:numId="5">
    <w:abstractNumId w:val="24"/>
  </w:num>
  <w:num w:numId="6">
    <w:abstractNumId w:val="21"/>
  </w:num>
  <w:num w:numId="7">
    <w:abstractNumId w:val="36"/>
  </w:num>
  <w:num w:numId="8">
    <w:abstractNumId w:val="12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10"/>
  </w:num>
  <w:num w:numId="15">
    <w:abstractNumId w:val="19"/>
  </w:num>
  <w:num w:numId="16">
    <w:abstractNumId w:val="3"/>
  </w:num>
  <w:num w:numId="17">
    <w:abstractNumId w:val="22"/>
  </w:num>
  <w:num w:numId="18">
    <w:abstractNumId w:val="18"/>
  </w:num>
  <w:num w:numId="19">
    <w:abstractNumId w:val="35"/>
  </w:num>
  <w:num w:numId="20">
    <w:abstractNumId w:val="33"/>
  </w:num>
  <w:num w:numId="21">
    <w:abstractNumId w:val="2"/>
  </w:num>
  <w:num w:numId="22">
    <w:abstractNumId w:val="20"/>
  </w:num>
  <w:num w:numId="23">
    <w:abstractNumId w:val="38"/>
  </w:num>
  <w:num w:numId="24">
    <w:abstractNumId w:val="26"/>
  </w:num>
  <w:num w:numId="25">
    <w:abstractNumId w:val="0"/>
  </w:num>
  <w:num w:numId="26">
    <w:abstractNumId w:val="8"/>
  </w:num>
  <w:num w:numId="27">
    <w:abstractNumId w:val="31"/>
  </w:num>
  <w:num w:numId="28">
    <w:abstractNumId w:val="11"/>
  </w:num>
  <w:num w:numId="29">
    <w:abstractNumId w:val="7"/>
  </w:num>
  <w:num w:numId="30">
    <w:abstractNumId w:val="32"/>
  </w:num>
  <w:num w:numId="31">
    <w:abstractNumId w:val="25"/>
  </w:num>
  <w:num w:numId="32">
    <w:abstractNumId w:val="16"/>
  </w:num>
  <w:num w:numId="33">
    <w:abstractNumId w:val="14"/>
  </w:num>
  <w:num w:numId="34">
    <w:abstractNumId w:val="23"/>
  </w:num>
  <w:num w:numId="35">
    <w:abstractNumId w:val="9"/>
  </w:num>
  <w:num w:numId="36">
    <w:abstractNumId w:val="30"/>
  </w:num>
  <w:num w:numId="37">
    <w:abstractNumId w:val="37"/>
  </w:num>
  <w:num w:numId="38">
    <w:abstractNumId w:val="5"/>
  </w:num>
  <w:num w:numId="39">
    <w:abstractNumId w:val="34"/>
  </w:num>
  <w:num w:numId="40">
    <w:abstractNumId w:val="2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1B5D"/>
    <w:rsid w:val="00022067"/>
    <w:rsid w:val="0002421C"/>
    <w:rsid w:val="00024AAC"/>
    <w:rsid w:val="00025BB3"/>
    <w:rsid w:val="000365C0"/>
    <w:rsid w:val="0005406D"/>
    <w:rsid w:val="000546D8"/>
    <w:rsid w:val="00057396"/>
    <w:rsid w:val="00065D0E"/>
    <w:rsid w:val="00067887"/>
    <w:rsid w:val="000800AF"/>
    <w:rsid w:val="00083FD3"/>
    <w:rsid w:val="00087CA2"/>
    <w:rsid w:val="00091BBD"/>
    <w:rsid w:val="00094322"/>
    <w:rsid w:val="00095554"/>
    <w:rsid w:val="000A218C"/>
    <w:rsid w:val="000A5DC3"/>
    <w:rsid w:val="000B0412"/>
    <w:rsid w:val="000C1C6D"/>
    <w:rsid w:val="000D175E"/>
    <w:rsid w:val="000D5B79"/>
    <w:rsid w:val="000E524E"/>
    <w:rsid w:val="000F2ADA"/>
    <w:rsid w:val="000F2D0D"/>
    <w:rsid w:val="000F7FF8"/>
    <w:rsid w:val="00104986"/>
    <w:rsid w:val="0011244E"/>
    <w:rsid w:val="00115B43"/>
    <w:rsid w:val="00120383"/>
    <w:rsid w:val="0012046E"/>
    <w:rsid w:val="001356F5"/>
    <w:rsid w:val="00135741"/>
    <w:rsid w:val="0014047A"/>
    <w:rsid w:val="00140C53"/>
    <w:rsid w:val="00140FF0"/>
    <w:rsid w:val="00142304"/>
    <w:rsid w:val="00143A4E"/>
    <w:rsid w:val="0014675B"/>
    <w:rsid w:val="001578F1"/>
    <w:rsid w:val="00161A1A"/>
    <w:rsid w:val="00167CAB"/>
    <w:rsid w:val="00172738"/>
    <w:rsid w:val="001902AA"/>
    <w:rsid w:val="00191C5D"/>
    <w:rsid w:val="001A4CD4"/>
    <w:rsid w:val="001B3C43"/>
    <w:rsid w:val="001B5FCF"/>
    <w:rsid w:val="001B7C7D"/>
    <w:rsid w:val="001C2717"/>
    <w:rsid w:val="001C4790"/>
    <w:rsid w:val="001C500A"/>
    <w:rsid w:val="001C5B5A"/>
    <w:rsid w:val="001D2D24"/>
    <w:rsid w:val="001E758B"/>
    <w:rsid w:val="001F0B21"/>
    <w:rsid w:val="0020322D"/>
    <w:rsid w:val="00204B08"/>
    <w:rsid w:val="002057C6"/>
    <w:rsid w:val="00205CBF"/>
    <w:rsid w:val="00222417"/>
    <w:rsid w:val="002245FD"/>
    <w:rsid w:val="00251433"/>
    <w:rsid w:val="002565FE"/>
    <w:rsid w:val="002600D4"/>
    <w:rsid w:val="00261F08"/>
    <w:rsid w:val="00262BCD"/>
    <w:rsid w:val="002653CE"/>
    <w:rsid w:val="0026594F"/>
    <w:rsid w:val="002674B0"/>
    <w:rsid w:val="002740C8"/>
    <w:rsid w:val="00274373"/>
    <w:rsid w:val="00284CC5"/>
    <w:rsid w:val="00297053"/>
    <w:rsid w:val="002A12F7"/>
    <w:rsid w:val="002A2F93"/>
    <w:rsid w:val="002C1C14"/>
    <w:rsid w:val="002C1D2E"/>
    <w:rsid w:val="002C7E16"/>
    <w:rsid w:val="002D163F"/>
    <w:rsid w:val="002D1BC1"/>
    <w:rsid w:val="002D6F9F"/>
    <w:rsid w:val="002D7BC3"/>
    <w:rsid w:val="002E148B"/>
    <w:rsid w:val="002E3B93"/>
    <w:rsid w:val="002E7F98"/>
    <w:rsid w:val="00305259"/>
    <w:rsid w:val="0030626B"/>
    <w:rsid w:val="003142D0"/>
    <w:rsid w:val="00314BEE"/>
    <w:rsid w:val="0032788A"/>
    <w:rsid w:val="00331D30"/>
    <w:rsid w:val="00393D1B"/>
    <w:rsid w:val="003A65CB"/>
    <w:rsid w:val="003B75E6"/>
    <w:rsid w:val="003C052F"/>
    <w:rsid w:val="003C0DAB"/>
    <w:rsid w:val="003E37BE"/>
    <w:rsid w:val="003E6AF2"/>
    <w:rsid w:val="003E75E5"/>
    <w:rsid w:val="00403F34"/>
    <w:rsid w:val="00411A0B"/>
    <w:rsid w:val="00411E8A"/>
    <w:rsid w:val="00441C58"/>
    <w:rsid w:val="00450CA8"/>
    <w:rsid w:val="00451E0F"/>
    <w:rsid w:val="004523B8"/>
    <w:rsid w:val="00455515"/>
    <w:rsid w:val="00464E96"/>
    <w:rsid w:val="004720F3"/>
    <w:rsid w:val="00474C85"/>
    <w:rsid w:val="00476637"/>
    <w:rsid w:val="00480B4A"/>
    <w:rsid w:val="00484557"/>
    <w:rsid w:val="0049595B"/>
    <w:rsid w:val="004A1DC6"/>
    <w:rsid w:val="004D2B78"/>
    <w:rsid w:val="004D5A4E"/>
    <w:rsid w:val="004F6FB1"/>
    <w:rsid w:val="00511385"/>
    <w:rsid w:val="00512874"/>
    <w:rsid w:val="005225C8"/>
    <w:rsid w:val="00532040"/>
    <w:rsid w:val="00533A55"/>
    <w:rsid w:val="00536798"/>
    <w:rsid w:val="00540EB8"/>
    <w:rsid w:val="005505F8"/>
    <w:rsid w:val="00551309"/>
    <w:rsid w:val="00564D76"/>
    <w:rsid w:val="005855F0"/>
    <w:rsid w:val="00586D7B"/>
    <w:rsid w:val="005A0F46"/>
    <w:rsid w:val="005A4513"/>
    <w:rsid w:val="005B4BF3"/>
    <w:rsid w:val="005B768E"/>
    <w:rsid w:val="005C0C1E"/>
    <w:rsid w:val="005D060C"/>
    <w:rsid w:val="005D06D8"/>
    <w:rsid w:val="005D5046"/>
    <w:rsid w:val="005F1EAB"/>
    <w:rsid w:val="005F2803"/>
    <w:rsid w:val="005F402A"/>
    <w:rsid w:val="00652075"/>
    <w:rsid w:val="006558CE"/>
    <w:rsid w:val="006619EF"/>
    <w:rsid w:val="0068636C"/>
    <w:rsid w:val="00690253"/>
    <w:rsid w:val="006929C5"/>
    <w:rsid w:val="006A6F7D"/>
    <w:rsid w:val="006B08D3"/>
    <w:rsid w:val="006B1541"/>
    <w:rsid w:val="006C54F3"/>
    <w:rsid w:val="006F0474"/>
    <w:rsid w:val="007122BF"/>
    <w:rsid w:val="00713E5E"/>
    <w:rsid w:val="007144DB"/>
    <w:rsid w:val="00721158"/>
    <w:rsid w:val="0076595D"/>
    <w:rsid w:val="007738B9"/>
    <w:rsid w:val="00791A87"/>
    <w:rsid w:val="00791B26"/>
    <w:rsid w:val="007936CF"/>
    <w:rsid w:val="007B0BC1"/>
    <w:rsid w:val="007B263D"/>
    <w:rsid w:val="007C3A86"/>
    <w:rsid w:val="007D009E"/>
    <w:rsid w:val="007D1D46"/>
    <w:rsid w:val="007E1E2E"/>
    <w:rsid w:val="007E2D29"/>
    <w:rsid w:val="007F77D1"/>
    <w:rsid w:val="008120BA"/>
    <w:rsid w:val="00824E31"/>
    <w:rsid w:val="00840302"/>
    <w:rsid w:val="00847589"/>
    <w:rsid w:val="00847EE5"/>
    <w:rsid w:val="00866F0B"/>
    <w:rsid w:val="00871DEF"/>
    <w:rsid w:val="00881332"/>
    <w:rsid w:val="00882151"/>
    <w:rsid w:val="008833FF"/>
    <w:rsid w:val="00884455"/>
    <w:rsid w:val="00887ADB"/>
    <w:rsid w:val="008A5BF4"/>
    <w:rsid w:val="008A79CE"/>
    <w:rsid w:val="008B4316"/>
    <w:rsid w:val="008B734F"/>
    <w:rsid w:val="008C56A0"/>
    <w:rsid w:val="008C6F4C"/>
    <w:rsid w:val="008D1F20"/>
    <w:rsid w:val="008D250D"/>
    <w:rsid w:val="008F4488"/>
    <w:rsid w:val="008F4F75"/>
    <w:rsid w:val="008F6E93"/>
    <w:rsid w:val="008F79FD"/>
    <w:rsid w:val="009010BF"/>
    <w:rsid w:val="0091168F"/>
    <w:rsid w:val="00914570"/>
    <w:rsid w:val="0091489B"/>
    <w:rsid w:val="00917D06"/>
    <w:rsid w:val="00922466"/>
    <w:rsid w:val="00924277"/>
    <w:rsid w:val="00930EF2"/>
    <w:rsid w:val="0093108D"/>
    <w:rsid w:val="009433AB"/>
    <w:rsid w:val="00947A91"/>
    <w:rsid w:val="009737DE"/>
    <w:rsid w:val="009768CC"/>
    <w:rsid w:val="00985A11"/>
    <w:rsid w:val="009937CA"/>
    <w:rsid w:val="009B5E2A"/>
    <w:rsid w:val="009C27AA"/>
    <w:rsid w:val="009C3E01"/>
    <w:rsid w:val="009D6601"/>
    <w:rsid w:val="009F1C8F"/>
    <w:rsid w:val="009F1DEC"/>
    <w:rsid w:val="009F46D4"/>
    <w:rsid w:val="00A07CF7"/>
    <w:rsid w:val="00A16C8B"/>
    <w:rsid w:val="00A32685"/>
    <w:rsid w:val="00A4359E"/>
    <w:rsid w:val="00A57DE4"/>
    <w:rsid w:val="00A71A8F"/>
    <w:rsid w:val="00A72426"/>
    <w:rsid w:val="00A75136"/>
    <w:rsid w:val="00A76E1B"/>
    <w:rsid w:val="00A830F4"/>
    <w:rsid w:val="00A8331D"/>
    <w:rsid w:val="00A84961"/>
    <w:rsid w:val="00A9005E"/>
    <w:rsid w:val="00AA6A49"/>
    <w:rsid w:val="00AA75A8"/>
    <w:rsid w:val="00AB1688"/>
    <w:rsid w:val="00AB59F0"/>
    <w:rsid w:val="00AB5E4F"/>
    <w:rsid w:val="00AB6AAD"/>
    <w:rsid w:val="00AC4254"/>
    <w:rsid w:val="00AD037F"/>
    <w:rsid w:val="00AE7580"/>
    <w:rsid w:val="00AF0FD8"/>
    <w:rsid w:val="00AF4B9C"/>
    <w:rsid w:val="00B1001E"/>
    <w:rsid w:val="00B1584B"/>
    <w:rsid w:val="00B31094"/>
    <w:rsid w:val="00B31959"/>
    <w:rsid w:val="00B42F61"/>
    <w:rsid w:val="00B46C8D"/>
    <w:rsid w:val="00B51783"/>
    <w:rsid w:val="00B53409"/>
    <w:rsid w:val="00B575AE"/>
    <w:rsid w:val="00B60943"/>
    <w:rsid w:val="00B66567"/>
    <w:rsid w:val="00B712B2"/>
    <w:rsid w:val="00B72D2B"/>
    <w:rsid w:val="00B737E2"/>
    <w:rsid w:val="00B75905"/>
    <w:rsid w:val="00B90C44"/>
    <w:rsid w:val="00BA055A"/>
    <w:rsid w:val="00BA25AB"/>
    <w:rsid w:val="00BA7BF6"/>
    <w:rsid w:val="00BB4FFC"/>
    <w:rsid w:val="00BB6A66"/>
    <w:rsid w:val="00BB6E7B"/>
    <w:rsid w:val="00BB72FF"/>
    <w:rsid w:val="00BB798A"/>
    <w:rsid w:val="00BE0DE7"/>
    <w:rsid w:val="00C0008E"/>
    <w:rsid w:val="00C02EF7"/>
    <w:rsid w:val="00C10DDB"/>
    <w:rsid w:val="00C115C0"/>
    <w:rsid w:val="00C254B8"/>
    <w:rsid w:val="00C275A6"/>
    <w:rsid w:val="00C3006E"/>
    <w:rsid w:val="00C42CAE"/>
    <w:rsid w:val="00C62509"/>
    <w:rsid w:val="00C64A74"/>
    <w:rsid w:val="00C672E9"/>
    <w:rsid w:val="00C70759"/>
    <w:rsid w:val="00C74948"/>
    <w:rsid w:val="00C854C6"/>
    <w:rsid w:val="00C87E07"/>
    <w:rsid w:val="00C90443"/>
    <w:rsid w:val="00CB186B"/>
    <w:rsid w:val="00CB6A7C"/>
    <w:rsid w:val="00CC6241"/>
    <w:rsid w:val="00CC62C7"/>
    <w:rsid w:val="00CD2052"/>
    <w:rsid w:val="00D14F6C"/>
    <w:rsid w:val="00D231FF"/>
    <w:rsid w:val="00D267D1"/>
    <w:rsid w:val="00D26EBF"/>
    <w:rsid w:val="00D379D8"/>
    <w:rsid w:val="00D44714"/>
    <w:rsid w:val="00D75F70"/>
    <w:rsid w:val="00D806DC"/>
    <w:rsid w:val="00D84B71"/>
    <w:rsid w:val="00D84CC4"/>
    <w:rsid w:val="00D854A6"/>
    <w:rsid w:val="00D937ED"/>
    <w:rsid w:val="00D97112"/>
    <w:rsid w:val="00DB4FEF"/>
    <w:rsid w:val="00DC440D"/>
    <w:rsid w:val="00DC6607"/>
    <w:rsid w:val="00E04470"/>
    <w:rsid w:val="00E064B1"/>
    <w:rsid w:val="00E278C6"/>
    <w:rsid w:val="00E3244F"/>
    <w:rsid w:val="00E41E73"/>
    <w:rsid w:val="00E55C7A"/>
    <w:rsid w:val="00E667DE"/>
    <w:rsid w:val="00E70ED1"/>
    <w:rsid w:val="00E97FBF"/>
    <w:rsid w:val="00EA1063"/>
    <w:rsid w:val="00EB76F3"/>
    <w:rsid w:val="00EE2FCB"/>
    <w:rsid w:val="00EE60D6"/>
    <w:rsid w:val="00F04463"/>
    <w:rsid w:val="00F06F8B"/>
    <w:rsid w:val="00F33FA5"/>
    <w:rsid w:val="00F3487D"/>
    <w:rsid w:val="00F45618"/>
    <w:rsid w:val="00F55E0D"/>
    <w:rsid w:val="00F63550"/>
    <w:rsid w:val="00F654CD"/>
    <w:rsid w:val="00F7495E"/>
    <w:rsid w:val="00F82A67"/>
    <w:rsid w:val="00F91322"/>
    <w:rsid w:val="00FA1991"/>
    <w:rsid w:val="00FA7725"/>
    <w:rsid w:val="00FB09A7"/>
    <w:rsid w:val="00FB37D9"/>
    <w:rsid w:val="00FC6CF4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f8">
    <w:name w:val="Normal (Web)"/>
    <w:basedOn w:val="a"/>
    <w:uiPriority w:val="99"/>
    <w:rsid w:val="0013574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8356</Words>
  <Characters>4764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407</cp:revision>
  <dcterms:created xsi:type="dcterms:W3CDTF">2021-02-16T14:22:00Z</dcterms:created>
  <dcterms:modified xsi:type="dcterms:W3CDTF">2023-05-17T12:45:00Z</dcterms:modified>
</cp:coreProperties>
</file>