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8DF" w:rsidRPr="002A58DF" w:rsidRDefault="00564086" w:rsidP="002A58DF">
      <w:pPr>
        <w:spacing w:line="288" w:lineRule="auto"/>
        <w:jc w:val="center"/>
        <w:rPr>
          <w:b/>
          <w:sz w:val="26"/>
          <w:szCs w:val="26"/>
        </w:rPr>
      </w:pPr>
      <w:r>
        <w:rPr>
          <w:b/>
          <w:color w:val="231F20"/>
          <w:sz w:val="26"/>
          <w:szCs w:val="26"/>
        </w:rPr>
        <w:t>ТЕМА.</w:t>
      </w:r>
      <w:r w:rsidR="002A58DF" w:rsidRPr="002A58DF">
        <w:rPr>
          <w:b/>
          <w:color w:val="231F20"/>
          <w:sz w:val="26"/>
          <w:szCs w:val="26"/>
        </w:rPr>
        <w:t xml:space="preserve"> ІНДИВІДУАЛЬНО-ПСИХОЛОГІЧНІ ВЛАСТИВОСТІ ОСОБИСТОСТІ</w:t>
      </w:r>
    </w:p>
    <w:p w:rsidR="002A58DF" w:rsidRPr="002A58DF" w:rsidRDefault="002A58DF" w:rsidP="002A58DF">
      <w:pPr>
        <w:pStyle w:val="5"/>
        <w:tabs>
          <w:tab w:val="left" w:pos="738"/>
        </w:tabs>
        <w:spacing w:line="288" w:lineRule="auto"/>
        <w:ind w:left="0" w:firstLine="567"/>
        <w:jc w:val="both"/>
        <w:rPr>
          <w:rFonts w:ascii="Times New Roman" w:hAnsi="Times New Roman" w:cs="Times New Roman"/>
          <w:b/>
          <w:sz w:val="26"/>
          <w:szCs w:val="26"/>
        </w:rPr>
      </w:pPr>
      <w:bookmarkStart w:id="0" w:name="_TOC_250014"/>
      <w:r w:rsidRPr="002A58DF">
        <w:rPr>
          <w:rFonts w:ascii="Times New Roman" w:hAnsi="Times New Roman" w:cs="Times New Roman"/>
          <w:b/>
          <w:color w:val="231F20"/>
          <w:sz w:val="26"/>
          <w:szCs w:val="26"/>
        </w:rPr>
        <w:t xml:space="preserve">1. Загальна характеристика властивостей людини як </w:t>
      </w:r>
      <w:bookmarkEnd w:id="0"/>
      <w:r w:rsidRPr="002A58DF">
        <w:rPr>
          <w:rFonts w:ascii="Times New Roman" w:hAnsi="Times New Roman" w:cs="Times New Roman"/>
          <w:b/>
          <w:color w:val="231F20"/>
          <w:sz w:val="26"/>
          <w:szCs w:val="26"/>
        </w:rPr>
        <w:t>індивіда</w:t>
      </w:r>
    </w:p>
    <w:p w:rsidR="002A58DF" w:rsidRPr="002A58DF" w:rsidRDefault="002A58DF" w:rsidP="002A58DF">
      <w:pPr>
        <w:pStyle w:val="a3"/>
        <w:spacing w:line="288" w:lineRule="auto"/>
        <w:ind w:left="0" w:firstLine="567"/>
        <w:jc w:val="both"/>
        <w:rPr>
          <w:color w:val="231F20"/>
          <w:sz w:val="26"/>
          <w:szCs w:val="26"/>
        </w:rPr>
      </w:pPr>
      <w:r w:rsidRPr="002A58DF">
        <w:rPr>
          <w:b/>
          <w:i/>
          <w:color w:val="231F20"/>
          <w:sz w:val="26"/>
          <w:szCs w:val="26"/>
        </w:rPr>
        <w:t xml:space="preserve">Індивід </w:t>
      </w:r>
      <w:r w:rsidRPr="002A58DF">
        <w:rPr>
          <w:color w:val="231F20"/>
          <w:sz w:val="26"/>
          <w:szCs w:val="26"/>
        </w:rPr>
        <w:t xml:space="preserve">– це людина як носій психічних </w:t>
      </w:r>
      <w:proofErr w:type="spellStart"/>
      <w:r w:rsidRPr="002A58DF">
        <w:rPr>
          <w:color w:val="231F20"/>
          <w:sz w:val="26"/>
          <w:szCs w:val="26"/>
        </w:rPr>
        <w:t>доособистістних</w:t>
      </w:r>
      <w:proofErr w:type="spellEnd"/>
      <w:r w:rsidRPr="002A58DF">
        <w:rPr>
          <w:color w:val="231F20"/>
          <w:sz w:val="26"/>
          <w:szCs w:val="26"/>
        </w:rPr>
        <w:t xml:space="preserve"> функцій, у тому числі морфологічних і фіз</w:t>
      </w:r>
      <w:r w:rsidR="00564086">
        <w:rPr>
          <w:color w:val="231F20"/>
          <w:sz w:val="26"/>
          <w:szCs w:val="26"/>
        </w:rPr>
        <w:t xml:space="preserve">іологічних функцій (О. Г. </w:t>
      </w:r>
      <w:proofErr w:type="spellStart"/>
      <w:r w:rsidR="00564086">
        <w:rPr>
          <w:color w:val="231F20"/>
          <w:sz w:val="26"/>
          <w:szCs w:val="26"/>
        </w:rPr>
        <w:t>Асмо</w:t>
      </w:r>
      <w:r w:rsidRPr="002A58DF">
        <w:rPr>
          <w:color w:val="231F20"/>
          <w:sz w:val="26"/>
          <w:szCs w:val="26"/>
        </w:rPr>
        <w:t>лов</w:t>
      </w:r>
      <w:proofErr w:type="spellEnd"/>
      <w:r w:rsidRPr="002A58DF">
        <w:rPr>
          <w:color w:val="231F20"/>
          <w:sz w:val="26"/>
          <w:szCs w:val="26"/>
        </w:rPr>
        <w:t>). Поняття індивід охоплює генетичні особливості людини. Генетичні чинники – це особливий вид впливів на поведінку механізмів спадковості.</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Неможливо скласти психологічний портрет особистості, ігноруючи її </w:t>
      </w:r>
      <w:proofErr w:type="spellStart"/>
      <w:r w:rsidRPr="002A58DF">
        <w:rPr>
          <w:color w:val="231F20"/>
          <w:sz w:val="26"/>
          <w:szCs w:val="26"/>
        </w:rPr>
        <w:t>індивідні</w:t>
      </w:r>
      <w:proofErr w:type="spellEnd"/>
      <w:r w:rsidRPr="002A58DF">
        <w:rPr>
          <w:color w:val="231F20"/>
          <w:sz w:val="26"/>
          <w:szCs w:val="26"/>
        </w:rPr>
        <w:t xml:space="preserve"> властивості. Будь-які особистісні риси є результатом як унікального життєвого досвіду, так і унікальних генетичних </w:t>
      </w:r>
      <w:proofErr w:type="spellStart"/>
      <w:r w:rsidRPr="002A58DF">
        <w:rPr>
          <w:color w:val="231F20"/>
          <w:sz w:val="26"/>
          <w:szCs w:val="26"/>
        </w:rPr>
        <w:t>про-</w:t>
      </w:r>
      <w:proofErr w:type="spellEnd"/>
      <w:r w:rsidRPr="002A58DF">
        <w:rPr>
          <w:color w:val="231F20"/>
          <w:sz w:val="26"/>
          <w:szCs w:val="26"/>
        </w:rPr>
        <w:t xml:space="preserve"> грам. У ході індивідуальної історії індивід соціалізується та набуває нових властивостей, разом з тим стати особистістю і суб’єктом діяльності людина може лише на основі </w:t>
      </w:r>
      <w:proofErr w:type="spellStart"/>
      <w:r w:rsidRPr="002A58DF">
        <w:rPr>
          <w:color w:val="231F20"/>
          <w:sz w:val="26"/>
          <w:szCs w:val="26"/>
        </w:rPr>
        <w:t>індивідних</w:t>
      </w:r>
      <w:proofErr w:type="spellEnd"/>
      <w:r w:rsidRPr="002A58DF">
        <w:rPr>
          <w:color w:val="231F20"/>
          <w:sz w:val="26"/>
          <w:szCs w:val="26"/>
        </w:rPr>
        <w:t xml:space="preserve"> структур.</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Розуміння того, як </w:t>
      </w:r>
      <w:proofErr w:type="spellStart"/>
      <w:r w:rsidRPr="002A58DF">
        <w:rPr>
          <w:color w:val="231F20"/>
          <w:sz w:val="26"/>
          <w:szCs w:val="26"/>
        </w:rPr>
        <w:t>індивідні</w:t>
      </w:r>
      <w:proofErr w:type="spellEnd"/>
      <w:r w:rsidRPr="002A58DF">
        <w:rPr>
          <w:color w:val="231F20"/>
          <w:sz w:val="26"/>
          <w:szCs w:val="26"/>
        </w:rPr>
        <w:t xml:space="preserve"> властивості пов’язані з </w:t>
      </w:r>
      <w:r>
        <w:rPr>
          <w:color w:val="231F20"/>
          <w:sz w:val="26"/>
          <w:szCs w:val="26"/>
        </w:rPr>
        <w:t>особистісни</w:t>
      </w:r>
      <w:r w:rsidRPr="002A58DF">
        <w:rPr>
          <w:color w:val="231F20"/>
          <w:sz w:val="26"/>
          <w:szCs w:val="26"/>
        </w:rPr>
        <w:t xml:space="preserve">ми характеристиками, поки що визначається тільки різноманітними гіпотезами. Сучасні дослідження, проведені на близнюках, переконливо свідчать, що успадковуються емоційна стабільність, екстраверсія, альтруїзм, соромливість. Мають певний генетичний компонент такі особливості особистості, як відчуженість, агресивність, прагнення до досягнень, лідерство, уява, почуття суб’єктивного благополуччя. Властивості індивіда утворюють безпосередню феноменальну </w:t>
      </w:r>
      <w:proofErr w:type="spellStart"/>
      <w:r w:rsidRPr="002A58DF">
        <w:rPr>
          <w:color w:val="231F20"/>
          <w:sz w:val="26"/>
          <w:szCs w:val="26"/>
        </w:rPr>
        <w:t>кар-</w:t>
      </w:r>
      <w:proofErr w:type="spellEnd"/>
      <w:r w:rsidRPr="002A58DF">
        <w:rPr>
          <w:color w:val="231F20"/>
          <w:sz w:val="26"/>
          <w:szCs w:val="26"/>
        </w:rPr>
        <w:t xml:space="preserve"> тину людської поведінки в реальному житті.</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У структурі індивіда Б. Г. Ананьєв виділяє два класи властивостей: 1) вікові та статеві; 2) індивідуально-типологічні.</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Усі психічні властивості необхідно вивчати з урахуванням віку та статі людини, цих важливих вимірів її природного та соціального існування. </w:t>
      </w:r>
      <w:r w:rsidRPr="002A58DF">
        <w:rPr>
          <w:b/>
          <w:i/>
          <w:color w:val="231F20"/>
          <w:sz w:val="26"/>
          <w:szCs w:val="26"/>
        </w:rPr>
        <w:t xml:space="preserve">Вікові властивості </w:t>
      </w:r>
      <w:r w:rsidR="00824EB1">
        <w:rPr>
          <w:color w:val="231F20"/>
          <w:sz w:val="26"/>
          <w:szCs w:val="26"/>
        </w:rPr>
        <w:t>–</w:t>
      </w:r>
      <w:r w:rsidRPr="002A58DF">
        <w:rPr>
          <w:color w:val="231F20"/>
          <w:sz w:val="26"/>
          <w:szCs w:val="26"/>
        </w:rPr>
        <w:t xml:space="preserve"> це ті властивості індивіда, що характеризують його розвиток в онтогенезі. </w:t>
      </w:r>
      <w:r w:rsidRPr="002A58DF">
        <w:rPr>
          <w:b/>
          <w:i/>
          <w:color w:val="231F20"/>
          <w:sz w:val="26"/>
          <w:szCs w:val="26"/>
        </w:rPr>
        <w:t xml:space="preserve">Статеві властивості </w:t>
      </w:r>
      <w:r w:rsidRPr="002A58DF">
        <w:rPr>
          <w:color w:val="231F20"/>
          <w:sz w:val="26"/>
          <w:szCs w:val="26"/>
        </w:rPr>
        <w:t xml:space="preserve">– це ті </w:t>
      </w:r>
      <w:proofErr w:type="spellStart"/>
      <w:r w:rsidRPr="002A58DF">
        <w:rPr>
          <w:color w:val="231F20"/>
          <w:sz w:val="26"/>
          <w:szCs w:val="26"/>
        </w:rPr>
        <w:t>індивідні</w:t>
      </w:r>
      <w:proofErr w:type="spellEnd"/>
      <w:r w:rsidRPr="002A58DF">
        <w:rPr>
          <w:color w:val="231F20"/>
          <w:sz w:val="26"/>
          <w:szCs w:val="26"/>
        </w:rPr>
        <w:t xml:space="preserve"> властивості, в яких відображаються особливості статі.</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Індивідуально-типологічними є </w:t>
      </w:r>
      <w:proofErr w:type="spellStart"/>
      <w:r w:rsidRPr="002A58DF">
        <w:rPr>
          <w:color w:val="231F20"/>
          <w:sz w:val="26"/>
          <w:szCs w:val="26"/>
        </w:rPr>
        <w:t>загальносоматичні</w:t>
      </w:r>
      <w:proofErr w:type="spellEnd"/>
      <w:r w:rsidRPr="002A58DF">
        <w:rPr>
          <w:color w:val="231F20"/>
          <w:sz w:val="26"/>
          <w:szCs w:val="26"/>
        </w:rPr>
        <w:t xml:space="preserve"> (</w:t>
      </w:r>
      <w:proofErr w:type="spellStart"/>
      <w:r w:rsidRPr="002A58DF">
        <w:rPr>
          <w:color w:val="231F20"/>
          <w:sz w:val="26"/>
          <w:szCs w:val="26"/>
        </w:rPr>
        <w:t>конституцій-</w:t>
      </w:r>
      <w:proofErr w:type="spellEnd"/>
      <w:r w:rsidRPr="002A58DF">
        <w:rPr>
          <w:color w:val="231F20"/>
          <w:sz w:val="26"/>
          <w:szCs w:val="26"/>
        </w:rPr>
        <w:t xml:space="preserve"> ні), білатеральні та </w:t>
      </w:r>
      <w:proofErr w:type="spellStart"/>
      <w:r w:rsidRPr="002A58DF">
        <w:rPr>
          <w:color w:val="231F20"/>
          <w:sz w:val="26"/>
          <w:szCs w:val="26"/>
        </w:rPr>
        <w:t>нейродинамічні</w:t>
      </w:r>
      <w:proofErr w:type="spellEnd"/>
      <w:r w:rsidRPr="002A58DF">
        <w:rPr>
          <w:color w:val="231F20"/>
          <w:sz w:val="26"/>
          <w:szCs w:val="26"/>
        </w:rPr>
        <w:t xml:space="preserve"> властивості. До </w:t>
      </w:r>
      <w:proofErr w:type="spellStart"/>
      <w:r w:rsidRPr="002A58DF">
        <w:rPr>
          <w:b/>
          <w:i/>
          <w:color w:val="231F20"/>
          <w:sz w:val="26"/>
          <w:szCs w:val="26"/>
        </w:rPr>
        <w:t>загальносоматичних</w:t>
      </w:r>
      <w:proofErr w:type="spellEnd"/>
      <w:r w:rsidRPr="002A58DF">
        <w:rPr>
          <w:b/>
          <w:i/>
          <w:color w:val="231F20"/>
          <w:sz w:val="26"/>
          <w:szCs w:val="26"/>
        </w:rPr>
        <w:t xml:space="preserve">, </w:t>
      </w:r>
      <w:r w:rsidRPr="002A58DF">
        <w:rPr>
          <w:color w:val="231F20"/>
          <w:sz w:val="26"/>
          <w:szCs w:val="26"/>
        </w:rPr>
        <w:t xml:space="preserve">або конституційних властивостей відносять ендокринно-біохімічні характеристики, загальний тип метаболізму (обмін речовин в організмі), морфологічні структури організму в цілому (конституцію людини). </w:t>
      </w:r>
      <w:r w:rsidRPr="002A58DF">
        <w:rPr>
          <w:b/>
          <w:i/>
          <w:color w:val="231F20"/>
          <w:sz w:val="26"/>
          <w:szCs w:val="26"/>
        </w:rPr>
        <w:t xml:space="preserve">Білатеральні </w:t>
      </w:r>
      <w:r w:rsidRPr="002A58DF">
        <w:rPr>
          <w:color w:val="231F20"/>
          <w:sz w:val="26"/>
          <w:szCs w:val="26"/>
        </w:rPr>
        <w:t xml:space="preserve">характеристики – це функціональна геометрія тіла у формі симетрії чи асиметрії структурно-динамічних характеристик організму та окремих рухових і сенсорних систем. </w:t>
      </w:r>
      <w:proofErr w:type="spellStart"/>
      <w:r w:rsidRPr="002A58DF">
        <w:rPr>
          <w:b/>
          <w:i/>
          <w:color w:val="231F20"/>
          <w:sz w:val="26"/>
          <w:szCs w:val="26"/>
        </w:rPr>
        <w:t>Нейродинамічні</w:t>
      </w:r>
      <w:proofErr w:type="spellEnd"/>
      <w:r w:rsidRPr="002A58DF">
        <w:rPr>
          <w:b/>
          <w:i/>
          <w:color w:val="231F20"/>
          <w:sz w:val="26"/>
          <w:szCs w:val="26"/>
        </w:rPr>
        <w:t xml:space="preserve"> </w:t>
      </w:r>
      <w:r w:rsidRPr="002A58DF">
        <w:rPr>
          <w:color w:val="231F20"/>
          <w:sz w:val="26"/>
          <w:szCs w:val="26"/>
        </w:rPr>
        <w:t>властивості характеризують особливості нервової системи.</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Обидва класи властивостей – вікові, статеві та </w:t>
      </w:r>
      <w:proofErr w:type="spellStart"/>
      <w:r w:rsidRPr="002A58DF">
        <w:rPr>
          <w:color w:val="231F20"/>
          <w:sz w:val="26"/>
          <w:szCs w:val="26"/>
        </w:rPr>
        <w:t>індивідуально-</w:t>
      </w:r>
      <w:proofErr w:type="spellEnd"/>
      <w:r w:rsidRPr="002A58DF">
        <w:rPr>
          <w:color w:val="231F20"/>
          <w:sz w:val="26"/>
          <w:szCs w:val="26"/>
        </w:rPr>
        <w:t xml:space="preserve"> типологічні – утворюють первинну групу </w:t>
      </w:r>
      <w:proofErr w:type="spellStart"/>
      <w:r w:rsidRPr="002A58DF">
        <w:rPr>
          <w:color w:val="231F20"/>
          <w:sz w:val="26"/>
          <w:szCs w:val="26"/>
        </w:rPr>
        <w:t>індивідних</w:t>
      </w:r>
      <w:proofErr w:type="spellEnd"/>
      <w:r w:rsidRPr="002A58DF">
        <w:rPr>
          <w:color w:val="231F20"/>
          <w:sz w:val="26"/>
          <w:szCs w:val="26"/>
        </w:rPr>
        <w:t xml:space="preserve"> властивостей, їх взаємодія визначає динаміку вторинних </w:t>
      </w:r>
      <w:proofErr w:type="spellStart"/>
      <w:r w:rsidRPr="002A58DF">
        <w:rPr>
          <w:color w:val="231F20"/>
          <w:sz w:val="26"/>
          <w:szCs w:val="26"/>
        </w:rPr>
        <w:t>індивідних</w:t>
      </w:r>
      <w:proofErr w:type="spellEnd"/>
      <w:r w:rsidRPr="002A58DF">
        <w:rPr>
          <w:color w:val="231F20"/>
          <w:sz w:val="26"/>
          <w:szCs w:val="26"/>
        </w:rPr>
        <w:t xml:space="preserve"> властивостей. До вторинних </w:t>
      </w:r>
      <w:proofErr w:type="spellStart"/>
      <w:r w:rsidRPr="002A58DF">
        <w:rPr>
          <w:color w:val="231F20"/>
          <w:sz w:val="26"/>
          <w:szCs w:val="26"/>
        </w:rPr>
        <w:t>індивідних</w:t>
      </w:r>
      <w:proofErr w:type="spellEnd"/>
      <w:r w:rsidRPr="002A58DF">
        <w:rPr>
          <w:color w:val="231F20"/>
          <w:sz w:val="26"/>
          <w:szCs w:val="26"/>
        </w:rPr>
        <w:t xml:space="preserve"> властивостей належать: 1) сенсорно-моторна організація людини, або система психофізіологічних функцій (сенсорних, </w:t>
      </w:r>
      <w:proofErr w:type="spellStart"/>
      <w:r w:rsidRPr="002A58DF">
        <w:rPr>
          <w:color w:val="231F20"/>
          <w:sz w:val="26"/>
          <w:szCs w:val="26"/>
        </w:rPr>
        <w:t>перцептивних</w:t>
      </w:r>
      <w:proofErr w:type="spellEnd"/>
      <w:r w:rsidRPr="002A58DF">
        <w:rPr>
          <w:color w:val="231F20"/>
          <w:sz w:val="26"/>
          <w:szCs w:val="26"/>
        </w:rPr>
        <w:t xml:space="preserve">, </w:t>
      </w:r>
      <w:proofErr w:type="spellStart"/>
      <w:r w:rsidRPr="002A58DF">
        <w:rPr>
          <w:color w:val="231F20"/>
          <w:sz w:val="26"/>
          <w:szCs w:val="26"/>
        </w:rPr>
        <w:t>мнемічних</w:t>
      </w:r>
      <w:proofErr w:type="spellEnd"/>
      <w:r w:rsidRPr="002A58DF">
        <w:rPr>
          <w:color w:val="231F20"/>
          <w:sz w:val="26"/>
          <w:szCs w:val="26"/>
        </w:rPr>
        <w:t xml:space="preserve">, мовних, вербально-логічних, моторних) 2) система органічних потреб. Вища інтеграція всіх </w:t>
      </w:r>
      <w:proofErr w:type="spellStart"/>
      <w:r w:rsidRPr="002A58DF">
        <w:rPr>
          <w:color w:val="231F20"/>
          <w:sz w:val="26"/>
          <w:szCs w:val="26"/>
        </w:rPr>
        <w:t>індивідних</w:t>
      </w:r>
      <w:proofErr w:type="spellEnd"/>
      <w:r w:rsidRPr="002A58DF">
        <w:rPr>
          <w:color w:val="231F20"/>
          <w:sz w:val="26"/>
          <w:szCs w:val="26"/>
        </w:rPr>
        <w:t xml:space="preserve"> властивостей представлена в темпераменті та задатках.</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Психофізичні властивості індивіда становлять основу відчуттів і сприйняття, уявлень і уяви, пам’</w:t>
      </w:r>
      <w:r>
        <w:rPr>
          <w:color w:val="231F20"/>
          <w:sz w:val="26"/>
          <w:szCs w:val="26"/>
        </w:rPr>
        <w:t>яті, мислення, емоційних пережи</w:t>
      </w:r>
      <w:r w:rsidRPr="002A58DF">
        <w:rPr>
          <w:color w:val="231F20"/>
          <w:sz w:val="26"/>
          <w:szCs w:val="26"/>
        </w:rPr>
        <w:t xml:space="preserve">вань, тобто всього того, що є </w:t>
      </w:r>
      <w:r w:rsidRPr="002A58DF">
        <w:rPr>
          <w:color w:val="231F20"/>
          <w:sz w:val="26"/>
          <w:szCs w:val="26"/>
        </w:rPr>
        <w:lastRenderedPageBreak/>
        <w:t>чуттєвою тканиною психічної діяльності людини, змісту її свідомості.</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Задатки та темперамент визначають темп засвоєння та виконання операцій і способів дій. У структуру темпераменту входять емоційні властивості, які зумовлюють діапазон енергетики мотивів, а також яскравість та мінливість емоційни</w:t>
      </w:r>
      <w:r>
        <w:rPr>
          <w:color w:val="231F20"/>
          <w:sz w:val="26"/>
          <w:szCs w:val="26"/>
        </w:rPr>
        <w:t>х переживань, що пов’язані з мо</w:t>
      </w:r>
      <w:r w:rsidRPr="002A58DF">
        <w:rPr>
          <w:color w:val="231F20"/>
          <w:sz w:val="26"/>
          <w:szCs w:val="26"/>
        </w:rPr>
        <w:t>тивами. Задатки та темперамент визначають форми прояву особистісних характеристик.</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В. О. </w:t>
      </w:r>
      <w:proofErr w:type="spellStart"/>
      <w:r w:rsidRPr="002A58DF">
        <w:rPr>
          <w:color w:val="231F20"/>
          <w:sz w:val="26"/>
          <w:szCs w:val="26"/>
        </w:rPr>
        <w:t>Аверін</w:t>
      </w:r>
      <w:proofErr w:type="spellEnd"/>
      <w:r w:rsidRPr="002A58DF">
        <w:rPr>
          <w:color w:val="231F20"/>
          <w:sz w:val="26"/>
          <w:szCs w:val="26"/>
        </w:rPr>
        <w:t xml:space="preserve"> виділяє наступні функції </w:t>
      </w:r>
      <w:proofErr w:type="spellStart"/>
      <w:r w:rsidRPr="002A58DF">
        <w:rPr>
          <w:color w:val="231F20"/>
          <w:sz w:val="26"/>
          <w:szCs w:val="26"/>
        </w:rPr>
        <w:t>індивідних</w:t>
      </w:r>
      <w:proofErr w:type="spellEnd"/>
      <w:r w:rsidRPr="002A58DF">
        <w:rPr>
          <w:color w:val="231F20"/>
          <w:sz w:val="26"/>
          <w:szCs w:val="26"/>
        </w:rPr>
        <w:t xml:space="preserve"> властивостей: 1) функцію </w:t>
      </w:r>
      <w:r w:rsidRPr="002A58DF">
        <w:rPr>
          <w:b/>
          <w:i/>
          <w:color w:val="231F20"/>
          <w:sz w:val="26"/>
          <w:szCs w:val="26"/>
        </w:rPr>
        <w:t xml:space="preserve">збереження, </w:t>
      </w:r>
      <w:r w:rsidRPr="002A58DF">
        <w:rPr>
          <w:color w:val="231F20"/>
          <w:sz w:val="26"/>
          <w:szCs w:val="26"/>
        </w:rPr>
        <w:t>яка визначає діапазон динамічних і енергетич</w:t>
      </w:r>
      <w:r>
        <w:rPr>
          <w:color w:val="231F20"/>
          <w:sz w:val="26"/>
          <w:szCs w:val="26"/>
        </w:rPr>
        <w:t>н</w:t>
      </w:r>
      <w:r w:rsidRPr="002A58DF">
        <w:rPr>
          <w:color w:val="231F20"/>
          <w:sz w:val="26"/>
          <w:szCs w:val="26"/>
        </w:rPr>
        <w:t xml:space="preserve">их показників, ресурсні можливості людини; 2) функцію </w:t>
      </w:r>
      <w:r w:rsidRPr="002A58DF">
        <w:rPr>
          <w:b/>
          <w:i/>
          <w:color w:val="231F20"/>
          <w:sz w:val="26"/>
          <w:szCs w:val="26"/>
        </w:rPr>
        <w:t xml:space="preserve">зміни, </w:t>
      </w:r>
      <w:r w:rsidRPr="002A58DF">
        <w:rPr>
          <w:color w:val="231F20"/>
          <w:sz w:val="26"/>
          <w:szCs w:val="26"/>
        </w:rPr>
        <w:t xml:space="preserve">яка полягає в тому, що </w:t>
      </w:r>
      <w:proofErr w:type="spellStart"/>
      <w:r w:rsidRPr="002A58DF">
        <w:rPr>
          <w:color w:val="231F20"/>
          <w:sz w:val="26"/>
          <w:szCs w:val="26"/>
        </w:rPr>
        <w:t>індивідні</w:t>
      </w:r>
      <w:proofErr w:type="spellEnd"/>
      <w:r w:rsidRPr="002A58DF">
        <w:rPr>
          <w:color w:val="231F20"/>
          <w:sz w:val="26"/>
          <w:szCs w:val="26"/>
        </w:rPr>
        <w:t xml:space="preserve"> властивості визначають темпи переходу від одного стану до іншого, від однієї емоції до іншої, від одних </w:t>
      </w:r>
      <w:proofErr w:type="spellStart"/>
      <w:r w:rsidRPr="002A58DF">
        <w:rPr>
          <w:color w:val="231F20"/>
          <w:sz w:val="26"/>
          <w:szCs w:val="26"/>
        </w:rPr>
        <w:t>опера-</w:t>
      </w:r>
      <w:proofErr w:type="spellEnd"/>
      <w:r w:rsidRPr="002A58DF">
        <w:rPr>
          <w:color w:val="231F20"/>
          <w:sz w:val="26"/>
          <w:szCs w:val="26"/>
        </w:rPr>
        <w:t xml:space="preserve"> цій, умінь і навиків до інших, забезпечуючи тим самим пластичність поведінки.</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У завершенні аналізу </w:t>
      </w:r>
      <w:proofErr w:type="spellStart"/>
      <w:r w:rsidRPr="002A58DF">
        <w:rPr>
          <w:color w:val="231F20"/>
          <w:sz w:val="26"/>
          <w:szCs w:val="26"/>
        </w:rPr>
        <w:t>індивідних</w:t>
      </w:r>
      <w:proofErr w:type="spellEnd"/>
      <w:r w:rsidRPr="002A58DF">
        <w:rPr>
          <w:color w:val="231F20"/>
          <w:sz w:val="26"/>
          <w:szCs w:val="26"/>
        </w:rPr>
        <w:t xml:space="preserve"> властивостей людини слід </w:t>
      </w:r>
      <w:proofErr w:type="spellStart"/>
      <w:r w:rsidRPr="002A58DF">
        <w:rPr>
          <w:color w:val="231F20"/>
          <w:sz w:val="26"/>
          <w:szCs w:val="26"/>
        </w:rPr>
        <w:t>під-</w:t>
      </w:r>
      <w:proofErr w:type="spellEnd"/>
      <w:r w:rsidRPr="002A58DF">
        <w:rPr>
          <w:color w:val="231F20"/>
          <w:sz w:val="26"/>
          <w:szCs w:val="26"/>
        </w:rPr>
        <w:t xml:space="preserve"> креслити, що існують розгалужені зв’язки між різними рівнями </w:t>
      </w:r>
      <w:proofErr w:type="spellStart"/>
      <w:r w:rsidRPr="002A58DF">
        <w:rPr>
          <w:color w:val="231F20"/>
          <w:sz w:val="26"/>
          <w:szCs w:val="26"/>
        </w:rPr>
        <w:t>пер-</w:t>
      </w:r>
      <w:proofErr w:type="spellEnd"/>
      <w:r w:rsidRPr="002A58DF">
        <w:rPr>
          <w:color w:val="231F20"/>
          <w:sz w:val="26"/>
          <w:szCs w:val="26"/>
        </w:rPr>
        <w:t xml:space="preserve"> винних і вторинних властивостей індивіда. Встановлені зв’язки між конституцією і </w:t>
      </w:r>
      <w:proofErr w:type="spellStart"/>
      <w:r w:rsidRPr="002A58DF">
        <w:rPr>
          <w:color w:val="231F20"/>
          <w:sz w:val="26"/>
          <w:szCs w:val="26"/>
        </w:rPr>
        <w:t>сензитивністю</w:t>
      </w:r>
      <w:proofErr w:type="spellEnd"/>
      <w:r w:rsidRPr="002A58DF">
        <w:rPr>
          <w:color w:val="231F20"/>
          <w:sz w:val="26"/>
          <w:szCs w:val="26"/>
        </w:rPr>
        <w:t xml:space="preserve">, між </w:t>
      </w:r>
      <w:proofErr w:type="spellStart"/>
      <w:r w:rsidRPr="002A58DF">
        <w:rPr>
          <w:color w:val="231F20"/>
          <w:sz w:val="26"/>
          <w:szCs w:val="26"/>
        </w:rPr>
        <w:t>нейродинамічними</w:t>
      </w:r>
      <w:proofErr w:type="spellEnd"/>
      <w:r w:rsidRPr="002A58DF">
        <w:rPr>
          <w:color w:val="231F20"/>
          <w:sz w:val="26"/>
          <w:szCs w:val="26"/>
        </w:rPr>
        <w:t xml:space="preserve"> властивостями і темпераментом. Виявлено , що зв’язки між виділеними рівнями </w:t>
      </w:r>
      <w:proofErr w:type="spellStart"/>
      <w:r w:rsidRPr="002A58DF">
        <w:rPr>
          <w:color w:val="231F20"/>
          <w:sz w:val="26"/>
          <w:szCs w:val="26"/>
        </w:rPr>
        <w:t>індивідних</w:t>
      </w:r>
      <w:proofErr w:type="spellEnd"/>
      <w:r w:rsidRPr="002A58DF">
        <w:rPr>
          <w:color w:val="231F20"/>
          <w:sz w:val="26"/>
          <w:szCs w:val="26"/>
        </w:rPr>
        <w:t xml:space="preserve"> властивостей (конституціональними, </w:t>
      </w:r>
      <w:proofErr w:type="spellStart"/>
      <w:r w:rsidRPr="002A58DF">
        <w:rPr>
          <w:color w:val="231F20"/>
          <w:sz w:val="26"/>
          <w:szCs w:val="26"/>
        </w:rPr>
        <w:t>нейродинамічними</w:t>
      </w:r>
      <w:proofErr w:type="spellEnd"/>
      <w:r w:rsidRPr="002A58DF">
        <w:rPr>
          <w:color w:val="231F20"/>
          <w:sz w:val="26"/>
          <w:szCs w:val="26"/>
        </w:rPr>
        <w:t xml:space="preserve"> і </w:t>
      </w:r>
      <w:proofErr w:type="spellStart"/>
      <w:r w:rsidRPr="002A58DF">
        <w:rPr>
          <w:color w:val="231F20"/>
          <w:sz w:val="26"/>
          <w:szCs w:val="26"/>
        </w:rPr>
        <w:t>психодинамічними</w:t>
      </w:r>
      <w:proofErr w:type="spellEnd"/>
      <w:r w:rsidRPr="002A58DF">
        <w:rPr>
          <w:color w:val="231F20"/>
          <w:sz w:val="26"/>
          <w:szCs w:val="26"/>
        </w:rPr>
        <w:t xml:space="preserve">) нерівноцінні. Наприклад, </w:t>
      </w:r>
      <w:proofErr w:type="spellStart"/>
      <w:r w:rsidRPr="002A58DF">
        <w:rPr>
          <w:color w:val="231F20"/>
          <w:sz w:val="26"/>
          <w:szCs w:val="26"/>
        </w:rPr>
        <w:t>нейродинамічні</w:t>
      </w:r>
      <w:proofErr w:type="spellEnd"/>
      <w:r w:rsidRPr="002A58DF">
        <w:rPr>
          <w:color w:val="231F20"/>
          <w:sz w:val="26"/>
          <w:szCs w:val="26"/>
        </w:rPr>
        <w:t xml:space="preserve"> властивості індивіда містять у собі більше прогностичної інформації про </w:t>
      </w:r>
      <w:proofErr w:type="spellStart"/>
      <w:r w:rsidRPr="002A58DF">
        <w:rPr>
          <w:color w:val="231F20"/>
          <w:sz w:val="26"/>
          <w:szCs w:val="26"/>
        </w:rPr>
        <w:t>психодинамічні</w:t>
      </w:r>
      <w:proofErr w:type="spellEnd"/>
      <w:r w:rsidRPr="002A58DF">
        <w:rPr>
          <w:color w:val="231F20"/>
          <w:sz w:val="26"/>
          <w:szCs w:val="26"/>
        </w:rPr>
        <w:t xml:space="preserve"> властивості, ніж конституція особистості. Все це свідчить про те, що структура </w:t>
      </w:r>
      <w:proofErr w:type="spellStart"/>
      <w:r w:rsidRPr="002A58DF">
        <w:rPr>
          <w:color w:val="231F20"/>
          <w:sz w:val="26"/>
          <w:szCs w:val="26"/>
        </w:rPr>
        <w:t>індивідних</w:t>
      </w:r>
      <w:proofErr w:type="spellEnd"/>
      <w:r w:rsidRPr="002A58DF">
        <w:rPr>
          <w:color w:val="231F20"/>
          <w:sz w:val="26"/>
          <w:szCs w:val="26"/>
        </w:rPr>
        <w:t xml:space="preserve"> властивостей є розвиненою, ієрархічно організованою, стійкою системою.</w:t>
      </w:r>
    </w:p>
    <w:p w:rsidR="002A58DF" w:rsidRDefault="002A58DF" w:rsidP="002A58DF">
      <w:pPr>
        <w:pStyle w:val="5"/>
        <w:tabs>
          <w:tab w:val="left" w:pos="738"/>
        </w:tabs>
        <w:spacing w:line="288" w:lineRule="auto"/>
        <w:ind w:left="0" w:firstLine="567"/>
        <w:jc w:val="both"/>
        <w:rPr>
          <w:rFonts w:ascii="Times New Roman" w:hAnsi="Times New Roman" w:cs="Times New Roman"/>
          <w:b/>
          <w:color w:val="231F20"/>
          <w:sz w:val="26"/>
          <w:szCs w:val="26"/>
        </w:rPr>
      </w:pPr>
      <w:bookmarkStart w:id="1" w:name="_TOC_250013"/>
    </w:p>
    <w:p w:rsidR="002A58DF" w:rsidRPr="002A58DF" w:rsidRDefault="002A58DF" w:rsidP="002A58DF">
      <w:pPr>
        <w:pStyle w:val="5"/>
        <w:tabs>
          <w:tab w:val="left" w:pos="738"/>
        </w:tabs>
        <w:spacing w:line="288" w:lineRule="auto"/>
        <w:ind w:left="0" w:firstLine="567"/>
        <w:jc w:val="both"/>
        <w:rPr>
          <w:rFonts w:ascii="Times New Roman" w:hAnsi="Times New Roman" w:cs="Times New Roman"/>
          <w:b/>
          <w:color w:val="231F20"/>
          <w:sz w:val="26"/>
          <w:szCs w:val="26"/>
        </w:rPr>
      </w:pPr>
      <w:r>
        <w:rPr>
          <w:rFonts w:ascii="Times New Roman" w:hAnsi="Times New Roman" w:cs="Times New Roman"/>
          <w:b/>
          <w:color w:val="231F20"/>
          <w:sz w:val="26"/>
          <w:szCs w:val="26"/>
        </w:rPr>
        <w:t xml:space="preserve">2. </w:t>
      </w:r>
      <w:r w:rsidRPr="002A58DF">
        <w:rPr>
          <w:rFonts w:ascii="Times New Roman" w:hAnsi="Times New Roman" w:cs="Times New Roman"/>
          <w:b/>
          <w:color w:val="231F20"/>
          <w:sz w:val="26"/>
          <w:szCs w:val="26"/>
        </w:rPr>
        <w:t xml:space="preserve">Погляди психологів на роль генетичних чинників у розвитку </w:t>
      </w:r>
      <w:bookmarkEnd w:id="1"/>
      <w:r w:rsidRPr="002A58DF">
        <w:rPr>
          <w:rFonts w:ascii="Times New Roman" w:hAnsi="Times New Roman" w:cs="Times New Roman"/>
          <w:b/>
          <w:color w:val="231F20"/>
          <w:sz w:val="26"/>
          <w:szCs w:val="26"/>
        </w:rPr>
        <w:t>особистості</w:t>
      </w:r>
    </w:p>
    <w:p w:rsidR="002A58DF" w:rsidRPr="002A58DF" w:rsidRDefault="002A58DF" w:rsidP="002A58DF">
      <w:pPr>
        <w:pStyle w:val="a3"/>
        <w:spacing w:line="288" w:lineRule="auto"/>
        <w:ind w:left="0" w:firstLine="567"/>
        <w:jc w:val="both"/>
        <w:rPr>
          <w:color w:val="231F20"/>
          <w:sz w:val="26"/>
          <w:szCs w:val="26"/>
        </w:rPr>
      </w:pPr>
      <w:r w:rsidRPr="002A58DF">
        <w:rPr>
          <w:b/>
          <w:i/>
          <w:color w:val="231F20"/>
          <w:sz w:val="26"/>
          <w:szCs w:val="26"/>
        </w:rPr>
        <w:t xml:space="preserve">Позиція Карла Юнга. </w:t>
      </w:r>
      <w:r w:rsidRPr="002A58DF">
        <w:rPr>
          <w:color w:val="231F20"/>
          <w:sz w:val="26"/>
          <w:szCs w:val="26"/>
        </w:rPr>
        <w:t xml:space="preserve">Юнг вважав, що кожний індивід з’являється на світ з «певним особистісним ескізом», який потенційно наявний від самого народження, навколишнє середовище лише виявляє </w:t>
      </w:r>
      <w:proofErr w:type="spellStart"/>
      <w:r w:rsidRPr="002A58DF">
        <w:rPr>
          <w:color w:val="231F20"/>
          <w:sz w:val="26"/>
          <w:szCs w:val="26"/>
        </w:rPr>
        <w:t>закладе-</w:t>
      </w:r>
      <w:proofErr w:type="spellEnd"/>
      <w:r w:rsidRPr="002A58DF">
        <w:rPr>
          <w:color w:val="231F20"/>
          <w:sz w:val="26"/>
          <w:szCs w:val="26"/>
        </w:rPr>
        <w:t xml:space="preserve"> не в особистості, а не визначає його. </w:t>
      </w:r>
      <w:proofErr w:type="spellStart"/>
      <w:r w:rsidRPr="002A58DF">
        <w:rPr>
          <w:color w:val="231F20"/>
          <w:sz w:val="26"/>
          <w:szCs w:val="26"/>
        </w:rPr>
        <w:t>Юнґ</w:t>
      </w:r>
      <w:proofErr w:type="spellEnd"/>
      <w:r w:rsidRPr="002A58DF">
        <w:rPr>
          <w:color w:val="231F20"/>
          <w:sz w:val="26"/>
          <w:szCs w:val="26"/>
        </w:rPr>
        <w:t xml:space="preserve"> висловив ідею про те, що існує спадкова структура психічного, що розвивалася сотні тисяч років.</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Ми успадковуємо, на думку вченого, можливість повторного переживання досвіду попередніх поколінь. Наприклад, кожне немовля народжується з готовністю до сприйняття матері та реагування на неї; з </w:t>
      </w:r>
      <w:proofErr w:type="spellStart"/>
      <w:r w:rsidRPr="002A58DF">
        <w:rPr>
          <w:color w:val="231F20"/>
          <w:sz w:val="26"/>
          <w:szCs w:val="26"/>
        </w:rPr>
        <w:t>го-</w:t>
      </w:r>
      <w:proofErr w:type="spellEnd"/>
      <w:r w:rsidRPr="002A58DF">
        <w:rPr>
          <w:color w:val="231F20"/>
          <w:sz w:val="26"/>
          <w:szCs w:val="26"/>
        </w:rPr>
        <w:t xml:space="preserve"> </w:t>
      </w:r>
      <w:proofErr w:type="spellStart"/>
      <w:r w:rsidRPr="002A58DF">
        <w:rPr>
          <w:color w:val="231F20"/>
          <w:sz w:val="26"/>
          <w:szCs w:val="26"/>
        </w:rPr>
        <w:t>товністю</w:t>
      </w:r>
      <w:proofErr w:type="spellEnd"/>
      <w:r w:rsidRPr="002A58DF">
        <w:rPr>
          <w:color w:val="231F20"/>
          <w:sz w:val="26"/>
          <w:szCs w:val="26"/>
        </w:rPr>
        <w:t xml:space="preserve"> тривимірного бачення світу, які вони розвивають досвідом і тренуваннями; з готовністю до мислення, сприйняття, почуття. Люди налаштовані боятись темноти та змій, тому що для прадавніх людей вони таїли багато небезпеки.</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Позиція Гордона </w:t>
      </w:r>
      <w:proofErr w:type="spellStart"/>
      <w:r w:rsidRPr="002A58DF">
        <w:rPr>
          <w:b/>
          <w:i/>
          <w:color w:val="231F20"/>
          <w:sz w:val="26"/>
          <w:szCs w:val="26"/>
        </w:rPr>
        <w:t>Оллпорта</w:t>
      </w:r>
      <w:proofErr w:type="spellEnd"/>
      <w:r w:rsidRPr="002A58DF">
        <w:rPr>
          <w:b/>
          <w:i/>
          <w:color w:val="231F20"/>
          <w:sz w:val="26"/>
          <w:szCs w:val="26"/>
        </w:rPr>
        <w:t xml:space="preserve">. </w:t>
      </w:r>
      <w:proofErr w:type="spellStart"/>
      <w:r w:rsidRPr="002A58DF">
        <w:rPr>
          <w:color w:val="231F20"/>
          <w:sz w:val="26"/>
          <w:szCs w:val="26"/>
        </w:rPr>
        <w:t>Оллпорт</w:t>
      </w:r>
      <w:proofErr w:type="spellEnd"/>
      <w:r w:rsidRPr="002A58DF">
        <w:rPr>
          <w:color w:val="231F20"/>
          <w:sz w:val="26"/>
          <w:szCs w:val="26"/>
        </w:rPr>
        <w:t xml:space="preserve"> вважав новонароджену дитину цілковито продуктом спадковості, примітивних рефлексів. У новонародженого, на думку вченого, відсутні індивідуальні </w:t>
      </w:r>
      <w:proofErr w:type="spellStart"/>
      <w:r w:rsidRPr="002A58DF">
        <w:rPr>
          <w:color w:val="231F20"/>
          <w:sz w:val="26"/>
          <w:szCs w:val="26"/>
        </w:rPr>
        <w:t>відмін-</w:t>
      </w:r>
      <w:proofErr w:type="spellEnd"/>
      <w:r w:rsidRPr="002A58DF">
        <w:rPr>
          <w:color w:val="231F20"/>
          <w:sz w:val="26"/>
          <w:szCs w:val="26"/>
        </w:rPr>
        <w:t xml:space="preserve"> ні риси, що в подальшому будуть визначати його взаємодію із середовищем. У новонародженого немає особистості. Дитина має від народження певні конституційні властивості, </w:t>
      </w:r>
      <w:proofErr w:type="spellStart"/>
      <w:r w:rsidRPr="002A58DF">
        <w:rPr>
          <w:color w:val="231F20"/>
          <w:sz w:val="26"/>
          <w:szCs w:val="26"/>
        </w:rPr>
        <w:t>властивості</w:t>
      </w:r>
      <w:proofErr w:type="spellEnd"/>
      <w:r w:rsidRPr="002A58DF">
        <w:rPr>
          <w:color w:val="231F20"/>
          <w:sz w:val="26"/>
          <w:szCs w:val="26"/>
        </w:rPr>
        <w:t xml:space="preserve"> темпераменту, здатності реагувати за допомогою специфічних рефлексів на досить обмежене коло видів стимулювання. У цих властивостях закладено потенціал, який може бути </w:t>
      </w:r>
      <w:r w:rsidRPr="002A58DF">
        <w:rPr>
          <w:color w:val="231F20"/>
          <w:sz w:val="26"/>
          <w:szCs w:val="26"/>
        </w:rPr>
        <w:lastRenderedPageBreak/>
        <w:t xml:space="preserve">реалізований тільки в процесі дозрівання та розвитку. </w:t>
      </w:r>
      <w:proofErr w:type="spellStart"/>
      <w:r w:rsidRPr="002A58DF">
        <w:rPr>
          <w:color w:val="231F20"/>
          <w:sz w:val="26"/>
          <w:szCs w:val="26"/>
        </w:rPr>
        <w:t>Олпорт</w:t>
      </w:r>
      <w:proofErr w:type="spellEnd"/>
      <w:r w:rsidRPr="002A58DF">
        <w:rPr>
          <w:color w:val="231F20"/>
          <w:sz w:val="26"/>
          <w:szCs w:val="26"/>
        </w:rPr>
        <w:t xml:space="preserve"> запропонував математичний вираз для обчислення впливу спадковості на розвиток особистості у вигляді рівняння: Особистість = Спадковість × Середовище. Коментарі </w:t>
      </w:r>
      <w:proofErr w:type="spellStart"/>
      <w:r w:rsidRPr="002A58DF">
        <w:rPr>
          <w:color w:val="231F20"/>
          <w:sz w:val="26"/>
          <w:szCs w:val="26"/>
        </w:rPr>
        <w:t>Олпорта</w:t>
      </w:r>
      <w:proofErr w:type="spellEnd"/>
      <w:r w:rsidRPr="002A58DF">
        <w:rPr>
          <w:color w:val="231F20"/>
          <w:sz w:val="26"/>
          <w:szCs w:val="26"/>
        </w:rPr>
        <w:t xml:space="preserve"> до рівняння: «Два причинних чинники не додаються окремо, а виступають у взаємозв’язку як два множники. Якщо те чи інше дорівнює нулю, особистість стає неможливою».</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Позиція Ганса </w:t>
      </w:r>
      <w:proofErr w:type="spellStart"/>
      <w:r w:rsidRPr="002A58DF">
        <w:rPr>
          <w:b/>
          <w:i/>
          <w:color w:val="231F20"/>
          <w:sz w:val="26"/>
          <w:szCs w:val="26"/>
        </w:rPr>
        <w:t>Айзенка</w:t>
      </w:r>
      <w:proofErr w:type="spellEnd"/>
      <w:r w:rsidRPr="002A58DF">
        <w:rPr>
          <w:b/>
          <w:i/>
          <w:color w:val="231F20"/>
          <w:sz w:val="26"/>
          <w:szCs w:val="26"/>
        </w:rPr>
        <w:t xml:space="preserve">. </w:t>
      </w:r>
      <w:proofErr w:type="spellStart"/>
      <w:r w:rsidRPr="002A58DF">
        <w:rPr>
          <w:color w:val="231F20"/>
          <w:sz w:val="26"/>
          <w:szCs w:val="26"/>
        </w:rPr>
        <w:t>Айзенк</w:t>
      </w:r>
      <w:proofErr w:type="spellEnd"/>
      <w:r w:rsidRPr="002A58DF">
        <w:rPr>
          <w:color w:val="231F20"/>
          <w:sz w:val="26"/>
          <w:szCs w:val="26"/>
        </w:rPr>
        <w:t xml:space="preserve"> дотримувався позиції, згідно з якою вплив оточення практично не має впливу на формування особистості. Генетичні чинники визначають подальшу поведінку особистості більшою мірою, ніж враження та досвід дитинства. За </w:t>
      </w:r>
      <w:proofErr w:type="spellStart"/>
      <w:r w:rsidRPr="002A58DF">
        <w:rPr>
          <w:color w:val="231F20"/>
          <w:sz w:val="26"/>
          <w:szCs w:val="26"/>
        </w:rPr>
        <w:t>Айзенком</w:t>
      </w:r>
      <w:proofErr w:type="spellEnd"/>
      <w:r w:rsidRPr="002A58DF">
        <w:rPr>
          <w:color w:val="231F20"/>
          <w:sz w:val="26"/>
          <w:szCs w:val="26"/>
        </w:rPr>
        <w:t xml:space="preserve">, невротичні симптоми розвиваються в результаті впливу генетичних факторів і певного досвіду, що призводить до формування сильних емоційних реакцій на певні стимули. Однак, таким даним </w:t>
      </w:r>
      <w:proofErr w:type="spellStart"/>
      <w:r w:rsidRPr="002A58DF">
        <w:rPr>
          <w:color w:val="231F20"/>
          <w:sz w:val="26"/>
          <w:szCs w:val="26"/>
        </w:rPr>
        <w:t>Айзенк</w:t>
      </w:r>
      <w:proofErr w:type="spellEnd"/>
      <w:r w:rsidRPr="002A58DF">
        <w:rPr>
          <w:color w:val="231F20"/>
          <w:sz w:val="26"/>
          <w:szCs w:val="26"/>
        </w:rPr>
        <w:t xml:space="preserve"> давав принципову інтерпретацію: «Генетично детермінована тільки певна диспозиція (налаштованість) особи реагувати та діяти певним чином, коли вона потрапляє в певні ситуації». Відповідно до цієї концептуальної позиції, можна визначити, що для вразливої людини важливо уникати деяких потенційно травматичних ситуацій, а також поступово навчитись поведінки, що відповідає соціальним нормам.</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Позиція Раймонда </w:t>
      </w:r>
      <w:proofErr w:type="spellStart"/>
      <w:r w:rsidRPr="002A58DF">
        <w:rPr>
          <w:b/>
          <w:i/>
          <w:color w:val="231F20"/>
          <w:sz w:val="26"/>
          <w:szCs w:val="26"/>
        </w:rPr>
        <w:t>Кеттела</w:t>
      </w:r>
      <w:proofErr w:type="spellEnd"/>
      <w:r w:rsidRPr="002A58DF">
        <w:rPr>
          <w:b/>
          <w:i/>
          <w:color w:val="231F20"/>
          <w:sz w:val="26"/>
          <w:szCs w:val="26"/>
        </w:rPr>
        <w:t xml:space="preserve">. </w:t>
      </w:r>
      <w:proofErr w:type="spellStart"/>
      <w:r w:rsidRPr="002A58DF">
        <w:rPr>
          <w:color w:val="231F20"/>
          <w:sz w:val="26"/>
          <w:szCs w:val="26"/>
        </w:rPr>
        <w:t>Кеттел</w:t>
      </w:r>
      <w:proofErr w:type="spellEnd"/>
      <w:r w:rsidRPr="002A58DF">
        <w:rPr>
          <w:color w:val="231F20"/>
          <w:sz w:val="26"/>
          <w:szCs w:val="26"/>
        </w:rPr>
        <w:t xml:space="preserve"> був одним із тих учених, які займалися систематичним дослідженнями ролі спадковості як детермінанти особистості. Унікальність </w:t>
      </w:r>
      <w:proofErr w:type="spellStart"/>
      <w:r w:rsidRPr="002A58DF">
        <w:rPr>
          <w:color w:val="231F20"/>
          <w:sz w:val="26"/>
          <w:szCs w:val="26"/>
        </w:rPr>
        <w:t>Кеттела</w:t>
      </w:r>
      <w:proofErr w:type="spellEnd"/>
      <w:r w:rsidRPr="002A58DF">
        <w:rPr>
          <w:color w:val="231F20"/>
          <w:sz w:val="26"/>
          <w:szCs w:val="26"/>
        </w:rPr>
        <w:t xml:space="preserve"> як вченого полягала в тому, що він зробив спробу за допомогою розробленої ним статистичної процедури багатопрофільного абстрактного варіантного аналізу порівняти внесок у розвиток рис особистості таких чинників, як спадковість і соціальне оточення. У дослідженні було виявлено роль спадковості у формуванні таких рис, як інтелект, </w:t>
      </w:r>
      <w:proofErr w:type="spellStart"/>
      <w:r w:rsidRPr="002A58DF">
        <w:rPr>
          <w:color w:val="231F20"/>
          <w:sz w:val="26"/>
          <w:szCs w:val="26"/>
        </w:rPr>
        <w:t>інтроверсія-екстра-</w:t>
      </w:r>
      <w:proofErr w:type="spellEnd"/>
      <w:r w:rsidRPr="002A58DF">
        <w:rPr>
          <w:color w:val="231F20"/>
          <w:sz w:val="26"/>
          <w:szCs w:val="26"/>
        </w:rPr>
        <w:t xml:space="preserve"> версія тощо. У результаті проведеної роботи з’явилось таке поняття в теорії рис, як </w:t>
      </w:r>
      <w:r w:rsidRPr="002A58DF">
        <w:rPr>
          <w:i/>
          <w:color w:val="231F20"/>
          <w:sz w:val="26"/>
          <w:szCs w:val="26"/>
        </w:rPr>
        <w:t xml:space="preserve">частка спадковості </w:t>
      </w:r>
      <w:r w:rsidRPr="002A58DF">
        <w:rPr>
          <w:color w:val="231F20"/>
          <w:sz w:val="26"/>
          <w:szCs w:val="26"/>
        </w:rPr>
        <w:t>(відношення генетично визначеної варіації риси до загальної варіації). Частка спадковості – це індикатор того, наскільки варіація риси залежить від спадковості. Якщо частка спадковості, наприклад, для інтелекту становить 0,6, то це означає, що 60 % загальної варіаці</w:t>
      </w:r>
      <w:r>
        <w:rPr>
          <w:color w:val="231F20"/>
          <w:sz w:val="26"/>
          <w:szCs w:val="26"/>
        </w:rPr>
        <w:t>ї інтелекту зумовлено генетични</w:t>
      </w:r>
      <w:r w:rsidRPr="002A58DF">
        <w:rPr>
          <w:color w:val="231F20"/>
          <w:sz w:val="26"/>
          <w:szCs w:val="26"/>
        </w:rPr>
        <w:t>ми чинниками.</w:t>
      </w:r>
    </w:p>
    <w:p w:rsidR="002A58DF" w:rsidRDefault="002A58DF" w:rsidP="002A58DF">
      <w:pPr>
        <w:pStyle w:val="a3"/>
        <w:spacing w:line="288" w:lineRule="auto"/>
        <w:ind w:left="0" w:firstLine="567"/>
        <w:jc w:val="both"/>
        <w:rPr>
          <w:color w:val="231F20"/>
          <w:sz w:val="26"/>
          <w:szCs w:val="26"/>
        </w:rPr>
      </w:pPr>
      <w:r w:rsidRPr="002A58DF">
        <w:rPr>
          <w:b/>
          <w:i/>
          <w:color w:val="231F20"/>
          <w:sz w:val="26"/>
          <w:szCs w:val="26"/>
        </w:rPr>
        <w:t xml:space="preserve">Точка зору А. </w:t>
      </w:r>
      <w:proofErr w:type="spellStart"/>
      <w:r w:rsidRPr="002A58DF">
        <w:rPr>
          <w:b/>
          <w:i/>
          <w:color w:val="231F20"/>
          <w:sz w:val="26"/>
          <w:szCs w:val="26"/>
        </w:rPr>
        <w:t>Маслоу</w:t>
      </w:r>
      <w:proofErr w:type="spellEnd"/>
      <w:r w:rsidRPr="002A58DF">
        <w:rPr>
          <w:b/>
          <w:i/>
          <w:color w:val="231F20"/>
          <w:sz w:val="26"/>
          <w:szCs w:val="26"/>
        </w:rPr>
        <w:t xml:space="preserve">. </w:t>
      </w:r>
      <w:proofErr w:type="spellStart"/>
      <w:r w:rsidRPr="002A58DF">
        <w:rPr>
          <w:color w:val="231F20"/>
          <w:sz w:val="26"/>
          <w:szCs w:val="26"/>
        </w:rPr>
        <w:t>Маслоу</w:t>
      </w:r>
      <w:proofErr w:type="spellEnd"/>
      <w:r w:rsidRPr="002A58DF">
        <w:rPr>
          <w:color w:val="231F20"/>
          <w:sz w:val="26"/>
          <w:szCs w:val="26"/>
        </w:rPr>
        <w:t xml:space="preserve"> зробив ряд припущень щодо </w:t>
      </w:r>
      <w:proofErr w:type="spellStart"/>
      <w:r w:rsidRPr="002A58DF">
        <w:rPr>
          <w:color w:val="231F20"/>
          <w:sz w:val="26"/>
          <w:szCs w:val="26"/>
        </w:rPr>
        <w:t>при-</w:t>
      </w:r>
      <w:proofErr w:type="spellEnd"/>
      <w:r w:rsidRPr="002A58DF">
        <w:rPr>
          <w:color w:val="231F20"/>
          <w:sz w:val="26"/>
          <w:szCs w:val="26"/>
        </w:rPr>
        <w:t xml:space="preserve"> роди людини, які вказують на принципово інше бачення проблеми детермінованості поведінки та розвитку особистості. </w:t>
      </w:r>
      <w:proofErr w:type="spellStart"/>
      <w:r w:rsidRPr="002A58DF">
        <w:rPr>
          <w:color w:val="231F20"/>
          <w:sz w:val="26"/>
          <w:szCs w:val="26"/>
        </w:rPr>
        <w:t>Маслоу</w:t>
      </w:r>
      <w:proofErr w:type="spellEnd"/>
      <w:r w:rsidRPr="002A58DF">
        <w:rPr>
          <w:color w:val="231F20"/>
          <w:sz w:val="26"/>
          <w:szCs w:val="26"/>
        </w:rPr>
        <w:t xml:space="preserve"> вважав, що людина має вроджену природу, але вона за своєю суттю добра або ж нейтральна. Лише суспільство породжує спотворення внутрішньої сутності особистості, яке ми помилково тлумачимо потім як властиве природі людини. Якщо особистість розвивається в сприятливому оточенні, на основі власних активних зусиль у напрямі актуалізації своєї природи, тоді творчі сили людини проявляються з більшою силою, яскравіше. Якщо ж людина невротична, нещаслива, то причиною цього є патологічне, неосвічене оточення, яке зробило людину такою. </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Точка</w:t>
      </w:r>
      <w:r>
        <w:rPr>
          <w:b/>
          <w:i/>
          <w:color w:val="231F20"/>
          <w:sz w:val="26"/>
          <w:szCs w:val="26"/>
        </w:rPr>
        <w:t xml:space="preserve"> </w:t>
      </w:r>
      <w:r w:rsidRPr="002A58DF">
        <w:rPr>
          <w:b/>
          <w:i/>
          <w:color w:val="231F20"/>
          <w:sz w:val="26"/>
          <w:szCs w:val="26"/>
        </w:rPr>
        <w:t xml:space="preserve">зору Карла </w:t>
      </w:r>
      <w:proofErr w:type="spellStart"/>
      <w:r w:rsidRPr="002A58DF">
        <w:rPr>
          <w:b/>
          <w:i/>
          <w:color w:val="231F20"/>
          <w:sz w:val="26"/>
          <w:szCs w:val="26"/>
        </w:rPr>
        <w:t>Роджерса</w:t>
      </w:r>
      <w:proofErr w:type="spellEnd"/>
      <w:r w:rsidRPr="002A58DF">
        <w:rPr>
          <w:b/>
          <w:i/>
          <w:color w:val="231F20"/>
          <w:sz w:val="26"/>
          <w:szCs w:val="26"/>
        </w:rPr>
        <w:t xml:space="preserve">. </w:t>
      </w:r>
      <w:r w:rsidRPr="002A58DF">
        <w:rPr>
          <w:color w:val="231F20"/>
          <w:sz w:val="26"/>
          <w:szCs w:val="26"/>
        </w:rPr>
        <w:t xml:space="preserve">Організм, як і система «Я» особистості, мають вроджену тенденцію до актуалізації, однак вони є об’єктом сильних впливів соціального оточення і середовища. Особистість буде успішно розвиватися, </w:t>
      </w:r>
      <w:r w:rsidRPr="002A58DF">
        <w:rPr>
          <w:color w:val="231F20"/>
          <w:sz w:val="26"/>
          <w:szCs w:val="26"/>
        </w:rPr>
        <w:lastRenderedPageBreak/>
        <w:t>пристосовуватися та функціонувати, якщо дитина виховується в умовах безумовного позитивного ставлення; тоді між організмом і «Я» не виникає дистанції (</w:t>
      </w:r>
      <w:proofErr w:type="spellStart"/>
      <w:r w:rsidRPr="002A58DF">
        <w:rPr>
          <w:color w:val="231F20"/>
          <w:sz w:val="26"/>
          <w:szCs w:val="26"/>
        </w:rPr>
        <w:t>неконгруентність</w:t>
      </w:r>
      <w:proofErr w:type="spellEnd"/>
      <w:r w:rsidRPr="002A58DF">
        <w:rPr>
          <w:color w:val="231F20"/>
          <w:sz w:val="26"/>
          <w:szCs w:val="26"/>
        </w:rPr>
        <w:t>, невідповідність). Якщо ж оцінки батьків то позитивні, то негативні, дитина починає розуміти, що одні її дії та почуття цінні (схвалювані), а інші – нецінні (</w:t>
      </w:r>
      <w:proofErr w:type="spellStart"/>
      <w:r w:rsidRPr="002A58DF">
        <w:rPr>
          <w:color w:val="231F20"/>
          <w:sz w:val="26"/>
          <w:szCs w:val="26"/>
        </w:rPr>
        <w:t>несхвалювані</w:t>
      </w:r>
      <w:proofErr w:type="spellEnd"/>
      <w:r w:rsidRPr="002A58DF">
        <w:rPr>
          <w:color w:val="231F20"/>
          <w:sz w:val="26"/>
          <w:szCs w:val="26"/>
        </w:rPr>
        <w:t xml:space="preserve">). Поступово «Я-концепція» стає дедалі більш спотвореною чужими оцінками. Дитина намагається стати такою, якою її хочуть бачити, а не такою, як вона є. Особисте «Я» в таких умовах стає </w:t>
      </w:r>
      <w:proofErr w:type="spellStart"/>
      <w:r w:rsidRPr="002A58DF">
        <w:rPr>
          <w:color w:val="231F20"/>
          <w:sz w:val="26"/>
          <w:szCs w:val="26"/>
        </w:rPr>
        <w:t>саморуйнівною</w:t>
      </w:r>
      <w:proofErr w:type="spellEnd"/>
      <w:r w:rsidRPr="002A58DF">
        <w:rPr>
          <w:color w:val="231F20"/>
          <w:sz w:val="26"/>
          <w:szCs w:val="26"/>
        </w:rPr>
        <w:t xml:space="preserve"> конструкцією. </w:t>
      </w:r>
      <w:proofErr w:type="spellStart"/>
      <w:r w:rsidRPr="002A58DF">
        <w:rPr>
          <w:color w:val="231F20"/>
          <w:sz w:val="26"/>
          <w:szCs w:val="26"/>
        </w:rPr>
        <w:t>Роджерс</w:t>
      </w:r>
      <w:proofErr w:type="spellEnd"/>
      <w:r w:rsidRPr="002A58DF">
        <w:rPr>
          <w:color w:val="231F20"/>
          <w:sz w:val="26"/>
          <w:szCs w:val="26"/>
        </w:rPr>
        <w:t xml:space="preserve"> переконував, коли людина адекватно сприймає власні сексуальні чи агресивні почуття, вона може стати більш толерантною до інших, не вступати в конфлікти, покращити свої стосунки. Постійна увага до власних переживань, акцентування персональної точки зору приведе не до </w:t>
      </w:r>
      <w:proofErr w:type="spellStart"/>
      <w:r w:rsidRPr="002A58DF">
        <w:rPr>
          <w:color w:val="231F20"/>
          <w:sz w:val="26"/>
          <w:szCs w:val="26"/>
        </w:rPr>
        <w:t>по-</w:t>
      </w:r>
      <w:proofErr w:type="spellEnd"/>
      <w:r w:rsidRPr="002A58DF">
        <w:rPr>
          <w:color w:val="231F20"/>
          <w:sz w:val="26"/>
          <w:szCs w:val="26"/>
        </w:rPr>
        <w:t xml:space="preserve"> стійних конфліктів між людьми та соціального хаосу, а якраз навпаки. Всі люди мають ті самі потреби, серед яких і потреба бути прийнятим іншими. В результаті цінності значною мірою будуть спільними, і люди краще зрозуміють один одного.</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Позиція О.М.</w:t>
      </w:r>
      <w:r>
        <w:rPr>
          <w:b/>
          <w:i/>
          <w:color w:val="231F20"/>
          <w:sz w:val="26"/>
          <w:szCs w:val="26"/>
        </w:rPr>
        <w:t xml:space="preserve"> </w:t>
      </w:r>
      <w:r w:rsidRPr="002A58DF">
        <w:rPr>
          <w:b/>
          <w:i/>
          <w:color w:val="231F20"/>
          <w:sz w:val="26"/>
          <w:szCs w:val="26"/>
        </w:rPr>
        <w:t xml:space="preserve">Леонтьєва. </w:t>
      </w:r>
      <w:r w:rsidRPr="002A58DF">
        <w:rPr>
          <w:color w:val="231F20"/>
          <w:sz w:val="26"/>
          <w:szCs w:val="26"/>
        </w:rPr>
        <w:t xml:space="preserve">Поняття особистості та поняття </w:t>
      </w:r>
      <w:r>
        <w:rPr>
          <w:color w:val="231F20"/>
          <w:sz w:val="26"/>
          <w:szCs w:val="26"/>
        </w:rPr>
        <w:t>індивід</w:t>
      </w:r>
      <w:r w:rsidRPr="002A58DF">
        <w:rPr>
          <w:color w:val="231F20"/>
          <w:sz w:val="26"/>
          <w:szCs w:val="26"/>
        </w:rPr>
        <w:t>а відображають цілісність суб’єкта життя. Особистість – це цілісне утворення особливої природи, не зумовлене генотипом, тому в цьому значенні ми не можемо говорити про особистість немовляти, а лише про яскраві риси його індивідуальності (індивіда). Особистість визначається природою стосунків, які її зумовлюють, які є суспільними і до яких людина залучається через предметну діяльність. Хоча б якими різноманітними не були види діяльності, вони мають спільну внутрішню структуру і передбачають свідому регуляцію, тобто свідомість та самосвідомість суб’єкта. Основою особистості є діяльність.</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Генетичні чинники особистості в світлі сучасних досліджень. </w:t>
      </w:r>
      <w:r w:rsidRPr="002A58DF">
        <w:rPr>
          <w:color w:val="231F20"/>
          <w:sz w:val="26"/>
          <w:szCs w:val="26"/>
        </w:rPr>
        <w:t xml:space="preserve">За останні роки в психології з’явились нові дані, які засвідчують, що суттєві риси особистості мають велику генетичну спадкову компоненту. Для визначення частки генетичного чинника психологи порівнювали особистісні риси в ідентичних близнюків, які виховувалися в одній сім’ї разом, та тих близнюків, які виховувались нарізно. Отримані факти свідчать, що </w:t>
      </w:r>
      <w:proofErr w:type="spellStart"/>
      <w:r w:rsidRPr="002A58DF">
        <w:rPr>
          <w:color w:val="231F20"/>
          <w:sz w:val="26"/>
          <w:szCs w:val="26"/>
        </w:rPr>
        <w:t>однояйцеві</w:t>
      </w:r>
      <w:proofErr w:type="spellEnd"/>
      <w:r w:rsidRPr="002A58DF">
        <w:rPr>
          <w:color w:val="231F20"/>
          <w:sz w:val="26"/>
          <w:szCs w:val="26"/>
        </w:rPr>
        <w:t xml:space="preserve"> близнюки, які виховувались нарізно, так само схожі як і ті, що виховувались разом. Дослідження близнюків показують, що компоненти концепції власного «Я», до яких належать поняття про власну популярність, зовнішність, деякі абстрактні ідеї, поведінкові проблеми і тривожність, значною мірою генетично детерміновані. За останніми оцінками, частка спадковості в рисах особистості становить приблизно 0,40. Це означає, що 40 % індивідуальних відмінностей у рисах особистості пояснюється спадковістю. Генетична детермінація стосується не тільки поведінкових рис чи таких властивостей особистості, як, наприклад, час реакції, а навіть такої її характеристики, як релігійність. Отримані дані </w:t>
      </w:r>
      <w:proofErr w:type="spellStart"/>
      <w:r w:rsidRPr="002A58DF">
        <w:rPr>
          <w:color w:val="231F20"/>
          <w:sz w:val="26"/>
          <w:szCs w:val="26"/>
        </w:rPr>
        <w:t>до-</w:t>
      </w:r>
      <w:proofErr w:type="spellEnd"/>
      <w:r w:rsidRPr="002A58DF">
        <w:rPr>
          <w:color w:val="231F20"/>
          <w:sz w:val="26"/>
          <w:szCs w:val="26"/>
        </w:rPr>
        <w:t xml:space="preserve"> зволяють говорити про те, що в основі успадкування різних рис особистості лежать специфічні біологічні механізми. Ставитися до цих результатів можна по-різному, але вони безумовно вказують, що пошук генетичних основ особистості може привести до вражаючих відкриттів. Разом з тим, дослідники так визначають можливі результати: «Подібно до того, як тисячі генів визначають фізичну структуру тіла, від </w:t>
      </w:r>
      <w:r w:rsidRPr="002A58DF">
        <w:rPr>
          <w:color w:val="231F20"/>
          <w:sz w:val="26"/>
          <w:szCs w:val="26"/>
        </w:rPr>
        <w:lastRenderedPageBreak/>
        <w:t>кольору очей до папілярних ліній, так можуть і сотні чи тисячі генів впливати на формування психологічних структур на рівні такому тонкому, що його важко уявити».</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Сучасні дослідження, як і досвід, переконують нас у тому, що люди, яких підтримують інші, фізично і психічно розвиваються краще, ніж ті, хто позбавлений соціальної підтримки. Однак підтримка зумовлена і забезпечується не тільки виключно оточенням. Генетичні дослідження свідчать, що спадковість певних осіб є більш сприятливою і робить їх більш вправними у пошуку соціальної підтримки. Тож не лише умови оточення, а й спадковість визначає те, що деякі люди отримують більшу соціальну підтримку.</w:t>
      </w:r>
    </w:p>
    <w:p w:rsidR="002A58DF" w:rsidRDefault="002A58DF" w:rsidP="002A58DF">
      <w:pPr>
        <w:pStyle w:val="5"/>
        <w:tabs>
          <w:tab w:val="left" w:pos="738"/>
        </w:tabs>
        <w:spacing w:line="288" w:lineRule="auto"/>
        <w:ind w:left="0" w:firstLine="567"/>
        <w:jc w:val="both"/>
        <w:rPr>
          <w:rFonts w:ascii="Times New Roman" w:hAnsi="Times New Roman" w:cs="Times New Roman"/>
          <w:b/>
          <w:color w:val="231F20"/>
          <w:sz w:val="26"/>
          <w:szCs w:val="26"/>
        </w:rPr>
      </w:pPr>
      <w:bookmarkStart w:id="2" w:name="_TOC_250012"/>
    </w:p>
    <w:p w:rsidR="002A58DF" w:rsidRPr="002A58DF" w:rsidRDefault="002A58DF" w:rsidP="002A58DF">
      <w:pPr>
        <w:pStyle w:val="5"/>
        <w:tabs>
          <w:tab w:val="left" w:pos="738"/>
        </w:tabs>
        <w:spacing w:line="288" w:lineRule="auto"/>
        <w:ind w:left="0" w:firstLine="567"/>
        <w:jc w:val="both"/>
        <w:rPr>
          <w:rFonts w:ascii="Times New Roman" w:hAnsi="Times New Roman" w:cs="Times New Roman"/>
          <w:b/>
          <w:color w:val="231F20"/>
          <w:sz w:val="26"/>
          <w:szCs w:val="26"/>
        </w:rPr>
      </w:pPr>
      <w:r>
        <w:rPr>
          <w:rFonts w:ascii="Times New Roman" w:hAnsi="Times New Roman" w:cs="Times New Roman"/>
          <w:b/>
          <w:color w:val="231F20"/>
          <w:sz w:val="26"/>
          <w:szCs w:val="26"/>
        </w:rPr>
        <w:t>3</w:t>
      </w:r>
      <w:r w:rsidRPr="002A58DF">
        <w:rPr>
          <w:rFonts w:ascii="Times New Roman" w:hAnsi="Times New Roman" w:cs="Times New Roman"/>
          <w:b/>
          <w:color w:val="231F20"/>
          <w:sz w:val="26"/>
          <w:szCs w:val="26"/>
        </w:rPr>
        <w:t xml:space="preserve">. Вікові </w:t>
      </w:r>
      <w:proofErr w:type="spellStart"/>
      <w:r w:rsidRPr="002A58DF">
        <w:rPr>
          <w:rFonts w:ascii="Times New Roman" w:hAnsi="Times New Roman" w:cs="Times New Roman"/>
          <w:b/>
          <w:color w:val="231F20"/>
          <w:sz w:val="26"/>
          <w:szCs w:val="26"/>
        </w:rPr>
        <w:t>індивідні</w:t>
      </w:r>
      <w:proofErr w:type="spellEnd"/>
      <w:r w:rsidRPr="002A58DF">
        <w:rPr>
          <w:rFonts w:ascii="Times New Roman" w:hAnsi="Times New Roman" w:cs="Times New Roman"/>
          <w:b/>
          <w:color w:val="231F20"/>
          <w:sz w:val="26"/>
          <w:szCs w:val="26"/>
        </w:rPr>
        <w:t xml:space="preserve"> властивості та </w:t>
      </w:r>
      <w:bookmarkEnd w:id="2"/>
      <w:r w:rsidRPr="002A58DF">
        <w:rPr>
          <w:rFonts w:ascii="Times New Roman" w:hAnsi="Times New Roman" w:cs="Times New Roman"/>
          <w:b/>
          <w:color w:val="231F20"/>
          <w:sz w:val="26"/>
          <w:szCs w:val="26"/>
        </w:rPr>
        <w:t>особистість</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Вікові властивості – це всі властивості індивіда, що характеризують його розвиток у ході онтогенезу. Весь цикл життя людини поділяється на окремі своєрідні періоди. Поділ онтогенезу на періоди називають </w:t>
      </w:r>
      <w:r w:rsidRPr="002A58DF">
        <w:rPr>
          <w:b/>
          <w:i/>
          <w:color w:val="231F20"/>
          <w:sz w:val="26"/>
          <w:szCs w:val="26"/>
        </w:rPr>
        <w:t xml:space="preserve">періодизацією розвитку. </w:t>
      </w:r>
      <w:r w:rsidRPr="002A58DF">
        <w:rPr>
          <w:color w:val="231F20"/>
          <w:sz w:val="26"/>
          <w:szCs w:val="26"/>
        </w:rPr>
        <w:t>Періодизація розвитку людини як індивіда має власні закономірності, як і періодизація її психічного розвитку. В розвитку існує певна генетично задана послідовність по</w:t>
      </w:r>
      <w:bookmarkStart w:id="3" w:name="_GoBack"/>
      <w:bookmarkEnd w:id="3"/>
      <w:r w:rsidRPr="002A58DF">
        <w:rPr>
          <w:color w:val="231F20"/>
          <w:sz w:val="26"/>
          <w:szCs w:val="26"/>
        </w:rPr>
        <w:t xml:space="preserve">яви органічних структур, функцій, систем, потреб, прагнень. Певні періоди розвитку є сприятливими для максимального розквіту тих чи інших як </w:t>
      </w:r>
      <w:proofErr w:type="spellStart"/>
      <w:r w:rsidRPr="002A58DF">
        <w:rPr>
          <w:color w:val="231F20"/>
          <w:sz w:val="26"/>
          <w:szCs w:val="26"/>
        </w:rPr>
        <w:t>індивідних</w:t>
      </w:r>
      <w:proofErr w:type="spellEnd"/>
      <w:r w:rsidRPr="002A58DF">
        <w:rPr>
          <w:color w:val="231F20"/>
          <w:sz w:val="26"/>
          <w:szCs w:val="26"/>
        </w:rPr>
        <w:t>, так і особистісних утворень.</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Сенситивними періодами </w:t>
      </w:r>
      <w:r w:rsidRPr="002A58DF">
        <w:rPr>
          <w:color w:val="231F20"/>
          <w:sz w:val="26"/>
          <w:szCs w:val="26"/>
        </w:rPr>
        <w:t>називають фази розвитку, у яких організм характеризується підвищеною чутливістю до певних зовнішніх і внутрішніх чинників. У цей період посилено розвиваються певні психічні функції. Якщо в сенситивний період не відбудеться їх формування, то психічний розвиток особистості ускладниться.</w:t>
      </w:r>
    </w:p>
    <w:p w:rsidR="002A58DF" w:rsidRPr="002A58DF" w:rsidRDefault="002A58DF" w:rsidP="002A58DF">
      <w:pPr>
        <w:pStyle w:val="a3"/>
        <w:spacing w:line="288" w:lineRule="auto"/>
        <w:ind w:left="0" w:firstLine="567"/>
        <w:jc w:val="both"/>
        <w:rPr>
          <w:color w:val="231F20"/>
          <w:sz w:val="26"/>
          <w:szCs w:val="26"/>
        </w:rPr>
      </w:pPr>
      <w:r w:rsidRPr="002A58DF">
        <w:rPr>
          <w:b/>
          <w:i/>
          <w:color w:val="231F20"/>
          <w:sz w:val="26"/>
          <w:szCs w:val="26"/>
        </w:rPr>
        <w:t xml:space="preserve">Критичні періоди </w:t>
      </w:r>
      <w:r w:rsidRPr="002A58DF">
        <w:rPr>
          <w:color w:val="231F20"/>
          <w:sz w:val="26"/>
          <w:szCs w:val="26"/>
        </w:rPr>
        <w:t xml:space="preserve">в розвитку індивіда – це вікові інтервали, в контексті яких підвищується чутливість до певних впливів та знижується резистентність (опір) щодо них. Критичні періоди можна розглядати як періоди ризику, в межах яких з високою ймовірністю може бути порушено нормальний хід фізіологічного дозрівання. У критичні періоди відбувається перебудова психічного життя попереднього періоду і формується психологічна структура, яка визначатиме розвиток на подальшому етапі. Критичні періоди – це переходи на вищий рівень розвитку. У критичні періоди знижуються адаптаційні можливості організму, індивід стає більш вразливим. У віковій психології як критичний виділяють вік 3, 7, 12-13 років. Кризи дозрівання організму співпадають із кризами психічного </w:t>
      </w:r>
      <w:proofErr w:type="spellStart"/>
      <w:r w:rsidRPr="002A58DF">
        <w:rPr>
          <w:color w:val="231F20"/>
          <w:sz w:val="26"/>
          <w:szCs w:val="26"/>
        </w:rPr>
        <w:t>роз-</w:t>
      </w:r>
      <w:proofErr w:type="spellEnd"/>
      <w:r w:rsidRPr="002A58DF">
        <w:rPr>
          <w:color w:val="231F20"/>
          <w:sz w:val="26"/>
          <w:szCs w:val="26"/>
        </w:rPr>
        <w:t xml:space="preserve"> витку, але однозначної відповідності між ними немає.</w:t>
      </w:r>
    </w:p>
    <w:p w:rsidR="002A58DF" w:rsidRPr="002A58DF" w:rsidRDefault="002A58DF" w:rsidP="002A58DF">
      <w:pPr>
        <w:pStyle w:val="a3"/>
        <w:spacing w:line="288" w:lineRule="auto"/>
        <w:ind w:left="0" w:firstLine="567"/>
        <w:jc w:val="both"/>
        <w:rPr>
          <w:sz w:val="26"/>
          <w:szCs w:val="26"/>
        </w:rPr>
      </w:pPr>
      <w:proofErr w:type="spellStart"/>
      <w:r w:rsidRPr="002A58DF">
        <w:rPr>
          <w:b/>
          <w:i/>
          <w:color w:val="231F20"/>
          <w:sz w:val="26"/>
          <w:szCs w:val="26"/>
        </w:rPr>
        <w:t>Гетерохронність</w:t>
      </w:r>
      <w:proofErr w:type="spellEnd"/>
      <w:r w:rsidRPr="002A58DF">
        <w:rPr>
          <w:b/>
          <w:i/>
          <w:color w:val="231F20"/>
          <w:sz w:val="26"/>
          <w:szCs w:val="26"/>
        </w:rPr>
        <w:t xml:space="preserve"> </w:t>
      </w:r>
      <w:r w:rsidRPr="002A58DF">
        <w:rPr>
          <w:color w:val="231F20"/>
          <w:sz w:val="26"/>
          <w:szCs w:val="26"/>
        </w:rPr>
        <w:t xml:space="preserve">розвитку індивіда виявляється у нерівномірності дозрівання та росту різних структур, функцій і систем організму. Так само нерівномірно протікає і становлення психічних властивостей. </w:t>
      </w:r>
      <w:proofErr w:type="spellStart"/>
      <w:r w:rsidRPr="002A58DF">
        <w:rPr>
          <w:color w:val="231F20"/>
          <w:sz w:val="26"/>
          <w:szCs w:val="26"/>
        </w:rPr>
        <w:t>Гетерохронність</w:t>
      </w:r>
      <w:proofErr w:type="spellEnd"/>
      <w:r w:rsidRPr="002A58DF">
        <w:rPr>
          <w:color w:val="231F20"/>
          <w:sz w:val="26"/>
          <w:szCs w:val="26"/>
        </w:rPr>
        <w:t xml:space="preserve"> </w:t>
      </w:r>
      <w:proofErr w:type="spellStart"/>
      <w:r w:rsidRPr="002A58DF">
        <w:rPr>
          <w:color w:val="231F20"/>
          <w:sz w:val="26"/>
          <w:szCs w:val="26"/>
        </w:rPr>
        <w:t>індивідного</w:t>
      </w:r>
      <w:proofErr w:type="spellEnd"/>
      <w:r w:rsidRPr="002A58DF">
        <w:rPr>
          <w:color w:val="231F20"/>
          <w:sz w:val="26"/>
          <w:szCs w:val="26"/>
        </w:rPr>
        <w:t xml:space="preserve"> розвитку взаємодіє з процесами </w:t>
      </w:r>
      <w:proofErr w:type="spellStart"/>
      <w:r w:rsidRPr="002A58DF">
        <w:rPr>
          <w:color w:val="231F20"/>
          <w:sz w:val="26"/>
          <w:szCs w:val="26"/>
        </w:rPr>
        <w:t>гетерохронності</w:t>
      </w:r>
      <w:proofErr w:type="spellEnd"/>
      <w:r w:rsidRPr="002A58DF">
        <w:rPr>
          <w:color w:val="231F20"/>
          <w:sz w:val="26"/>
          <w:szCs w:val="26"/>
        </w:rPr>
        <w:t xml:space="preserve"> особистісного формування. Психічний та особистісний розвиток відображає основні закономірності поступального руху людини життєвим шляхом. За біологічним (генетичним) годинником у нас </w:t>
      </w:r>
      <w:r w:rsidRPr="002A58DF">
        <w:rPr>
          <w:color w:val="231F20"/>
          <w:sz w:val="26"/>
          <w:szCs w:val="26"/>
        </w:rPr>
        <w:lastRenderedPageBreak/>
        <w:t xml:space="preserve">з’являються певні </w:t>
      </w:r>
      <w:proofErr w:type="spellStart"/>
      <w:r w:rsidRPr="002A58DF">
        <w:rPr>
          <w:color w:val="231F20"/>
          <w:sz w:val="26"/>
          <w:szCs w:val="26"/>
        </w:rPr>
        <w:t>патерни</w:t>
      </w:r>
      <w:proofErr w:type="spellEnd"/>
      <w:r w:rsidRPr="002A58DF">
        <w:rPr>
          <w:color w:val="231F20"/>
          <w:sz w:val="26"/>
          <w:szCs w:val="26"/>
        </w:rPr>
        <w:t xml:space="preserve"> індивідуального розвитку. Відповідно до біологічного годинника, у різних культурах визначають час для початку шкільного навчання, для одруження, для народження дітей, для виходу на пенсію, тобто відповідно до біологічного годинника</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«йде» і соціальний годинник. Крім цього, кожна людина має своєрідну </w:t>
      </w:r>
      <w:r w:rsidRPr="002A58DF">
        <w:rPr>
          <w:b/>
          <w:i/>
          <w:color w:val="231F20"/>
          <w:sz w:val="26"/>
          <w:szCs w:val="26"/>
        </w:rPr>
        <w:t xml:space="preserve">вікову індивідуальність. </w:t>
      </w:r>
      <w:r w:rsidRPr="002A58DF">
        <w:rPr>
          <w:color w:val="231F20"/>
          <w:sz w:val="26"/>
          <w:szCs w:val="26"/>
        </w:rPr>
        <w:t>Вікова індивідуальність перш за все характеризується певними темпами розвитку: в одних вона дуже стрімка, випереджувальна (як у юного Моцарта), в інших людей – сповільнена. Вікова індивідуальність людини проявляється у психологічній феноменології особистісного формування.</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Вікові зміни охоплюють усі сфери особистості, однак взаємодія особистості з віковою індивідуальністю може відбуватись на різному рівні усвідомлення і з різними результатами. Деякі люди, незважаючи на зрілі роки, поводяться як безпорадні діти. Одні люди просто старіють, а інші, старіючи, стають «молодими», оскільки зберігають життєву енергію, прагнуть повноцінного особистого та соціального життя й залишаються енергійними, натхненними. Інші люди старіють «передчасно» – замолоду, переживають гіркоту та розчарування, безсилля та приреченість у життєвій боротьбі.</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Коли людина відчуває невдоволення своїм хронологічним віком, у неї виникає потреба змінити свій </w:t>
      </w:r>
      <w:r w:rsidRPr="002A58DF">
        <w:rPr>
          <w:b/>
          <w:i/>
          <w:color w:val="231F20"/>
          <w:sz w:val="26"/>
          <w:szCs w:val="26"/>
        </w:rPr>
        <w:t xml:space="preserve">психологічний вік. </w:t>
      </w:r>
      <w:r w:rsidRPr="002A58DF">
        <w:rPr>
          <w:color w:val="231F20"/>
          <w:sz w:val="26"/>
          <w:szCs w:val="26"/>
        </w:rPr>
        <w:t xml:space="preserve">Психологічний вік є мірою суб’єктивної реалізованості психологічного часу особистості і створює в будь-якому хронологічному віці можливість «вийти за межі «фатальної» визначеності, змінити своє положення у віковій градації» (Є. І. </w:t>
      </w:r>
      <w:proofErr w:type="spellStart"/>
      <w:r w:rsidRPr="002A58DF">
        <w:rPr>
          <w:color w:val="231F20"/>
          <w:sz w:val="26"/>
          <w:szCs w:val="26"/>
        </w:rPr>
        <w:t>Головаха</w:t>
      </w:r>
      <w:proofErr w:type="spellEnd"/>
      <w:r w:rsidRPr="002A58DF">
        <w:rPr>
          <w:color w:val="231F20"/>
          <w:sz w:val="26"/>
          <w:szCs w:val="26"/>
        </w:rPr>
        <w:t>). Для розвитку особистості надзвичайно позитивним є інтерес особистості до</w:t>
      </w:r>
      <w:r w:rsidR="00824EB1">
        <w:rPr>
          <w:color w:val="231F20"/>
          <w:sz w:val="26"/>
          <w:szCs w:val="26"/>
        </w:rPr>
        <w:t xml:space="preserve"> майбутнього як до поля самореа</w:t>
      </w:r>
      <w:r w:rsidRPr="002A58DF">
        <w:rPr>
          <w:color w:val="231F20"/>
          <w:sz w:val="26"/>
          <w:szCs w:val="26"/>
        </w:rPr>
        <w:t xml:space="preserve">лізації: «Наявність усвідомленої життєвої перспективи дає людині могутні стимули до творчості, породжує оптимістичне самопочуття і протидіє психологічній старості» (О. </w:t>
      </w:r>
      <w:proofErr w:type="spellStart"/>
      <w:r w:rsidRPr="002A58DF">
        <w:rPr>
          <w:color w:val="231F20"/>
          <w:sz w:val="26"/>
          <w:szCs w:val="26"/>
        </w:rPr>
        <w:t>Кроник</w:t>
      </w:r>
      <w:proofErr w:type="spellEnd"/>
      <w:r w:rsidRPr="002A58DF">
        <w:rPr>
          <w:color w:val="231F20"/>
          <w:sz w:val="26"/>
          <w:szCs w:val="26"/>
        </w:rPr>
        <w:t>).</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Психологічна старість настає тоді, коли більшість найважливіших подій людина відносить до мин</w:t>
      </w:r>
      <w:r w:rsidR="00824EB1">
        <w:rPr>
          <w:color w:val="231F20"/>
          <w:sz w:val="26"/>
          <w:szCs w:val="26"/>
        </w:rPr>
        <w:t>улого та не розглядає їх як при</w:t>
      </w:r>
      <w:r w:rsidRPr="002A58DF">
        <w:rPr>
          <w:color w:val="231F20"/>
          <w:sz w:val="26"/>
          <w:szCs w:val="26"/>
        </w:rPr>
        <w:t>чини і засоби реалізації значимих подій у майбутньому. Тоді минуле стає не пов’язане із майбутнім, а людина психологічно збільшує свій вік, передчасно наближаючись до старості у своєму суб’єктивному відчутті. Психологічна старість є виявом песимістичного ставлення до власного часу життя, сприйняття домінування реалізованих відношень порівняно з актуальними та потенційними. Завищений психологічний вік (коли двадцятилітня людина вважає себе сорокарічною) свідчить про надмірний песимізм у ставленні до майбутнього та бідні життєві перспективи.</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Психологічному віку особистості властиві специфічні особливості.</w:t>
      </w:r>
    </w:p>
    <w:p w:rsidR="002A58DF" w:rsidRPr="002A58DF" w:rsidRDefault="002A58DF" w:rsidP="00F1645B">
      <w:pPr>
        <w:pStyle w:val="a5"/>
        <w:numPr>
          <w:ilvl w:val="0"/>
          <w:numId w:val="1"/>
        </w:numPr>
        <w:tabs>
          <w:tab w:val="left" w:pos="705"/>
        </w:tabs>
        <w:spacing w:before="0" w:line="288" w:lineRule="auto"/>
        <w:ind w:left="0" w:firstLine="567"/>
        <w:jc w:val="both"/>
        <w:rPr>
          <w:color w:val="231F20"/>
          <w:sz w:val="26"/>
          <w:szCs w:val="26"/>
        </w:rPr>
      </w:pPr>
      <w:r w:rsidRPr="002A58DF">
        <w:rPr>
          <w:color w:val="231F20"/>
          <w:sz w:val="26"/>
          <w:szCs w:val="26"/>
        </w:rPr>
        <w:t xml:space="preserve">Психологічний вік – характеристика людини як індивідуальності, яка вимірюється у «внутрішній системі відліку» (є </w:t>
      </w:r>
      <w:proofErr w:type="spellStart"/>
      <w:r w:rsidRPr="002A58DF">
        <w:rPr>
          <w:color w:val="231F20"/>
          <w:sz w:val="26"/>
          <w:szCs w:val="26"/>
        </w:rPr>
        <w:t>інтраіндивідуальною</w:t>
      </w:r>
      <w:proofErr w:type="spellEnd"/>
      <w:r w:rsidRPr="002A58DF">
        <w:rPr>
          <w:color w:val="231F20"/>
          <w:sz w:val="26"/>
          <w:szCs w:val="26"/>
        </w:rPr>
        <w:t xml:space="preserve">), а не шляхом </w:t>
      </w:r>
      <w:proofErr w:type="spellStart"/>
      <w:r w:rsidRPr="002A58DF">
        <w:rPr>
          <w:color w:val="231F20"/>
          <w:sz w:val="26"/>
          <w:szCs w:val="26"/>
        </w:rPr>
        <w:t>інтеріндивідуальних</w:t>
      </w:r>
      <w:proofErr w:type="spellEnd"/>
      <w:r w:rsidRPr="002A58DF">
        <w:rPr>
          <w:color w:val="231F20"/>
          <w:sz w:val="26"/>
          <w:szCs w:val="26"/>
        </w:rPr>
        <w:t xml:space="preserve"> порівнянь. Для визначення психологічного віку необхідно знати лише особливості </w:t>
      </w:r>
      <w:proofErr w:type="spellStart"/>
      <w:r w:rsidRPr="002A58DF">
        <w:rPr>
          <w:color w:val="231F20"/>
          <w:sz w:val="26"/>
          <w:szCs w:val="26"/>
        </w:rPr>
        <w:t>власно-</w:t>
      </w:r>
      <w:proofErr w:type="spellEnd"/>
      <w:r w:rsidRPr="002A58DF">
        <w:rPr>
          <w:color w:val="231F20"/>
          <w:sz w:val="26"/>
          <w:szCs w:val="26"/>
        </w:rPr>
        <w:t xml:space="preserve"> </w:t>
      </w:r>
      <w:proofErr w:type="spellStart"/>
      <w:r w:rsidRPr="002A58DF">
        <w:rPr>
          <w:color w:val="231F20"/>
          <w:sz w:val="26"/>
          <w:szCs w:val="26"/>
        </w:rPr>
        <w:t>го</w:t>
      </w:r>
      <w:proofErr w:type="spellEnd"/>
      <w:r w:rsidRPr="002A58DF">
        <w:rPr>
          <w:color w:val="231F20"/>
          <w:sz w:val="26"/>
          <w:szCs w:val="26"/>
        </w:rPr>
        <w:t xml:space="preserve"> психологічного часу особистості.</w:t>
      </w:r>
    </w:p>
    <w:p w:rsidR="002A58DF" w:rsidRPr="002A58DF" w:rsidRDefault="002A58DF" w:rsidP="00F1645B">
      <w:pPr>
        <w:pStyle w:val="a5"/>
        <w:numPr>
          <w:ilvl w:val="0"/>
          <w:numId w:val="1"/>
        </w:numPr>
        <w:tabs>
          <w:tab w:val="left" w:pos="691"/>
        </w:tabs>
        <w:spacing w:before="0" w:line="288" w:lineRule="auto"/>
        <w:ind w:left="0" w:firstLine="567"/>
        <w:jc w:val="both"/>
        <w:rPr>
          <w:color w:val="231F20"/>
          <w:sz w:val="26"/>
          <w:szCs w:val="26"/>
        </w:rPr>
      </w:pPr>
      <w:r w:rsidRPr="002A58DF">
        <w:rPr>
          <w:color w:val="231F20"/>
          <w:sz w:val="26"/>
          <w:szCs w:val="26"/>
        </w:rPr>
        <w:t xml:space="preserve">Психологічний вік принципово динамічний як у прямому, так і зворотному напрямку: тобто особистість у психологічному часі не лише старішає, а </w:t>
      </w:r>
      <w:r w:rsidRPr="002A58DF">
        <w:rPr>
          <w:color w:val="231F20"/>
          <w:sz w:val="26"/>
          <w:szCs w:val="26"/>
        </w:rPr>
        <w:lastRenderedPageBreak/>
        <w:t>може помолодшати за рахунок зміни ставлення до минулого чи майбутнього.</w:t>
      </w:r>
    </w:p>
    <w:p w:rsidR="002A58DF" w:rsidRPr="002A58DF" w:rsidRDefault="002A58DF" w:rsidP="00F1645B">
      <w:pPr>
        <w:pStyle w:val="a5"/>
        <w:numPr>
          <w:ilvl w:val="0"/>
          <w:numId w:val="1"/>
        </w:numPr>
        <w:tabs>
          <w:tab w:val="left" w:pos="706"/>
        </w:tabs>
        <w:spacing w:before="0" w:line="288" w:lineRule="auto"/>
        <w:ind w:left="0" w:firstLine="567"/>
        <w:jc w:val="both"/>
        <w:rPr>
          <w:color w:val="231F20"/>
          <w:sz w:val="26"/>
          <w:szCs w:val="26"/>
        </w:rPr>
      </w:pPr>
      <w:r w:rsidRPr="002A58DF">
        <w:rPr>
          <w:color w:val="231F20"/>
          <w:sz w:val="26"/>
          <w:szCs w:val="26"/>
        </w:rPr>
        <w:t xml:space="preserve">Психологічний вік людини є багатовимірним і може не </w:t>
      </w:r>
      <w:proofErr w:type="spellStart"/>
      <w:r w:rsidRPr="002A58DF">
        <w:rPr>
          <w:color w:val="231F20"/>
          <w:sz w:val="26"/>
          <w:szCs w:val="26"/>
        </w:rPr>
        <w:t>збігаися</w:t>
      </w:r>
      <w:proofErr w:type="spellEnd"/>
      <w:r w:rsidRPr="002A58DF">
        <w:rPr>
          <w:color w:val="231F20"/>
          <w:sz w:val="26"/>
          <w:szCs w:val="26"/>
        </w:rPr>
        <w:t xml:space="preserve"> в різних сферах діяльності. Осо</w:t>
      </w:r>
      <w:r w:rsidR="00824EB1">
        <w:rPr>
          <w:color w:val="231F20"/>
          <w:sz w:val="26"/>
          <w:szCs w:val="26"/>
        </w:rPr>
        <w:t>бистість може відчувати себе по</w:t>
      </w:r>
      <w:r w:rsidRPr="002A58DF">
        <w:rPr>
          <w:color w:val="231F20"/>
          <w:sz w:val="26"/>
          <w:szCs w:val="26"/>
        </w:rPr>
        <w:t xml:space="preserve">вністю реалізованою у сімейній сфері й одночасно відчувати свою </w:t>
      </w:r>
      <w:proofErr w:type="spellStart"/>
      <w:r w:rsidRPr="002A58DF">
        <w:rPr>
          <w:color w:val="231F20"/>
          <w:sz w:val="26"/>
          <w:szCs w:val="26"/>
        </w:rPr>
        <w:t>не-</w:t>
      </w:r>
      <w:proofErr w:type="spellEnd"/>
      <w:r w:rsidRPr="002A58DF">
        <w:rPr>
          <w:color w:val="231F20"/>
          <w:sz w:val="26"/>
          <w:szCs w:val="26"/>
        </w:rPr>
        <w:t xml:space="preserve"> реалізованість у професійній.</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Отже, процеси фізичного розвитку впливають на психологічні особливості опосередковано, вони поєднуються із соціальним </w:t>
      </w:r>
      <w:proofErr w:type="spellStart"/>
      <w:r w:rsidRPr="002A58DF">
        <w:rPr>
          <w:color w:val="231F20"/>
          <w:sz w:val="26"/>
          <w:szCs w:val="26"/>
        </w:rPr>
        <w:t>кон-</w:t>
      </w:r>
      <w:proofErr w:type="spellEnd"/>
      <w:r w:rsidRPr="002A58DF">
        <w:rPr>
          <w:color w:val="231F20"/>
          <w:sz w:val="26"/>
          <w:szCs w:val="26"/>
        </w:rPr>
        <w:t xml:space="preserve"> текстом, із ставленням особистості до своїх тілесних особливостей, впливами батьків, учителів і друзів. У результаті виникають різні варіанти особистісного становлення, які в психологічній літературі в емпіричних даних поки що представлені фрагментарно.</w:t>
      </w:r>
    </w:p>
    <w:p w:rsidR="002A58DF" w:rsidRPr="00824EB1" w:rsidRDefault="00824EB1" w:rsidP="00824EB1">
      <w:pPr>
        <w:pStyle w:val="5"/>
        <w:tabs>
          <w:tab w:val="left" w:pos="738"/>
        </w:tabs>
        <w:spacing w:line="288" w:lineRule="auto"/>
        <w:ind w:left="0" w:firstLine="567"/>
        <w:jc w:val="both"/>
        <w:rPr>
          <w:rFonts w:ascii="Times New Roman" w:hAnsi="Times New Roman" w:cs="Times New Roman"/>
          <w:b/>
          <w:color w:val="231F20"/>
          <w:sz w:val="26"/>
          <w:szCs w:val="26"/>
        </w:rPr>
      </w:pPr>
      <w:r>
        <w:rPr>
          <w:rFonts w:ascii="Times New Roman" w:hAnsi="Times New Roman" w:cs="Times New Roman"/>
          <w:b/>
          <w:color w:val="231F20"/>
          <w:sz w:val="26"/>
          <w:szCs w:val="26"/>
        </w:rPr>
        <w:t xml:space="preserve">4. </w:t>
      </w:r>
      <w:bookmarkStart w:id="4" w:name="_TOC_250011"/>
      <w:r w:rsidR="002A58DF" w:rsidRPr="00824EB1">
        <w:rPr>
          <w:rFonts w:ascii="Times New Roman" w:hAnsi="Times New Roman" w:cs="Times New Roman"/>
          <w:b/>
          <w:color w:val="231F20"/>
          <w:sz w:val="26"/>
          <w:szCs w:val="26"/>
        </w:rPr>
        <w:t xml:space="preserve">Статевий диморфізм і статева ідентифікація </w:t>
      </w:r>
      <w:bookmarkEnd w:id="4"/>
      <w:r w:rsidR="002A58DF" w:rsidRPr="00824EB1">
        <w:rPr>
          <w:rFonts w:ascii="Times New Roman" w:hAnsi="Times New Roman" w:cs="Times New Roman"/>
          <w:b/>
          <w:color w:val="231F20"/>
          <w:sz w:val="26"/>
          <w:szCs w:val="26"/>
        </w:rPr>
        <w:t>особистості</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Статевий диморфізм </w:t>
      </w:r>
      <w:r w:rsidRPr="002A58DF">
        <w:rPr>
          <w:color w:val="231F20"/>
          <w:sz w:val="26"/>
          <w:szCs w:val="26"/>
        </w:rPr>
        <w:t xml:space="preserve">– це фізичні відмінності між обома статями, зумовлені біологічно. Біологічне значення статевого диморфізму пов’язане зі збереженням людини як біологічного виду. У 60-ті роки XX століття В. А. </w:t>
      </w:r>
      <w:proofErr w:type="spellStart"/>
      <w:r w:rsidRPr="002A58DF">
        <w:rPr>
          <w:color w:val="231F20"/>
          <w:sz w:val="26"/>
          <w:szCs w:val="26"/>
        </w:rPr>
        <w:t>Геодакяно</w:t>
      </w:r>
      <w:r w:rsidR="00824EB1">
        <w:rPr>
          <w:color w:val="231F20"/>
          <w:sz w:val="26"/>
          <w:szCs w:val="26"/>
        </w:rPr>
        <w:t>м</w:t>
      </w:r>
      <w:proofErr w:type="spellEnd"/>
      <w:r w:rsidR="00824EB1">
        <w:rPr>
          <w:color w:val="231F20"/>
          <w:sz w:val="26"/>
          <w:szCs w:val="26"/>
        </w:rPr>
        <w:t xml:space="preserve"> була сформульована теорія ста</w:t>
      </w:r>
      <w:r w:rsidRPr="002A58DF">
        <w:rPr>
          <w:color w:val="231F20"/>
          <w:sz w:val="26"/>
          <w:szCs w:val="26"/>
        </w:rPr>
        <w:t>тевого диморфізму. Відповідно до цієї теорії, чоловіча стать є передовим загоном популяції, який вирішує проблеми формування нових генетичних тенденцій, що передаються потомству під час зіткнення з умовами середовища. Жіноча стать виконує місію збереження генетичного здобутку, накопиченого на попередніх етапах еволюції.</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Стать індивіда є передумовою становлення психологічної статі людини, але не визначає її цілком. </w:t>
      </w:r>
      <w:r w:rsidRPr="002A58DF">
        <w:rPr>
          <w:b/>
          <w:i/>
          <w:color w:val="231F20"/>
          <w:sz w:val="26"/>
          <w:szCs w:val="26"/>
        </w:rPr>
        <w:t xml:space="preserve">Психологічна стать </w:t>
      </w:r>
      <w:r w:rsidRPr="002A58DF">
        <w:rPr>
          <w:color w:val="231F20"/>
          <w:sz w:val="26"/>
          <w:szCs w:val="26"/>
        </w:rPr>
        <w:t>розвивається в процесі соціалізації.</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Статеві відмінності мають, перш за все, тілесне втілення. При народженні на 105 хлопчиків припадає 100 дівчаток. Немовлята чоловічої статі при народження важчі та довші, вони також більш вразливі з боку всіх пренатальних проблем. Хлопчиків частіше травмують під час пологів через більший розмір їхнього тіла. У дорослих чоловіків об’єм м’язів становить більш ніж 40 % маси тіла, а у жінок – тільки 24 %.</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Завжди, коли статеві розбіжності виявляються в дослідженнях, розгортається дискусія, чи зумовлені вони тиском генетичних </w:t>
      </w:r>
      <w:proofErr w:type="spellStart"/>
      <w:r w:rsidRPr="002A58DF">
        <w:rPr>
          <w:color w:val="231F20"/>
          <w:sz w:val="26"/>
          <w:szCs w:val="26"/>
        </w:rPr>
        <w:t>про-</w:t>
      </w:r>
      <w:proofErr w:type="spellEnd"/>
      <w:r w:rsidRPr="002A58DF">
        <w:rPr>
          <w:color w:val="231F20"/>
          <w:sz w:val="26"/>
          <w:szCs w:val="26"/>
        </w:rPr>
        <w:t xml:space="preserve"> грам, чи ці розбіжності визначаються соціально-культурним тиском. Для більшості статевих відмінностей соціальний контекст є принциповим, хоча останнім часом говорять, що статеві відмінності зумовлені також функціональною асиметрією мозку. У жінок півкулі головного мозку функціонально менш диференційовані, ніж у чоловіків.</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Коли дитина народжується, одразу ж запитують: «Хлопчик чи дівчинка?» Коли дитина росте, всі – батьки, вихователі, оточення – поводяться з нею відповідно до її статі. Дж. Рубін досліджував батьків, що отримали змогу один день поспілкуватись з немовлям – своєю першою дитиною. З’ясувалося, що хоча самі малюки суттєво не від</w:t>
      </w:r>
      <w:r w:rsidR="00824EB1">
        <w:rPr>
          <w:color w:val="231F20"/>
          <w:sz w:val="26"/>
          <w:szCs w:val="26"/>
        </w:rPr>
        <w:t>р</w:t>
      </w:r>
      <w:r w:rsidRPr="002A58DF">
        <w:rPr>
          <w:color w:val="231F20"/>
          <w:sz w:val="26"/>
          <w:szCs w:val="26"/>
        </w:rPr>
        <w:t>ізнялися за показниками активності та поведінковими ознаками, однак батьки описували дівчаток як гарненьких, маленьких, приємних, а хлопчиків як більш активних, впевнених, сильних. Зрозуміло, що з віком батьківські підходи будуть транслю</w:t>
      </w:r>
      <w:r w:rsidR="00824EB1">
        <w:rPr>
          <w:color w:val="231F20"/>
          <w:sz w:val="26"/>
          <w:szCs w:val="26"/>
        </w:rPr>
        <w:t>ватись у базові компо</w:t>
      </w:r>
      <w:r w:rsidRPr="002A58DF">
        <w:rPr>
          <w:color w:val="231F20"/>
          <w:sz w:val="26"/>
          <w:szCs w:val="26"/>
        </w:rPr>
        <w:t xml:space="preserve">ненти особистості та «Я-концепції дитини». У цьому значенні статеві особливості, як і інші </w:t>
      </w:r>
      <w:proofErr w:type="spellStart"/>
      <w:r w:rsidRPr="002A58DF">
        <w:rPr>
          <w:color w:val="231F20"/>
          <w:sz w:val="26"/>
          <w:szCs w:val="26"/>
        </w:rPr>
        <w:t>індивідні</w:t>
      </w:r>
      <w:proofErr w:type="spellEnd"/>
      <w:r w:rsidRPr="002A58DF">
        <w:rPr>
          <w:color w:val="231F20"/>
          <w:sz w:val="26"/>
          <w:szCs w:val="26"/>
        </w:rPr>
        <w:t xml:space="preserve"> структури, звичайно, </w:t>
      </w:r>
      <w:proofErr w:type="spellStart"/>
      <w:r w:rsidRPr="002A58DF">
        <w:rPr>
          <w:color w:val="231F20"/>
          <w:sz w:val="26"/>
          <w:szCs w:val="26"/>
        </w:rPr>
        <w:t>безособистісні</w:t>
      </w:r>
      <w:proofErr w:type="spellEnd"/>
      <w:r w:rsidRPr="002A58DF">
        <w:rPr>
          <w:color w:val="231F20"/>
          <w:sz w:val="26"/>
          <w:szCs w:val="26"/>
        </w:rPr>
        <w:t>, але вони є важливими для розвитку особистості.</w:t>
      </w:r>
    </w:p>
    <w:p w:rsidR="002A58DF" w:rsidRPr="002A58DF" w:rsidRDefault="002A58DF" w:rsidP="002A58DF">
      <w:pPr>
        <w:pStyle w:val="a3"/>
        <w:spacing w:line="288" w:lineRule="auto"/>
        <w:ind w:left="0" w:firstLine="567"/>
        <w:jc w:val="both"/>
        <w:rPr>
          <w:color w:val="231F20"/>
          <w:sz w:val="26"/>
          <w:szCs w:val="26"/>
        </w:rPr>
      </w:pPr>
      <w:r w:rsidRPr="002A58DF">
        <w:rPr>
          <w:color w:val="231F20"/>
          <w:sz w:val="26"/>
          <w:szCs w:val="26"/>
        </w:rPr>
        <w:t xml:space="preserve">У доволі ранньому віці, коли маленька істота ще нечітко розуміє свої </w:t>
      </w:r>
      <w:r w:rsidRPr="002A58DF">
        <w:rPr>
          <w:color w:val="231F20"/>
          <w:sz w:val="26"/>
          <w:szCs w:val="26"/>
        </w:rPr>
        <w:lastRenderedPageBreak/>
        <w:t xml:space="preserve">індивідуальні риси, вона вже знає, хто вона – хлопчик чи </w:t>
      </w:r>
      <w:proofErr w:type="spellStart"/>
      <w:r w:rsidRPr="002A58DF">
        <w:rPr>
          <w:color w:val="231F20"/>
          <w:sz w:val="26"/>
          <w:szCs w:val="26"/>
        </w:rPr>
        <w:t>дівчин-</w:t>
      </w:r>
      <w:proofErr w:type="spellEnd"/>
      <w:r w:rsidRPr="002A58DF">
        <w:rPr>
          <w:color w:val="231F20"/>
          <w:sz w:val="26"/>
          <w:szCs w:val="26"/>
        </w:rPr>
        <w:t xml:space="preserve"> </w:t>
      </w:r>
      <w:proofErr w:type="spellStart"/>
      <w:r w:rsidRPr="002A58DF">
        <w:rPr>
          <w:color w:val="231F20"/>
          <w:sz w:val="26"/>
          <w:szCs w:val="26"/>
        </w:rPr>
        <w:t>ка</w:t>
      </w:r>
      <w:proofErr w:type="spellEnd"/>
      <w:r w:rsidRPr="002A58DF">
        <w:rPr>
          <w:color w:val="231F20"/>
          <w:sz w:val="26"/>
          <w:szCs w:val="26"/>
        </w:rPr>
        <w:t xml:space="preserve">. Більшість дітей правильно можуть назвати свою стать у дворічному віці. Трирічні діти надають перевагу у спілкуванні дітям своєї статі. </w:t>
      </w:r>
      <w:proofErr w:type="spellStart"/>
      <w:r w:rsidRPr="002A58DF">
        <w:rPr>
          <w:color w:val="231F20"/>
          <w:sz w:val="26"/>
          <w:szCs w:val="26"/>
        </w:rPr>
        <w:t>Дво-трирічні</w:t>
      </w:r>
      <w:proofErr w:type="spellEnd"/>
      <w:r w:rsidRPr="002A58DF">
        <w:rPr>
          <w:color w:val="231F20"/>
          <w:sz w:val="26"/>
          <w:szCs w:val="26"/>
        </w:rPr>
        <w:t xml:space="preserve"> діти надають перевагу певним іграшкам і усвідомлюють, які заняття та професії вважаються чоловічими чи жіночими. Такі фіксовані уявлення, які засвоюють діти, називаються </w:t>
      </w:r>
      <w:r w:rsidRPr="002A58DF">
        <w:rPr>
          <w:b/>
          <w:i/>
          <w:color w:val="231F20"/>
          <w:sz w:val="26"/>
          <w:szCs w:val="26"/>
        </w:rPr>
        <w:t>статево-рольовими стереотипами</w:t>
      </w:r>
      <w:r w:rsidRPr="002A58DF">
        <w:rPr>
          <w:color w:val="231F20"/>
          <w:sz w:val="26"/>
          <w:szCs w:val="26"/>
        </w:rPr>
        <w:t>.</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Статево-рольові стереотипи в наш час значно змінились, і вже мало хто вірить, що єдино можл</w:t>
      </w:r>
      <w:r w:rsidR="00824EB1">
        <w:rPr>
          <w:color w:val="231F20"/>
          <w:sz w:val="26"/>
          <w:szCs w:val="26"/>
        </w:rPr>
        <w:t>иве призначення жінки – це вихо</w:t>
      </w:r>
      <w:r w:rsidRPr="002A58DF">
        <w:rPr>
          <w:color w:val="231F20"/>
          <w:sz w:val="26"/>
          <w:szCs w:val="26"/>
        </w:rPr>
        <w:t xml:space="preserve">вання дітей та домашнє господарство, а чоловік має робити кар’єру і не може вести дім та виховувати дітей. Разом з тим, статево-рольові стереотипи, звичайно, не зникли. В результаті їх вивчення виникли такі нові поняття, як </w:t>
      </w:r>
      <w:proofErr w:type="spellStart"/>
      <w:r w:rsidRPr="002A58DF">
        <w:rPr>
          <w:color w:val="231F20"/>
          <w:sz w:val="26"/>
          <w:szCs w:val="26"/>
        </w:rPr>
        <w:t>маскулінність</w:t>
      </w:r>
      <w:proofErr w:type="spellEnd"/>
      <w:r w:rsidRPr="002A58DF">
        <w:rPr>
          <w:color w:val="231F20"/>
          <w:sz w:val="26"/>
          <w:szCs w:val="26"/>
        </w:rPr>
        <w:t xml:space="preserve">, </w:t>
      </w:r>
      <w:proofErr w:type="spellStart"/>
      <w:r w:rsidRPr="002A58DF">
        <w:rPr>
          <w:color w:val="231F20"/>
          <w:sz w:val="26"/>
          <w:szCs w:val="26"/>
        </w:rPr>
        <w:t>фемінність</w:t>
      </w:r>
      <w:proofErr w:type="spellEnd"/>
      <w:r w:rsidRPr="002A58DF">
        <w:rPr>
          <w:color w:val="231F20"/>
          <w:sz w:val="26"/>
          <w:szCs w:val="26"/>
        </w:rPr>
        <w:t xml:space="preserve"> та </w:t>
      </w:r>
      <w:proofErr w:type="spellStart"/>
      <w:r w:rsidRPr="002A58DF">
        <w:rPr>
          <w:color w:val="231F20"/>
          <w:sz w:val="26"/>
          <w:szCs w:val="26"/>
        </w:rPr>
        <w:t>андрогінність</w:t>
      </w:r>
      <w:proofErr w:type="spellEnd"/>
      <w:r w:rsidRPr="002A58DF">
        <w:rPr>
          <w:color w:val="231F20"/>
          <w:sz w:val="26"/>
          <w:szCs w:val="26"/>
        </w:rPr>
        <w:t>, що набули популярності.</w:t>
      </w:r>
    </w:p>
    <w:p w:rsidR="002A58DF" w:rsidRPr="002A58DF" w:rsidRDefault="002A58DF" w:rsidP="002A58DF">
      <w:pPr>
        <w:pStyle w:val="a3"/>
        <w:spacing w:line="288" w:lineRule="auto"/>
        <w:ind w:left="0" w:firstLine="567"/>
        <w:jc w:val="both"/>
        <w:rPr>
          <w:sz w:val="26"/>
          <w:szCs w:val="26"/>
        </w:rPr>
      </w:pPr>
      <w:proofErr w:type="spellStart"/>
      <w:r w:rsidRPr="002A58DF">
        <w:rPr>
          <w:b/>
          <w:i/>
          <w:color w:val="231F20"/>
          <w:sz w:val="26"/>
          <w:szCs w:val="26"/>
        </w:rPr>
        <w:t>Маскулінність</w:t>
      </w:r>
      <w:proofErr w:type="spellEnd"/>
      <w:r w:rsidRPr="002A58DF">
        <w:rPr>
          <w:b/>
          <w:i/>
          <w:color w:val="231F20"/>
          <w:sz w:val="26"/>
          <w:szCs w:val="26"/>
        </w:rPr>
        <w:t xml:space="preserve"> </w:t>
      </w:r>
      <w:r w:rsidRPr="002A58DF">
        <w:rPr>
          <w:color w:val="231F20"/>
          <w:sz w:val="26"/>
          <w:szCs w:val="26"/>
        </w:rPr>
        <w:t>– певна схема чоловічої поведінки, ознаками якої є: прагнення бути інтелектуально та фізично активним, неемоційним, не проявляти ознак слабкості. З даних досліджень видно, що в стресовій ситуації чоловіки відгороджуют</w:t>
      </w:r>
      <w:r w:rsidR="00824EB1">
        <w:rPr>
          <w:color w:val="231F20"/>
          <w:sz w:val="26"/>
          <w:szCs w:val="26"/>
        </w:rPr>
        <w:t>ься від негативних емоцій, зосе</w:t>
      </w:r>
      <w:r w:rsidRPr="002A58DF">
        <w:rPr>
          <w:color w:val="231F20"/>
          <w:sz w:val="26"/>
          <w:szCs w:val="26"/>
        </w:rPr>
        <w:t>реджуючись на фізичній активності, щоб вивести себе з негативного стану. В більшості культур хлопчиків заохочують бути впевненими, конкурентними та незалежними. Типовий чоловік (за опитуванням студентів про найбільш яскраві та типові чоловічі риси): агресивний, заповзятливий, винахідливий, домінуючий, незалежний, приховує емоції, любить заняття наукою, відзначається діловими навичками, знає, як освоювати світ, легко приймає рішення, самодостатній, вільно розмовляє про секс з іншими чоловіками.</w:t>
      </w:r>
    </w:p>
    <w:p w:rsidR="002A58DF" w:rsidRPr="002A58DF" w:rsidRDefault="002A58DF" w:rsidP="002A58DF">
      <w:pPr>
        <w:pStyle w:val="a3"/>
        <w:spacing w:line="288" w:lineRule="auto"/>
        <w:ind w:left="0" w:firstLine="567"/>
        <w:jc w:val="both"/>
        <w:rPr>
          <w:sz w:val="26"/>
          <w:szCs w:val="26"/>
        </w:rPr>
      </w:pPr>
      <w:proofErr w:type="spellStart"/>
      <w:r w:rsidRPr="002A58DF">
        <w:rPr>
          <w:b/>
          <w:i/>
          <w:color w:val="231F20"/>
          <w:sz w:val="26"/>
          <w:szCs w:val="26"/>
        </w:rPr>
        <w:t>Фемінність</w:t>
      </w:r>
      <w:proofErr w:type="spellEnd"/>
      <w:r w:rsidRPr="002A58DF">
        <w:rPr>
          <w:b/>
          <w:i/>
          <w:color w:val="231F20"/>
          <w:sz w:val="26"/>
          <w:szCs w:val="26"/>
        </w:rPr>
        <w:t xml:space="preserve"> </w:t>
      </w:r>
      <w:r w:rsidRPr="002A58DF">
        <w:rPr>
          <w:color w:val="231F20"/>
          <w:sz w:val="26"/>
          <w:szCs w:val="26"/>
        </w:rPr>
        <w:t xml:space="preserve">– певна схема жіночої поведінки, ознаками якої є: пасивність, концентрація на почуттях, прояв емоцій та прагнення розділити їх з іншими. Від жінки в сучасному суспільстві очікують виконання експресивної ролі, тобто схильності до співробітництва, турботи і чутливості. Типова жінка (за опитуванням студентів про найбільш яскраві та типові жіночі риси): тактовна, проявляє позитивну налаштованість у стосунках, ніжна, не використовує грубих висловів, розуміє почуття інших, релігійна, балакуча, цікавиться власною зовнішністю, цінує мистецтво і літературу, має сильну </w:t>
      </w:r>
      <w:proofErr w:type="spellStart"/>
      <w:r w:rsidRPr="002A58DF">
        <w:rPr>
          <w:color w:val="231F20"/>
          <w:sz w:val="26"/>
          <w:szCs w:val="26"/>
        </w:rPr>
        <w:t>по-</w:t>
      </w:r>
      <w:proofErr w:type="spellEnd"/>
      <w:r w:rsidRPr="002A58DF">
        <w:rPr>
          <w:color w:val="231F20"/>
          <w:sz w:val="26"/>
          <w:szCs w:val="26"/>
        </w:rPr>
        <w:t xml:space="preserve"> требу в захисті, спокійна, охайна.</w:t>
      </w:r>
    </w:p>
    <w:p w:rsidR="002A58DF" w:rsidRPr="002A58DF" w:rsidRDefault="002A58DF" w:rsidP="002A58DF">
      <w:pPr>
        <w:pStyle w:val="a3"/>
        <w:spacing w:line="288" w:lineRule="auto"/>
        <w:ind w:left="0" w:firstLine="567"/>
        <w:jc w:val="both"/>
        <w:rPr>
          <w:color w:val="231F20"/>
          <w:sz w:val="26"/>
          <w:szCs w:val="26"/>
        </w:rPr>
      </w:pPr>
      <w:r w:rsidRPr="002A58DF">
        <w:rPr>
          <w:b/>
          <w:i/>
          <w:color w:val="231F20"/>
          <w:sz w:val="26"/>
          <w:szCs w:val="26"/>
        </w:rPr>
        <w:t xml:space="preserve">Андрогінія </w:t>
      </w:r>
      <w:r w:rsidRPr="002A58DF">
        <w:rPr>
          <w:color w:val="231F20"/>
          <w:sz w:val="26"/>
          <w:szCs w:val="26"/>
        </w:rPr>
        <w:t xml:space="preserve">розуміється як узгодження тенденцій </w:t>
      </w:r>
      <w:proofErr w:type="spellStart"/>
      <w:r w:rsidRPr="002A58DF">
        <w:rPr>
          <w:color w:val="231F20"/>
          <w:sz w:val="26"/>
          <w:szCs w:val="26"/>
        </w:rPr>
        <w:t>маскулінності</w:t>
      </w:r>
      <w:proofErr w:type="spellEnd"/>
      <w:r w:rsidRPr="002A58DF">
        <w:rPr>
          <w:color w:val="231F20"/>
          <w:sz w:val="26"/>
          <w:szCs w:val="26"/>
        </w:rPr>
        <w:t xml:space="preserve"> і </w:t>
      </w:r>
      <w:proofErr w:type="spellStart"/>
      <w:r w:rsidRPr="002A58DF">
        <w:rPr>
          <w:color w:val="231F20"/>
          <w:sz w:val="26"/>
          <w:szCs w:val="26"/>
        </w:rPr>
        <w:t>фемінності</w:t>
      </w:r>
      <w:proofErr w:type="spellEnd"/>
      <w:r w:rsidRPr="002A58DF">
        <w:rPr>
          <w:color w:val="231F20"/>
          <w:sz w:val="26"/>
          <w:szCs w:val="26"/>
        </w:rPr>
        <w:t xml:space="preserve"> в одній особистості. Андрогінія – це особливий тип психологічного функціонування з багатьма позитивними наслідками і спрямування на уникнення самовизначення особистості, </w:t>
      </w:r>
      <w:proofErr w:type="spellStart"/>
      <w:r w:rsidRPr="002A58DF">
        <w:rPr>
          <w:color w:val="231F20"/>
          <w:sz w:val="26"/>
          <w:szCs w:val="26"/>
        </w:rPr>
        <w:t>фіксовано-</w:t>
      </w:r>
      <w:proofErr w:type="spellEnd"/>
      <w:r w:rsidRPr="002A58DF">
        <w:rPr>
          <w:color w:val="231F20"/>
          <w:sz w:val="26"/>
          <w:szCs w:val="26"/>
        </w:rPr>
        <w:t xml:space="preserve"> </w:t>
      </w:r>
      <w:proofErr w:type="spellStart"/>
      <w:r w:rsidRPr="002A58DF">
        <w:rPr>
          <w:color w:val="231F20"/>
          <w:sz w:val="26"/>
          <w:szCs w:val="26"/>
        </w:rPr>
        <w:t>го</w:t>
      </w:r>
      <w:proofErr w:type="spellEnd"/>
      <w:r w:rsidRPr="002A58DF">
        <w:rPr>
          <w:color w:val="231F20"/>
          <w:sz w:val="26"/>
          <w:szCs w:val="26"/>
        </w:rPr>
        <w:t xml:space="preserve"> на полюсі статі. </w:t>
      </w:r>
      <w:proofErr w:type="spellStart"/>
      <w:r w:rsidRPr="002A58DF">
        <w:rPr>
          <w:color w:val="231F20"/>
          <w:sz w:val="26"/>
          <w:szCs w:val="26"/>
        </w:rPr>
        <w:t>Андрогінні</w:t>
      </w:r>
      <w:proofErr w:type="spellEnd"/>
      <w:r w:rsidRPr="002A58DF">
        <w:rPr>
          <w:color w:val="231F20"/>
          <w:sz w:val="26"/>
          <w:szCs w:val="26"/>
        </w:rPr>
        <w:t xml:space="preserve"> суб’єкти користуються або чоловічим, або жіночим типом поведінки залежно від параметрів ситуації. Здатність гнучко реагувати збільшує особистісний потенціал для ефективного вирішення проблем психологічної адаптації і загального задоволення життям. На сьогодні сформувався новий погляд на адаптацію людей з різними характеристиками. Його суть полягає в тому, що </w:t>
      </w:r>
      <w:proofErr w:type="spellStart"/>
      <w:r w:rsidRPr="002A58DF">
        <w:rPr>
          <w:color w:val="231F20"/>
          <w:sz w:val="26"/>
          <w:szCs w:val="26"/>
        </w:rPr>
        <w:t>андрогінні</w:t>
      </w:r>
      <w:proofErr w:type="spellEnd"/>
      <w:r w:rsidRPr="002A58DF">
        <w:rPr>
          <w:color w:val="231F20"/>
          <w:sz w:val="26"/>
          <w:szCs w:val="26"/>
        </w:rPr>
        <w:t xml:space="preserve"> індивіди більш благополучні в психологічному сенсі.</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Їхня перевага – в тому, що вони можуть гнучкіше реагувати на життєві ситуації, використовуючи то «чоловічу», то «жіночу» частину своєї особистості. Вони також </w:t>
      </w:r>
      <w:r w:rsidRPr="002A58DF">
        <w:rPr>
          <w:color w:val="231F20"/>
          <w:sz w:val="26"/>
          <w:szCs w:val="26"/>
        </w:rPr>
        <w:lastRenderedPageBreak/>
        <w:t>не стоять перед проблемою пригнічення тих аспектів своєї індивідуальності, які не відповідають загальноприйнятим стереотипам.</w:t>
      </w:r>
    </w:p>
    <w:p w:rsidR="002A58DF" w:rsidRPr="002A58DF" w:rsidRDefault="002A58DF" w:rsidP="00F1645B">
      <w:pPr>
        <w:pStyle w:val="5"/>
        <w:numPr>
          <w:ilvl w:val="0"/>
          <w:numId w:val="1"/>
        </w:numPr>
        <w:tabs>
          <w:tab w:val="left" w:pos="1403"/>
        </w:tabs>
        <w:spacing w:line="288" w:lineRule="auto"/>
        <w:ind w:left="0" w:firstLine="567"/>
        <w:jc w:val="left"/>
        <w:rPr>
          <w:rFonts w:ascii="Times New Roman" w:hAnsi="Times New Roman" w:cs="Times New Roman"/>
          <w:color w:val="231F20"/>
          <w:sz w:val="26"/>
          <w:szCs w:val="26"/>
        </w:rPr>
      </w:pPr>
      <w:bookmarkStart w:id="5" w:name="_TOC_250010"/>
      <w:r w:rsidRPr="002A58DF">
        <w:rPr>
          <w:rFonts w:ascii="Times New Roman" w:hAnsi="Times New Roman" w:cs="Times New Roman"/>
          <w:color w:val="231F20"/>
          <w:sz w:val="26"/>
          <w:szCs w:val="26"/>
        </w:rPr>
        <w:t xml:space="preserve">Основні підходи до дослідження </w:t>
      </w:r>
      <w:bookmarkEnd w:id="5"/>
      <w:r w:rsidRPr="002A58DF">
        <w:rPr>
          <w:rFonts w:ascii="Times New Roman" w:hAnsi="Times New Roman" w:cs="Times New Roman"/>
          <w:color w:val="231F20"/>
          <w:sz w:val="26"/>
          <w:szCs w:val="26"/>
        </w:rPr>
        <w:t>темпераменту</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Темперамент вважають найбільш стійкою характеристикою особистості, яка майже не змінюється впродовж життя, виявляється в усіх сферах життєдіяльності і характеризує індивіда з боку динамічних особливостей його психічної діяльності, тобто, за показниками темпу, швидкості, ритму, інтенсивності, енергійності, емоційності. Іншими словами, темперамент характеризує не рівень досягнень людини (люди різного темпераменту можуть мати однаковий рівень досягнень), а спосіб досягнень. Саме ця характеристика темпераменту тісним чином пов’язує темперамент із задатками, оскільки характеризує динамічну сторону психічної діяльності. Темперамент є характеристикою психічної діяльності, оскільки він виявляє себе в усіх її сферах: емоційній, пізнавальній, вольовій. Залежно від умов життя і діяльності людини окремі властивості її темпераменту можуть посилюватися або послабитись.</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Розглянемо основні підходи до дослідження темпераменту.</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Гуморальні теорії типів темпераменту. </w:t>
      </w:r>
      <w:r w:rsidRPr="002A58DF">
        <w:rPr>
          <w:color w:val="231F20"/>
          <w:sz w:val="26"/>
          <w:szCs w:val="26"/>
        </w:rPr>
        <w:t xml:space="preserve">Старогрецький філософ </w:t>
      </w:r>
      <w:r w:rsidRPr="002A58DF">
        <w:rPr>
          <w:i/>
          <w:color w:val="231F20"/>
          <w:sz w:val="26"/>
          <w:szCs w:val="26"/>
        </w:rPr>
        <w:t xml:space="preserve">Аристотель </w:t>
      </w:r>
      <w:r w:rsidRPr="002A58DF">
        <w:rPr>
          <w:color w:val="231F20"/>
          <w:sz w:val="26"/>
          <w:szCs w:val="26"/>
        </w:rPr>
        <w:t xml:space="preserve">вважав, що причиною відмінностей між людьми є не перевага тієї чи іншої рідини, а склад крові. Він виявив, що час згортання крові у різних тварин неоднаковий. Швидке згортання обумовлене, на його думку, переважанням твердих частинок, сповільнене </w:t>
      </w:r>
      <w:r w:rsidR="00824EB1">
        <w:rPr>
          <w:color w:val="231F20"/>
          <w:sz w:val="26"/>
          <w:szCs w:val="26"/>
        </w:rPr>
        <w:t>–</w:t>
      </w:r>
      <w:r w:rsidRPr="002A58DF">
        <w:rPr>
          <w:color w:val="231F20"/>
          <w:sz w:val="26"/>
          <w:szCs w:val="26"/>
        </w:rPr>
        <w:t xml:space="preserve"> рідких. Рідка кров холодна і породжує страх, а кров, багата твердими речовинами, відрізняється теплотою і породжує гнів.</w:t>
      </w:r>
    </w:p>
    <w:p w:rsidR="002A58DF" w:rsidRPr="002A58DF" w:rsidRDefault="002A58DF" w:rsidP="002A58DF">
      <w:pPr>
        <w:pStyle w:val="a3"/>
        <w:spacing w:line="288" w:lineRule="auto"/>
        <w:ind w:left="0" w:firstLine="567"/>
        <w:jc w:val="both"/>
        <w:rPr>
          <w:color w:val="231F20"/>
          <w:sz w:val="26"/>
          <w:szCs w:val="26"/>
        </w:rPr>
      </w:pPr>
      <w:r w:rsidRPr="002A58DF">
        <w:rPr>
          <w:i/>
          <w:color w:val="231F20"/>
          <w:sz w:val="26"/>
          <w:szCs w:val="26"/>
        </w:rPr>
        <w:t xml:space="preserve">Гіппократ </w:t>
      </w:r>
      <w:r w:rsidRPr="002A58DF">
        <w:rPr>
          <w:color w:val="231F20"/>
          <w:sz w:val="26"/>
          <w:szCs w:val="26"/>
        </w:rPr>
        <w:t xml:space="preserve">виділив чотири типи співвідношення в організмі основних рідин: крові, жовтій жовчі, чорної жовчі і слизу, кожна з яких має свої властивості (кров </w:t>
      </w:r>
      <w:r w:rsidR="00824EB1">
        <w:rPr>
          <w:color w:val="231F20"/>
          <w:sz w:val="26"/>
          <w:szCs w:val="26"/>
        </w:rPr>
        <w:t>–</w:t>
      </w:r>
      <w:r w:rsidRPr="002A58DF">
        <w:rPr>
          <w:color w:val="231F20"/>
          <w:sz w:val="26"/>
          <w:szCs w:val="26"/>
        </w:rPr>
        <w:t xml:space="preserve"> тепло, слиз </w:t>
      </w:r>
      <w:r w:rsidR="00824EB1">
        <w:rPr>
          <w:color w:val="231F20"/>
          <w:sz w:val="26"/>
          <w:szCs w:val="26"/>
        </w:rPr>
        <w:t>–</w:t>
      </w:r>
      <w:r w:rsidRPr="002A58DF">
        <w:rPr>
          <w:color w:val="231F20"/>
          <w:sz w:val="26"/>
          <w:szCs w:val="26"/>
        </w:rPr>
        <w:t xml:space="preserve"> холод, жовта жовч </w:t>
      </w:r>
      <w:r w:rsidR="00824EB1">
        <w:rPr>
          <w:color w:val="231F20"/>
          <w:sz w:val="26"/>
          <w:szCs w:val="26"/>
        </w:rPr>
        <w:t>–</w:t>
      </w:r>
      <w:r w:rsidRPr="002A58DF">
        <w:rPr>
          <w:color w:val="231F20"/>
          <w:sz w:val="26"/>
          <w:szCs w:val="26"/>
        </w:rPr>
        <w:t xml:space="preserve"> сухість, чорна жовч </w:t>
      </w:r>
      <w:r w:rsidR="00824EB1">
        <w:rPr>
          <w:color w:val="231F20"/>
          <w:sz w:val="26"/>
          <w:szCs w:val="26"/>
        </w:rPr>
        <w:t>–</w:t>
      </w:r>
      <w:r w:rsidRPr="002A58DF">
        <w:rPr>
          <w:color w:val="231F20"/>
          <w:sz w:val="26"/>
          <w:szCs w:val="26"/>
        </w:rPr>
        <w:t xml:space="preserve"> вологість). Переважання однієї з них визначає стан організму, його схильність до тих або інших захворювань.</w:t>
      </w:r>
    </w:p>
    <w:p w:rsidR="002A58DF" w:rsidRPr="002A58DF" w:rsidRDefault="002A58DF" w:rsidP="002A58DF">
      <w:pPr>
        <w:pStyle w:val="a3"/>
        <w:spacing w:line="288" w:lineRule="auto"/>
        <w:ind w:left="0" w:firstLine="567"/>
        <w:jc w:val="both"/>
        <w:rPr>
          <w:sz w:val="26"/>
          <w:szCs w:val="26"/>
        </w:rPr>
      </w:pPr>
      <w:r w:rsidRPr="002A58DF">
        <w:rPr>
          <w:i/>
          <w:color w:val="231F20"/>
          <w:sz w:val="26"/>
          <w:szCs w:val="26"/>
        </w:rPr>
        <w:t xml:space="preserve">Характеристика типів темпераменту І. Канта. </w:t>
      </w:r>
      <w:r w:rsidRPr="002A58DF">
        <w:rPr>
          <w:color w:val="231F20"/>
          <w:sz w:val="26"/>
          <w:szCs w:val="26"/>
        </w:rPr>
        <w:t xml:space="preserve">В кінці XVIII ст. </w:t>
      </w:r>
      <w:r w:rsidRPr="002A58DF">
        <w:rPr>
          <w:i/>
          <w:color w:val="231F20"/>
          <w:sz w:val="26"/>
          <w:szCs w:val="26"/>
        </w:rPr>
        <w:t xml:space="preserve">І. Кант </w:t>
      </w:r>
      <w:r w:rsidRPr="002A58DF">
        <w:rPr>
          <w:color w:val="231F20"/>
          <w:sz w:val="26"/>
          <w:szCs w:val="26"/>
        </w:rPr>
        <w:t xml:space="preserve">представив у своїй «Антропології» формальний опис </w:t>
      </w:r>
      <w:r w:rsidR="00824EB1">
        <w:rPr>
          <w:color w:val="231F20"/>
          <w:sz w:val="26"/>
          <w:szCs w:val="26"/>
        </w:rPr>
        <w:t>чо</w:t>
      </w:r>
      <w:r w:rsidRPr="002A58DF">
        <w:rPr>
          <w:color w:val="231F20"/>
          <w:sz w:val="26"/>
          <w:szCs w:val="26"/>
        </w:rPr>
        <w:t xml:space="preserve">тирьох типів темпераменту. Він вважав органічною основою типів темпераменту якісні особливості крові. І. Кант уперше дав </w:t>
      </w:r>
      <w:r w:rsidR="00824EB1">
        <w:rPr>
          <w:color w:val="231F20"/>
          <w:sz w:val="26"/>
          <w:szCs w:val="26"/>
        </w:rPr>
        <w:t>психоло</w:t>
      </w:r>
      <w:r w:rsidRPr="002A58DF">
        <w:rPr>
          <w:color w:val="231F20"/>
          <w:sz w:val="26"/>
          <w:szCs w:val="26"/>
        </w:rPr>
        <w:t>гічну характеристику типів темпе</w:t>
      </w:r>
      <w:r w:rsidR="00824EB1">
        <w:rPr>
          <w:color w:val="231F20"/>
          <w:sz w:val="26"/>
          <w:szCs w:val="26"/>
        </w:rPr>
        <w:t>раменту, запропонував класифіка</w:t>
      </w:r>
      <w:r w:rsidRPr="002A58DF">
        <w:rPr>
          <w:color w:val="231F20"/>
          <w:sz w:val="26"/>
          <w:szCs w:val="26"/>
        </w:rPr>
        <w:t xml:space="preserve">цію властивостей темпераменту і характеру людини. Сангвінічний і меланхолічний типи темпераменту Кант розглядає як темпераменти почуття, а холеричний і флегматичний </w:t>
      </w:r>
      <w:r w:rsidR="00824EB1">
        <w:rPr>
          <w:color w:val="231F20"/>
          <w:sz w:val="26"/>
          <w:szCs w:val="26"/>
        </w:rPr>
        <w:t>–</w:t>
      </w:r>
      <w:r w:rsidRPr="002A58DF">
        <w:rPr>
          <w:color w:val="231F20"/>
          <w:sz w:val="26"/>
          <w:szCs w:val="26"/>
        </w:rPr>
        <w:t xml:space="preserve"> як темпераменти дії.</w:t>
      </w:r>
    </w:p>
    <w:p w:rsidR="002A58DF" w:rsidRPr="002A58DF" w:rsidRDefault="002A58DF" w:rsidP="002A58DF">
      <w:pPr>
        <w:pStyle w:val="a3"/>
        <w:spacing w:line="288" w:lineRule="auto"/>
        <w:ind w:left="0" w:firstLine="567"/>
        <w:jc w:val="both"/>
        <w:rPr>
          <w:sz w:val="26"/>
          <w:szCs w:val="26"/>
        </w:rPr>
      </w:pPr>
      <w:r w:rsidRPr="002A58DF">
        <w:rPr>
          <w:i/>
          <w:color w:val="231F20"/>
          <w:sz w:val="26"/>
          <w:szCs w:val="26"/>
        </w:rPr>
        <w:t xml:space="preserve">П. </w:t>
      </w:r>
      <w:proofErr w:type="spellStart"/>
      <w:r w:rsidRPr="002A58DF">
        <w:rPr>
          <w:i/>
          <w:color w:val="231F20"/>
          <w:sz w:val="26"/>
          <w:szCs w:val="26"/>
        </w:rPr>
        <w:t>Лесгафт</w:t>
      </w:r>
      <w:proofErr w:type="spellEnd"/>
      <w:r w:rsidRPr="002A58DF">
        <w:rPr>
          <w:i/>
          <w:color w:val="231F20"/>
          <w:sz w:val="26"/>
          <w:szCs w:val="26"/>
        </w:rPr>
        <w:t xml:space="preserve"> </w:t>
      </w:r>
      <w:r w:rsidRPr="002A58DF">
        <w:rPr>
          <w:color w:val="231F20"/>
          <w:sz w:val="26"/>
          <w:szCs w:val="26"/>
        </w:rPr>
        <w:t>розробив оригіналь</w:t>
      </w:r>
      <w:r w:rsidR="00824EB1">
        <w:rPr>
          <w:color w:val="231F20"/>
          <w:sz w:val="26"/>
          <w:szCs w:val="26"/>
        </w:rPr>
        <w:t>ну теорію, згідно з якою в осно</w:t>
      </w:r>
      <w:r w:rsidRPr="002A58DF">
        <w:rPr>
          <w:color w:val="231F20"/>
          <w:sz w:val="26"/>
          <w:szCs w:val="26"/>
        </w:rPr>
        <w:t xml:space="preserve">ві проявів темпераменту лежать властивості системи кровообігу. На думку вченого, діаметр судин і товщина стінок визначають швидкість і силу кровоточу, від якого залежить </w:t>
      </w:r>
      <w:r w:rsidR="00824EB1">
        <w:rPr>
          <w:color w:val="231F20"/>
          <w:sz w:val="26"/>
          <w:szCs w:val="26"/>
        </w:rPr>
        <w:t>швидкість обміну речовин в орга</w:t>
      </w:r>
      <w:r w:rsidRPr="002A58DF">
        <w:rPr>
          <w:color w:val="231F20"/>
          <w:sz w:val="26"/>
          <w:szCs w:val="26"/>
        </w:rPr>
        <w:t xml:space="preserve">нізмі і, як наслідок, </w:t>
      </w:r>
      <w:r w:rsidR="00824EB1">
        <w:rPr>
          <w:color w:val="231F20"/>
          <w:sz w:val="26"/>
          <w:szCs w:val="26"/>
        </w:rPr>
        <w:t>–</w:t>
      </w:r>
      <w:r w:rsidRPr="002A58DF">
        <w:rPr>
          <w:color w:val="231F20"/>
          <w:sz w:val="26"/>
          <w:szCs w:val="26"/>
        </w:rPr>
        <w:t xml:space="preserve"> індивідуальна характеристика темпераменту.</w:t>
      </w:r>
    </w:p>
    <w:p w:rsidR="002A58DF" w:rsidRPr="002A58DF" w:rsidRDefault="002A58DF" w:rsidP="002A58DF">
      <w:pPr>
        <w:spacing w:line="288" w:lineRule="auto"/>
        <w:ind w:firstLine="567"/>
        <w:jc w:val="both"/>
        <w:rPr>
          <w:sz w:val="26"/>
          <w:szCs w:val="26"/>
        </w:rPr>
      </w:pPr>
      <w:r w:rsidRPr="002A58DF">
        <w:rPr>
          <w:b/>
          <w:i/>
          <w:color w:val="231F20"/>
          <w:sz w:val="26"/>
          <w:szCs w:val="26"/>
        </w:rPr>
        <w:t xml:space="preserve">Конституціональний підхід до темпераменту. </w:t>
      </w:r>
      <w:r w:rsidRPr="002A58DF">
        <w:rPr>
          <w:color w:val="231F20"/>
          <w:sz w:val="26"/>
          <w:szCs w:val="26"/>
        </w:rPr>
        <w:t>Суть даного підходу полягає в тому, що існує зв’язок між будовою тіла людини (конституцією) і властивостями темпераменту.</w:t>
      </w:r>
    </w:p>
    <w:p w:rsidR="002A58DF" w:rsidRPr="002A58DF" w:rsidRDefault="002A58DF" w:rsidP="002A58DF">
      <w:pPr>
        <w:pStyle w:val="a3"/>
        <w:spacing w:line="288" w:lineRule="auto"/>
        <w:ind w:left="0" w:firstLine="567"/>
        <w:jc w:val="both"/>
        <w:rPr>
          <w:sz w:val="26"/>
          <w:szCs w:val="26"/>
        </w:rPr>
      </w:pPr>
      <w:r w:rsidRPr="002A58DF">
        <w:rPr>
          <w:i/>
          <w:color w:val="231F20"/>
          <w:sz w:val="26"/>
          <w:szCs w:val="26"/>
        </w:rPr>
        <w:t xml:space="preserve">У конституціональній типології Е. </w:t>
      </w:r>
      <w:proofErr w:type="spellStart"/>
      <w:r w:rsidRPr="002A58DF">
        <w:rPr>
          <w:i/>
          <w:color w:val="231F20"/>
          <w:sz w:val="26"/>
          <w:szCs w:val="26"/>
        </w:rPr>
        <w:t>Кречмера</w:t>
      </w:r>
      <w:proofErr w:type="spellEnd"/>
      <w:r w:rsidRPr="002A58DF">
        <w:rPr>
          <w:i/>
          <w:color w:val="231F20"/>
          <w:sz w:val="26"/>
          <w:szCs w:val="26"/>
        </w:rPr>
        <w:t xml:space="preserve"> </w:t>
      </w:r>
      <w:r w:rsidRPr="002A58DF">
        <w:rPr>
          <w:color w:val="231F20"/>
          <w:sz w:val="26"/>
          <w:szCs w:val="26"/>
        </w:rPr>
        <w:t xml:space="preserve">тип конституції </w:t>
      </w:r>
      <w:r w:rsidR="00824EB1">
        <w:rPr>
          <w:color w:val="231F20"/>
          <w:sz w:val="26"/>
          <w:szCs w:val="26"/>
        </w:rPr>
        <w:t>ви</w:t>
      </w:r>
      <w:r w:rsidRPr="002A58DF">
        <w:rPr>
          <w:color w:val="231F20"/>
          <w:sz w:val="26"/>
          <w:szCs w:val="26"/>
        </w:rPr>
        <w:t>значає психічні особливості людей і ї</w:t>
      </w:r>
      <w:r w:rsidR="00824EB1">
        <w:rPr>
          <w:color w:val="231F20"/>
          <w:sz w:val="26"/>
          <w:szCs w:val="26"/>
        </w:rPr>
        <w:t>х схильність до психічних захво</w:t>
      </w:r>
      <w:r w:rsidRPr="002A58DF">
        <w:rPr>
          <w:color w:val="231F20"/>
          <w:sz w:val="26"/>
          <w:szCs w:val="26"/>
        </w:rPr>
        <w:t xml:space="preserve">рювань. Дослідження </w:t>
      </w:r>
      <w:proofErr w:type="spellStart"/>
      <w:r w:rsidRPr="002A58DF">
        <w:rPr>
          <w:color w:val="231F20"/>
          <w:sz w:val="26"/>
          <w:szCs w:val="26"/>
        </w:rPr>
        <w:t>Кречмера</w:t>
      </w:r>
      <w:proofErr w:type="spellEnd"/>
      <w:r w:rsidRPr="002A58DF">
        <w:rPr>
          <w:color w:val="231F20"/>
          <w:sz w:val="26"/>
          <w:szCs w:val="26"/>
        </w:rPr>
        <w:t xml:space="preserve"> </w:t>
      </w:r>
      <w:r w:rsidRPr="002A58DF">
        <w:rPr>
          <w:color w:val="231F20"/>
          <w:sz w:val="26"/>
          <w:szCs w:val="26"/>
        </w:rPr>
        <w:lastRenderedPageBreak/>
        <w:t>показують, що кожний тип статури має певний зв’язок з типом темпераменту, яким він дав такі назви:</w:t>
      </w:r>
    </w:p>
    <w:p w:rsidR="002A58DF" w:rsidRPr="002A58DF" w:rsidRDefault="002A58DF" w:rsidP="002A58DF">
      <w:pPr>
        <w:pStyle w:val="a3"/>
        <w:spacing w:line="288" w:lineRule="auto"/>
        <w:ind w:left="0" w:firstLine="567"/>
        <w:jc w:val="both"/>
        <w:rPr>
          <w:sz w:val="26"/>
          <w:szCs w:val="26"/>
        </w:rPr>
      </w:pPr>
      <w:proofErr w:type="spellStart"/>
      <w:r w:rsidRPr="002A58DF">
        <w:rPr>
          <w:color w:val="231F20"/>
          <w:sz w:val="26"/>
          <w:szCs w:val="26"/>
        </w:rPr>
        <w:t>Циклотимний</w:t>
      </w:r>
      <w:proofErr w:type="spellEnd"/>
      <w:r w:rsidRPr="002A58DF">
        <w:rPr>
          <w:color w:val="231F20"/>
          <w:sz w:val="26"/>
          <w:szCs w:val="26"/>
        </w:rPr>
        <w:t xml:space="preserve"> темперамент. Їх типові риси – душевність, </w:t>
      </w:r>
      <w:proofErr w:type="spellStart"/>
      <w:r w:rsidRPr="002A58DF">
        <w:rPr>
          <w:color w:val="231F20"/>
          <w:sz w:val="26"/>
          <w:szCs w:val="26"/>
        </w:rPr>
        <w:t>добро-</w:t>
      </w:r>
      <w:proofErr w:type="spellEnd"/>
      <w:r w:rsidRPr="002A58DF">
        <w:rPr>
          <w:color w:val="231F20"/>
          <w:sz w:val="26"/>
          <w:szCs w:val="26"/>
        </w:rPr>
        <w:t xml:space="preserve"> сердечність, легкість у спілкуванні. Одні з них – веселі, з добрим </w:t>
      </w:r>
      <w:proofErr w:type="spellStart"/>
      <w:r w:rsidRPr="002A58DF">
        <w:rPr>
          <w:color w:val="231F20"/>
          <w:sz w:val="26"/>
          <w:szCs w:val="26"/>
        </w:rPr>
        <w:t>по-</w:t>
      </w:r>
      <w:proofErr w:type="spellEnd"/>
      <w:r w:rsidRPr="002A58DF">
        <w:rPr>
          <w:color w:val="231F20"/>
          <w:sz w:val="26"/>
          <w:szCs w:val="26"/>
        </w:rPr>
        <w:t xml:space="preserve"> чуттям гумору, жваві, емоційні, інші – тихі, спокійні, вразливі. У разі захворювання людей даного типу виявляється схильність до </w:t>
      </w:r>
      <w:r w:rsidR="00824EB1">
        <w:rPr>
          <w:color w:val="231F20"/>
          <w:sz w:val="26"/>
          <w:szCs w:val="26"/>
        </w:rPr>
        <w:t>ма</w:t>
      </w:r>
      <w:r w:rsidRPr="002A58DF">
        <w:rPr>
          <w:color w:val="231F20"/>
          <w:sz w:val="26"/>
          <w:szCs w:val="26"/>
        </w:rPr>
        <w:t>ніакально-депресивного психозу.</w:t>
      </w:r>
    </w:p>
    <w:p w:rsidR="002A58DF" w:rsidRPr="002A58DF" w:rsidRDefault="002A58DF" w:rsidP="002A58DF">
      <w:pPr>
        <w:pStyle w:val="a3"/>
        <w:spacing w:line="288" w:lineRule="auto"/>
        <w:ind w:left="0" w:firstLine="567"/>
        <w:jc w:val="both"/>
        <w:rPr>
          <w:sz w:val="26"/>
          <w:szCs w:val="26"/>
        </w:rPr>
      </w:pPr>
      <w:proofErr w:type="spellStart"/>
      <w:r w:rsidRPr="002A58DF">
        <w:rPr>
          <w:color w:val="231F20"/>
          <w:sz w:val="26"/>
          <w:szCs w:val="26"/>
        </w:rPr>
        <w:t>Шизотимний</w:t>
      </w:r>
      <w:proofErr w:type="spellEnd"/>
      <w:r w:rsidRPr="002A58DF">
        <w:rPr>
          <w:color w:val="231F20"/>
          <w:sz w:val="26"/>
          <w:szCs w:val="26"/>
        </w:rPr>
        <w:t xml:space="preserve"> темперамент. Н</w:t>
      </w:r>
      <w:r w:rsidR="00824EB1">
        <w:rPr>
          <w:color w:val="231F20"/>
          <w:sz w:val="26"/>
          <w:szCs w:val="26"/>
        </w:rPr>
        <w:t xml:space="preserve">айсуттєвіша характеристика </w:t>
      </w:r>
      <w:proofErr w:type="spellStart"/>
      <w:r w:rsidR="00824EB1">
        <w:rPr>
          <w:color w:val="231F20"/>
          <w:sz w:val="26"/>
          <w:szCs w:val="26"/>
        </w:rPr>
        <w:t>шизо</w:t>
      </w:r>
      <w:r w:rsidRPr="002A58DF">
        <w:rPr>
          <w:color w:val="231F20"/>
          <w:sz w:val="26"/>
          <w:szCs w:val="26"/>
        </w:rPr>
        <w:t>тиміків</w:t>
      </w:r>
      <w:proofErr w:type="spellEnd"/>
      <w:r w:rsidRPr="002A58DF">
        <w:rPr>
          <w:color w:val="231F20"/>
          <w:sz w:val="26"/>
          <w:szCs w:val="26"/>
        </w:rPr>
        <w:t xml:space="preserve"> – це яскраво виражена спрямованість на своє власне «Я», а також поєднання в різних комбіна</w:t>
      </w:r>
      <w:r w:rsidR="00824EB1">
        <w:rPr>
          <w:color w:val="231F20"/>
          <w:sz w:val="26"/>
          <w:szCs w:val="26"/>
        </w:rPr>
        <w:t>ціях високої психічної чутливос</w:t>
      </w:r>
      <w:r w:rsidRPr="002A58DF">
        <w:rPr>
          <w:color w:val="231F20"/>
          <w:sz w:val="26"/>
          <w:szCs w:val="26"/>
        </w:rPr>
        <w:t>ті та емоційної невразливості, холодності. Вони стримані, замкнуті, надмірно серйозні, позбавлені п</w:t>
      </w:r>
      <w:r w:rsidR="00824EB1">
        <w:rPr>
          <w:color w:val="231F20"/>
          <w:sz w:val="26"/>
          <w:szCs w:val="26"/>
        </w:rPr>
        <w:t>очуття гумору, важко пристосову</w:t>
      </w:r>
      <w:r w:rsidRPr="002A58DF">
        <w:rPr>
          <w:color w:val="231F20"/>
          <w:sz w:val="26"/>
          <w:szCs w:val="26"/>
        </w:rPr>
        <w:t>ються до оточення. У разі захворювання у цього типу проявляється схильність до шизофренії.</w:t>
      </w:r>
    </w:p>
    <w:p w:rsidR="002A58DF" w:rsidRPr="002A58DF" w:rsidRDefault="002A58DF" w:rsidP="002A58DF">
      <w:pPr>
        <w:pStyle w:val="a3"/>
        <w:spacing w:line="288" w:lineRule="auto"/>
        <w:ind w:left="0" w:firstLine="567"/>
        <w:jc w:val="both"/>
        <w:rPr>
          <w:sz w:val="26"/>
          <w:szCs w:val="26"/>
        </w:rPr>
      </w:pPr>
      <w:proofErr w:type="spellStart"/>
      <w:r w:rsidRPr="002A58DF">
        <w:rPr>
          <w:color w:val="231F20"/>
          <w:sz w:val="26"/>
          <w:szCs w:val="26"/>
        </w:rPr>
        <w:t>Іксотимічний</w:t>
      </w:r>
      <w:proofErr w:type="spellEnd"/>
      <w:r w:rsidRPr="002A58DF">
        <w:rPr>
          <w:color w:val="231F20"/>
          <w:sz w:val="26"/>
          <w:szCs w:val="26"/>
        </w:rPr>
        <w:t xml:space="preserve"> темперамент. Це самостійні, діяльні, впевнені в собі, спокійні та малочутливі люди</w:t>
      </w:r>
      <w:r w:rsidR="00824EB1">
        <w:rPr>
          <w:color w:val="231F20"/>
          <w:sz w:val="26"/>
          <w:szCs w:val="26"/>
        </w:rPr>
        <w:t>, зі стриманими жестами та мімі</w:t>
      </w:r>
      <w:r w:rsidRPr="002A58DF">
        <w:rPr>
          <w:color w:val="231F20"/>
          <w:sz w:val="26"/>
          <w:szCs w:val="26"/>
        </w:rPr>
        <w:t xml:space="preserve">кою, у спілкуванні сміливі та безапеляційні. Їм властивий високий життєвий тонус, вони люблять пригоди та ризик. </w:t>
      </w:r>
      <w:proofErr w:type="spellStart"/>
      <w:r w:rsidRPr="002A58DF">
        <w:rPr>
          <w:color w:val="231F20"/>
          <w:sz w:val="26"/>
          <w:szCs w:val="26"/>
        </w:rPr>
        <w:t>Кречмер</w:t>
      </w:r>
      <w:proofErr w:type="spellEnd"/>
      <w:r w:rsidRPr="002A58DF">
        <w:rPr>
          <w:color w:val="231F20"/>
          <w:sz w:val="26"/>
          <w:szCs w:val="26"/>
        </w:rPr>
        <w:t xml:space="preserve"> вважав, що у разі захворювання люди з </w:t>
      </w:r>
      <w:proofErr w:type="spellStart"/>
      <w:r w:rsidRPr="002A58DF">
        <w:rPr>
          <w:color w:val="231F20"/>
          <w:sz w:val="26"/>
          <w:szCs w:val="26"/>
        </w:rPr>
        <w:t>іксотимічним</w:t>
      </w:r>
      <w:proofErr w:type="spellEnd"/>
      <w:r w:rsidRPr="002A58DF">
        <w:rPr>
          <w:color w:val="231F20"/>
          <w:sz w:val="26"/>
          <w:szCs w:val="26"/>
        </w:rPr>
        <w:t xml:space="preserve"> темпераментом схильні до епілепсії.</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Більшість конституційних теорій ігнорують роль соціальних умов у формуванні психологічних властивостей людини. Соціальні умови розглядаються в них як фактор,</w:t>
      </w:r>
      <w:r w:rsidR="00824EB1">
        <w:rPr>
          <w:color w:val="231F20"/>
          <w:sz w:val="26"/>
          <w:szCs w:val="26"/>
        </w:rPr>
        <w:t xml:space="preserve"> що викликає </w:t>
      </w:r>
      <w:proofErr w:type="spellStart"/>
      <w:r w:rsidR="00824EB1">
        <w:rPr>
          <w:color w:val="231F20"/>
          <w:sz w:val="26"/>
          <w:szCs w:val="26"/>
        </w:rPr>
        <w:t>початково</w:t>
      </w:r>
      <w:proofErr w:type="spellEnd"/>
      <w:r w:rsidR="00824EB1">
        <w:rPr>
          <w:color w:val="231F20"/>
          <w:sz w:val="26"/>
          <w:szCs w:val="26"/>
        </w:rPr>
        <w:t xml:space="preserve"> запрогра</w:t>
      </w:r>
      <w:r w:rsidRPr="002A58DF">
        <w:rPr>
          <w:color w:val="231F20"/>
          <w:sz w:val="26"/>
          <w:szCs w:val="26"/>
        </w:rPr>
        <w:t xml:space="preserve">мовані стани та властивості. У контексті конституційних теорій має місце ототожнення рис темпераменту з особистісними рисами. Такі риси, як любов до товариства, терпимість чи відсутність співчуття, вважаються спадковими властивостями, що не відповідає дійсності. Непідтвердженим є переконання, нібито здорові люди носять в собі зародок психічного захворювання. Неправомірно виводити і </w:t>
      </w:r>
      <w:r w:rsidR="00824EB1">
        <w:rPr>
          <w:color w:val="231F20"/>
          <w:sz w:val="26"/>
          <w:szCs w:val="26"/>
        </w:rPr>
        <w:t>перено</w:t>
      </w:r>
      <w:r w:rsidRPr="002A58DF">
        <w:rPr>
          <w:color w:val="231F20"/>
          <w:sz w:val="26"/>
          <w:szCs w:val="26"/>
        </w:rPr>
        <w:t>сити закономірності, виявлені у процесі вивчення хворих людей, на всю популяцію.</w:t>
      </w:r>
    </w:p>
    <w:p w:rsidR="002A58DF" w:rsidRPr="002A58DF" w:rsidRDefault="002A58DF" w:rsidP="002A58DF">
      <w:pPr>
        <w:pStyle w:val="a3"/>
        <w:spacing w:line="288" w:lineRule="auto"/>
        <w:ind w:left="0" w:firstLine="567"/>
        <w:jc w:val="both"/>
        <w:rPr>
          <w:sz w:val="26"/>
          <w:szCs w:val="26"/>
        </w:rPr>
      </w:pPr>
      <w:r w:rsidRPr="002A58DF">
        <w:rPr>
          <w:i/>
          <w:color w:val="231F20"/>
          <w:sz w:val="26"/>
          <w:szCs w:val="26"/>
        </w:rPr>
        <w:t xml:space="preserve">Конституціональна типологія У. </w:t>
      </w:r>
      <w:proofErr w:type="spellStart"/>
      <w:r w:rsidRPr="002A58DF">
        <w:rPr>
          <w:i/>
          <w:color w:val="231F20"/>
          <w:sz w:val="26"/>
          <w:szCs w:val="26"/>
        </w:rPr>
        <w:t>Шелдона</w:t>
      </w:r>
      <w:proofErr w:type="spellEnd"/>
      <w:r w:rsidRPr="002A58DF">
        <w:rPr>
          <w:i/>
          <w:color w:val="231F20"/>
          <w:sz w:val="26"/>
          <w:szCs w:val="26"/>
        </w:rPr>
        <w:t xml:space="preserve">. </w:t>
      </w:r>
      <w:r w:rsidRPr="002A58DF">
        <w:rPr>
          <w:color w:val="231F20"/>
          <w:sz w:val="26"/>
          <w:szCs w:val="26"/>
        </w:rPr>
        <w:t xml:space="preserve">У основі уявлень </w:t>
      </w:r>
      <w:proofErr w:type="spellStart"/>
      <w:r w:rsidRPr="002A58DF">
        <w:rPr>
          <w:color w:val="231F20"/>
          <w:sz w:val="26"/>
          <w:szCs w:val="26"/>
        </w:rPr>
        <w:t>Шелдона</w:t>
      </w:r>
      <w:proofErr w:type="spellEnd"/>
      <w:r w:rsidRPr="002A58DF">
        <w:rPr>
          <w:color w:val="231F20"/>
          <w:sz w:val="26"/>
          <w:szCs w:val="26"/>
        </w:rPr>
        <w:t xml:space="preserve"> лежить припущення про те, що особливості будови тіла є </w:t>
      </w:r>
      <w:proofErr w:type="spellStart"/>
      <w:r w:rsidRPr="002A58DF">
        <w:rPr>
          <w:color w:val="231F20"/>
          <w:sz w:val="26"/>
          <w:szCs w:val="26"/>
        </w:rPr>
        <w:t>на-</w:t>
      </w:r>
      <w:proofErr w:type="spellEnd"/>
      <w:r w:rsidRPr="002A58DF">
        <w:rPr>
          <w:color w:val="231F20"/>
          <w:sz w:val="26"/>
          <w:szCs w:val="26"/>
        </w:rPr>
        <w:t xml:space="preserve"> слідком розвитку тканин, що поход</w:t>
      </w:r>
      <w:r w:rsidR="00824EB1">
        <w:rPr>
          <w:color w:val="231F20"/>
          <w:sz w:val="26"/>
          <w:szCs w:val="26"/>
        </w:rPr>
        <w:t xml:space="preserve">ять із трьох зародків: </w:t>
      </w:r>
      <w:proofErr w:type="spellStart"/>
      <w:r w:rsidR="00824EB1">
        <w:rPr>
          <w:color w:val="231F20"/>
          <w:sz w:val="26"/>
          <w:szCs w:val="26"/>
        </w:rPr>
        <w:t>ендоморф</w:t>
      </w:r>
      <w:r w:rsidRPr="002A58DF">
        <w:rPr>
          <w:color w:val="231F20"/>
          <w:sz w:val="26"/>
          <w:szCs w:val="26"/>
        </w:rPr>
        <w:t>ного</w:t>
      </w:r>
      <w:proofErr w:type="spellEnd"/>
      <w:r w:rsidRPr="002A58DF">
        <w:rPr>
          <w:color w:val="231F20"/>
          <w:sz w:val="26"/>
          <w:szCs w:val="26"/>
        </w:rPr>
        <w:t xml:space="preserve">, мезоморфного і </w:t>
      </w:r>
      <w:proofErr w:type="spellStart"/>
      <w:r w:rsidRPr="002A58DF">
        <w:rPr>
          <w:color w:val="231F20"/>
          <w:sz w:val="26"/>
          <w:szCs w:val="26"/>
        </w:rPr>
        <w:t>ектоморфного</w:t>
      </w:r>
      <w:proofErr w:type="spellEnd"/>
      <w:r w:rsidRPr="002A58DF">
        <w:rPr>
          <w:color w:val="231F20"/>
          <w:sz w:val="26"/>
          <w:szCs w:val="26"/>
        </w:rPr>
        <w:t xml:space="preserve">. Для </w:t>
      </w:r>
      <w:proofErr w:type="spellStart"/>
      <w:r w:rsidRPr="002A58DF">
        <w:rPr>
          <w:i/>
          <w:color w:val="231F20"/>
          <w:sz w:val="26"/>
          <w:szCs w:val="26"/>
        </w:rPr>
        <w:t>ендоморфного</w:t>
      </w:r>
      <w:proofErr w:type="spellEnd"/>
      <w:r w:rsidRPr="002A58DF">
        <w:rPr>
          <w:i/>
          <w:color w:val="231F20"/>
          <w:sz w:val="26"/>
          <w:szCs w:val="26"/>
        </w:rPr>
        <w:t xml:space="preserve"> типу </w:t>
      </w:r>
      <w:proofErr w:type="spellStart"/>
      <w:r w:rsidRPr="002A58DF">
        <w:rPr>
          <w:color w:val="231F20"/>
          <w:sz w:val="26"/>
          <w:szCs w:val="26"/>
        </w:rPr>
        <w:t>харак-</w:t>
      </w:r>
      <w:proofErr w:type="spellEnd"/>
      <w:r w:rsidRPr="002A58DF">
        <w:rPr>
          <w:color w:val="231F20"/>
          <w:sz w:val="26"/>
          <w:szCs w:val="26"/>
        </w:rPr>
        <w:t xml:space="preserve"> терні м’якість та округлість зовнішнього вигляду, слабкий розвиток кісткової та м’язової систем. </w:t>
      </w:r>
      <w:r w:rsidRPr="002A58DF">
        <w:rPr>
          <w:i/>
          <w:color w:val="231F20"/>
          <w:sz w:val="26"/>
          <w:szCs w:val="26"/>
        </w:rPr>
        <w:t xml:space="preserve">Мезоморфний тип </w:t>
      </w:r>
      <w:r w:rsidRPr="002A58DF">
        <w:rPr>
          <w:color w:val="231F20"/>
          <w:sz w:val="26"/>
          <w:szCs w:val="26"/>
        </w:rPr>
        <w:t xml:space="preserve">має міцну м’язову систему, широкі кістки, </w:t>
      </w:r>
      <w:proofErr w:type="spellStart"/>
      <w:r w:rsidRPr="002A58DF">
        <w:rPr>
          <w:color w:val="231F20"/>
          <w:sz w:val="26"/>
          <w:szCs w:val="26"/>
        </w:rPr>
        <w:t>атлетичність</w:t>
      </w:r>
      <w:proofErr w:type="spellEnd"/>
      <w:r w:rsidRPr="002A58DF">
        <w:rPr>
          <w:color w:val="231F20"/>
          <w:sz w:val="26"/>
          <w:szCs w:val="26"/>
        </w:rPr>
        <w:t xml:space="preserve"> і силу. </w:t>
      </w:r>
      <w:proofErr w:type="spellStart"/>
      <w:r w:rsidRPr="002A58DF">
        <w:rPr>
          <w:i/>
          <w:color w:val="231F20"/>
          <w:sz w:val="26"/>
          <w:szCs w:val="26"/>
        </w:rPr>
        <w:t>Ектоморфний</w:t>
      </w:r>
      <w:proofErr w:type="spellEnd"/>
      <w:r w:rsidRPr="002A58DF">
        <w:rPr>
          <w:i/>
          <w:color w:val="231F20"/>
          <w:sz w:val="26"/>
          <w:szCs w:val="26"/>
        </w:rPr>
        <w:t xml:space="preserve"> тип </w:t>
      </w:r>
      <w:r w:rsidR="00824EB1">
        <w:rPr>
          <w:color w:val="231F20"/>
          <w:sz w:val="26"/>
          <w:szCs w:val="26"/>
        </w:rPr>
        <w:t>кон</w:t>
      </w:r>
      <w:r w:rsidRPr="002A58DF">
        <w:rPr>
          <w:color w:val="231F20"/>
          <w:sz w:val="26"/>
          <w:szCs w:val="26"/>
        </w:rPr>
        <w:t>ституції характеризується витонченіст</w:t>
      </w:r>
      <w:r w:rsidR="00824EB1">
        <w:rPr>
          <w:color w:val="231F20"/>
          <w:sz w:val="26"/>
          <w:szCs w:val="26"/>
        </w:rPr>
        <w:t>ю і тендітністю тіла, відсутніс</w:t>
      </w:r>
      <w:r w:rsidRPr="002A58DF">
        <w:rPr>
          <w:color w:val="231F20"/>
          <w:sz w:val="26"/>
          <w:szCs w:val="26"/>
        </w:rPr>
        <w:t>тю виразної мускулатури.</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Підхід до вивчення темпераменту І. П. Павлова. </w:t>
      </w:r>
      <w:r w:rsidRPr="002A58DF">
        <w:rPr>
          <w:color w:val="231F20"/>
          <w:sz w:val="26"/>
          <w:szCs w:val="26"/>
        </w:rPr>
        <w:t xml:space="preserve">Павлов </w:t>
      </w:r>
      <w:r w:rsidR="00824EB1">
        <w:rPr>
          <w:color w:val="231F20"/>
          <w:sz w:val="26"/>
          <w:szCs w:val="26"/>
        </w:rPr>
        <w:t>пов’я</w:t>
      </w:r>
      <w:r w:rsidRPr="002A58DF">
        <w:rPr>
          <w:color w:val="231F20"/>
          <w:sz w:val="26"/>
          <w:szCs w:val="26"/>
        </w:rPr>
        <w:t>зував темперамент із функціонува</w:t>
      </w:r>
      <w:r w:rsidR="00824EB1">
        <w:rPr>
          <w:color w:val="231F20"/>
          <w:sz w:val="26"/>
          <w:szCs w:val="26"/>
        </w:rPr>
        <w:t>нням центральної нервової систе</w:t>
      </w:r>
      <w:r w:rsidRPr="002A58DF">
        <w:rPr>
          <w:color w:val="231F20"/>
          <w:sz w:val="26"/>
          <w:szCs w:val="26"/>
        </w:rPr>
        <w:t>ми. Під час вивчення вищої нервової діяльності людини йому вдалось виявити три основні її властивості</w:t>
      </w:r>
      <w:r w:rsidR="00824EB1">
        <w:rPr>
          <w:color w:val="231F20"/>
          <w:sz w:val="26"/>
          <w:szCs w:val="26"/>
        </w:rPr>
        <w:t>: силу, врівноваженість і рухли</w:t>
      </w:r>
      <w:r w:rsidRPr="002A58DF">
        <w:rPr>
          <w:color w:val="231F20"/>
          <w:sz w:val="26"/>
          <w:szCs w:val="26"/>
        </w:rPr>
        <w:t>вість. В залежності від співвідношення цих процесів були виділені чотири типи вищої нервової діяльності і відповідні темпераменти: сангвінічний (сильний, врівноважений, рухливий), флегматичний (сильний, врівноважений, інертни</w:t>
      </w:r>
      <w:r w:rsidR="00824EB1">
        <w:rPr>
          <w:color w:val="231F20"/>
          <w:sz w:val="26"/>
          <w:szCs w:val="26"/>
        </w:rPr>
        <w:t>й), холеричний (сильний, неврів</w:t>
      </w:r>
      <w:r w:rsidRPr="002A58DF">
        <w:rPr>
          <w:color w:val="231F20"/>
          <w:sz w:val="26"/>
          <w:szCs w:val="26"/>
        </w:rPr>
        <w:t>новажений, рухливий), меланхолічний (слабкий, неврівноважений, інертний).</w:t>
      </w:r>
    </w:p>
    <w:p w:rsidR="002A58DF" w:rsidRPr="002A58DF" w:rsidRDefault="002A58DF" w:rsidP="002A58DF">
      <w:pPr>
        <w:pStyle w:val="a3"/>
        <w:spacing w:line="288" w:lineRule="auto"/>
        <w:ind w:left="0" w:firstLine="567"/>
        <w:jc w:val="both"/>
        <w:rPr>
          <w:sz w:val="26"/>
          <w:szCs w:val="26"/>
        </w:rPr>
      </w:pPr>
      <w:r w:rsidRPr="002A58DF">
        <w:rPr>
          <w:color w:val="231F20"/>
          <w:sz w:val="26"/>
          <w:szCs w:val="26"/>
        </w:rPr>
        <w:t xml:space="preserve">Павлов прийшов до висновку про приховування властивостей темпераменту </w:t>
      </w:r>
      <w:r w:rsidRPr="002A58DF">
        <w:rPr>
          <w:color w:val="231F20"/>
          <w:sz w:val="26"/>
          <w:szCs w:val="26"/>
        </w:rPr>
        <w:lastRenderedPageBreak/>
        <w:t>рисами поведінки, н</w:t>
      </w:r>
      <w:r w:rsidR="00824EB1">
        <w:rPr>
          <w:color w:val="231F20"/>
          <w:sz w:val="26"/>
          <w:szCs w:val="26"/>
        </w:rPr>
        <w:t>абутими протягом життя. На осно</w:t>
      </w:r>
      <w:r w:rsidRPr="002A58DF">
        <w:rPr>
          <w:color w:val="231F20"/>
          <w:sz w:val="26"/>
          <w:szCs w:val="26"/>
        </w:rPr>
        <w:t xml:space="preserve">ві цього припущення було сформоване уявлення про генотип і </w:t>
      </w:r>
      <w:r w:rsidR="00824EB1">
        <w:rPr>
          <w:color w:val="231F20"/>
          <w:sz w:val="26"/>
          <w:szCs w:val="26"/>
        </w:rPr>
        <w:t>фено</w:t>
      </w:r>
      <w:r w:rsidRPr="002A58DF">
        <w:rPr>
          <w:color w:val="231F20"/>
          <w:sz w:val="26"/>
          <w:szCs w:val="26"/>
        </w:rPr>
        <w:t>тип. Павлов підкреслював, що необ</w:t>
      </w:r>
      <w:r w:rsidR="00824EB1">
        <w:rPr>
          <w:color w:val="231F20"/>
          <w:sz w:val="26"/>
          <w:szCs w:val="26"/>
        </w:rPr>
        <w:t>хідно відрізняти природжену осо</w:t>
      </w:r>
      <w:r w:rsidRPr="002A58DF">
        <w:rPr>
          <w:color w:val="231F20"/>
          <w:sz w:val="26"/>
          <w:szCs w:val="26"/>
        </w:rPr>
        <w:t>бливість нервової системи (генотип) від характеру (фенотип).</w:t>
      </w:r>
    </w:p>
    <w:p w:rsidR="002A58DF" w:rsidRPr="002A58DF" w:rsidRDefault="002A58DF" w:rsidP="002A58DF">
      <w:pPr>
        <w:pStyle w:val="a3"/>
        <w:spacing w:line="288" w:lineRule="auto"/>
        <w:ind w:left="0" w:firstLine="567"/>
        <w:jc w:val="both"/>
        <w:rPr>
          <w:color w:val="231F20"/>
          <w:sz w:val="26"/>
          <w:szCs w:val="26"/>
        </w:rPr>
      </w:pPr>
      <w:r w:rsidRPr="002A58DF">
        <w:rPr>
          <w:b/>
          <w:i/>
          <w:color w:val="231F20"/>
          <w:sz w:val="26"/>
          <w:szCs w:val="26"/>
        </w:rPr>
        <w:t xml:space="preserve">Підхід К. Юнга до виділення психологічних типів. </w:t>
      </w:r>
      <w:r w:rsidRPr="002A58DF">
        <w:rPr>
          <w:color w:val="231F20"/>
          <w:sz w:val="26"/>
          <w:szCs w:val="26"/>
        </w:rPr>
        <w:t xml:space="preserve">Вчений </w:t>
      </w:r>
      <w:proofErr w:type="spellStart"/>
      <w:r w:rsidRPr="002A58DF">
        <w:rPr>
          <w:color w:val="231F20"/>
          <w:sz w:val="26"/>
          <w:szCs w:val="26"/>
        </w:rPr>
        <w:t>ви-</w:t>
      </w:r>
      <w:proofErr w:type="spellEnd"/>
      <w:r w:rsidRPr="002A58DF">
        <w:rPr>
          <w:color w:val="231F20"/>
          <w:sz w:val="26"/>
          <w:szCs w:val="26"/>
        </w:rPr>
        <w:t xml:space="preserve"> ділив два загальних типи </w:t>
      </w:r>
      <w:r w:rsidR="00824EB1">
        <w:rPr>
          <w:color w:val="231F20"/>
          <w:sz w:val="26"/>
          <w:szCs w:val="26"/>
        </w:rPr>
        <w:t>–</w:t>
      </w:r>
      <w:r w:rsidRPr="002A58DF">
        <w:rPr>
          <w:color w:val="231F20"/>
          <w:sz w:val="26"/>
          <w:szCs w:val="26"/>
        </w:rPr>
        <w:t xml:space="preserve"> </w:t>
      </w:r>
      <w:proofErr w:type="spellStart"/>
      <w:r w:rsidRPr="002A58DF">
        <w:rPr>
          <w:color w:val="231F20"/>
          <w:sz w:val="26"/>
          <w:szCs w:val="26"/>
        </w:rPr>
        <w:t>екстравертований</w:t>
      </w:r>
      <w:proofErr w:type="spellEnd"/>
      <w:r w:rsidRPr="002A58DF">
        <w:rPr>
          <w:color w:val="231F20"/>
          <w:sz w:val="26"/>
          <w:szCs w:val="26"/>
        </w:rPr>
        <w:t xml:space="preserve"> та </w:t>
      </w:r>
      <w:proofErr w:type="spellStart"/>
      <w:r w:rsidRPr="002A58DF">
        <w:rPr>
          <w:color w:val="231F20"/>
          <w:sz w:val="26"/>
          <w:szCs w:val="26"/>
        </w:rPr>
        <w:t>інтровертований</w:t>
      </w:r>
      <w:proofErr w:type="spellEnd"/>
      <w:r w:rsidRPr="002A58DF">
        <w:rPr>
          <w:color w:val="231F20"/>
          <w:sz w:val="26"/>
          <w:szCs w:val="26"/>
        </w:rPr>
        <w:t xml:space="preserve">. У кожного з виділених типів є значні індивідуальні відмінності, які Юнг пояснював впливом основних психічних функцій (мислення, емоції, відчуття, інтуїція). Переважаюча психічна функція визначає відповідний тип поведінки і утворює вісім психологічних типів </w:t>
      </w:r>
      <w:r w:rsidR="00824EB1">
        <w:rPr>
          <w:color w:val="231F20"/>
          <w:sz w:val="26"/>
          <w:szCs w:val="26"/>
        </w:rPr>
        <w:t>тем</w:t>
      </w:r>
      <w:r w:rsidRPr="002A58DF">
        <w:rPr>
          <w:color w:val="231F20"/>
          <w:sz w:val="26"/>
          <w:szCs w:val="26"/>
        </w:rPr>
        <w:t>пераменту (див. табл. 1).</w:t>
      </w:r>
    </w:p>
    <w:p w:rsidR="002A58DF" w:rsidRPr="002A58DF" w:rsidRDefault="002A58DF" w:rsidP="002A58DF">
      <w:pPr>
        <w:pStyle w:val="a3"/>
        <w:spacing w:line="288" w:lineRule="auto"/>
        <w:ind w:left="0" w:firstLine="567"/>
        <w:jc w:val="both"/>
        <w:rPr>
          <w:i/>
          <w:sz w:val="26"/>
          <w:szCs w:val="26"/>
        </w:rPr>
      </w:pPr>
      <w:r w:rsidRPr="002A58DF">
        <w:rPr>
          <w:i/>
          <w:color w:val="231F20"/>
          <w:sz w:val="26"/>
          <w:szCs w:val="26"/>
        </w:rPr>
        <w:t>Таблиця 1</w:t>
      </w:r>
    </w:p>
    <w:p w:rsidR="002A58DF" w:rsidRPr="002A58DF" w:rsidRDefault="002A58DF" w:rsidP="002A58DF">
      <w:pPr>
        <w:pStyle w:val="8"/>
        <w:spacing w:line="288" w:lineRule="auto"/>
        <w:ind w:left="0" w:firstLine="567"/>
        <w:jc w:val="center"/>
        <w:rPr>
          <w:sz w:val="26"/>
          <w:szCs w:val="26"/>
        </w:rPr>
      </w:pPr>
      <w:r w:rsidRPr="002A58DF">
        <w:rPr>
          <w:color w:val="231F20"/>
          <w:sz w:val="26"/>
          <w:szCs w:val="26"/>
        </w:rPr>
        <w:t>Типологія К. Юнга</w:t>
      </w: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2470"/>
        <w:gridCol w:w="7177"/>
      </w:tblGrid>
      <w:tr w:rsidR="002A58DF" w:rsidRPr="00824EB1" w:rsidTr="00824EB1">
        <w:trPr>
          <w:trHeight w:val="20"/>
        </w:trPr>
        <w:tc>
          <w:tcPr>
            <w:tcW w:w="1280" w:type="pct"/>
          </w:tcPr>
          <w:p w:rsidR="002A58DF" w:rsidRPr="00824EB1" w:rsidRDefault="002A58DF" w:rsidP="00824EB1">
            <w:pPr>
              <w:pStyle w:val="TableParagraph"/>
              <w:jc w:val="center"/>
              <w:rPr>
                <w:b/>
                <w:lang w:val="uk-UA"/>
              </w:rPr>
            </w:pPr>
            <w:r w:rsidRPr="00824EB1">
              <w:rPr>
                <w:b/>
                <w:color w:val="231F20"/>
                <w:lang w:val="uk-UA"/>
              </w:rPr>
              <w:t>Психологічний тип</w:t>
            </w:r>
          </w:p>
        </w:tc>
        <w:tc>
          <w:tcPr>
            <w:tcW w:w="3720" w:type="pct"/>
          </w:tcPr>
          <w:p w:rsidR="002A58DF" w:rsidRPr="00824EB1" w:rsidRDefault="002A58DF" w:rsidP="00824EB1">
            <w:pPr>
              <w:pStyle w:val="TableParagraph"/>
              <w:jc w:val="center"/>
              <w:rPr>
                <w:b/>
                <w:lang w:val="uk-UA"/>
              </w:rPr>
            </w:pPr>
            <w:r w:rsidRPr="00824EB1">
              <w:rPr>
                <w:b/>
                <w:color w:val="231F20"/>
                <w:lang w:val="uk-UA"/>
              </w:rPr>
              <w:t>Характеристика</w:t>
            </w:r>
          </w:p>
        </w:tc>
      </w:tr>
      <w:tr w:rsidR="002A58DF" w:rsidRPr="00824EB1" w:rsidTr="00824EB1">
        <w:trPr>
          <w:trHeight w:val="20"/>
        </w:trPr>
        <w:tc>
          <w:tcPr>
            <w:tcW w:w="1280" w:type="pct"/>
          </w:tcPr>
          <w:p w:rsidR="002A58DF" w:rsidRPr="00824EB1" w:rsidRDefault="00824EB1" w:rsidP="00824EB1">
            <w:pPr>
              <w:pStyle w:val="TableParagraph"/>
              <w:jc w:val="both"/>
              <w:rPr>
                <w:lang w:val="uk-UA"/>
              </w:rPr>
            </w:pPr>
            <w:r w:rsidRPr="00824EB1">
              <w:rPr>
                <w:color w:val="231F20"/>
                <w:lang w:val="uk-UA"/>
              </w:rPr>
              <w:t xml:space="preserve">1. </w:t>
            </w:r>
            <w:proofErr w:type="spellStart"/>
            <w:r w:rsidRPr="00824EB1">
              <w:rPr>
                <w:color w:val="231F20"/>
                <w:lang w:val="uk-UA"/>
              </w:rPr>
              <w:t>Екстраверто</w:t>
            </w:r>
            <w:r w:rsidR="002A58DF" w:rsidRPr="00824EB1">
              <w:rPr>
                <w:color w:val="231F20"/>
                <w:lang w:val="uk-UA"/>
              </w:rPr>
              <w:t>ваний</w:t>
            </w:r>
            <w:proofErr w:type="spellEnd"/>
            <w:r w:rsidR="002A58DF" w:rsidRPr="00824EB1">
              <w:rPr>
                <w:color w:val="231F20"/>
                <w:lang w:val="uk-UA"/>
              </w:rPr>
              <w:t xml:space="preserve"> </w:t>
            </w:r>
            <w:r w:rsidRPr="00824EB1">
              <w:rPr>
                <w:color w:val="231F20"/>
                <w:lang w:val="uk-UA"/>
              </w:rPr>
              <w:t xml:space="preserve">– </w:t>
            </w:r>
            <w:proofErr w:type="spellStart"/>
            <w:r w:rsidRPr="00824EB1">
              <w:rPr>
                <w:color w:val="231F20"/>
                <w:lang w:val="uk-UA"/>
              </w:rPr>
              <w:t>мисли</w:t>
            </w:r>
            <w:r w:rsidR="002A58DF" w:rsidRPr="00824EB1">
              <w:rPr>
                <w:color w:val="231F20"/>
                <w:lang w:val="uk-UA"/>
              </w:rPr>
              <w:t>тельний</w:t>
            </w:r>
            <w:proofErr w:type="spellEnd"/>
          </w:p>
        </w:tc>
        <w:tc>
          <w:tcPr>
            <w:tcW w:w="3720" w:type="pct"/>
          </w:tcPr>
          <w:p w:rsidR="002A58DF" w:rsidRPr="00824EB1" w:rsidRDefault="002A58DF" w:rsidP="00824EB1">
            <w:pPr>
              <w:pStyle w:val="TableParagraph"/>
              <w:jc w:val="both"/>
              <w:rPr>
                <w:lang w:val="uk-UA"/>
              </w:rPr>
            </w:pPr>
            <w:r w:rsidRPr="00824EB1">
              <w:rPr>
                <w:color w:val="231F20"/>
                <w:lang w:val="uk-UA"/>
              </w:rPr>
              <w:t>Люди даного типу приймають важливі рішення розсудливо, ст</w:t>
            </w:r>
            <w:r w:rsidR="00824EB1">
              <w:rPr>
                <w:color w:val="231F20"/>
                <w:lang w:val="uk-UA"/>
              </w:rPr>
              <w:t>ворюють схеми об’єктивної реаль</w:t>
            </w:r>
            <w:r w:rsidRPr="00824EB1">
              <w:rPr>
                <w:color w:val="231F20"/>
                <w:lang w:val="uk-UA"/>
              </w:rPr>
              <w:t>ності і керуються ними в своїй поведінці, вимагаючи того ж від оточуючих; їм властива неповноцінність емоційної сфери; вони рідко співчувають іншим і не цінують дружби, їм не властиві естетичні переживання, тому вони не захоплюються мистецтвом.</w:t>
            </w:r>
          </w:p>
        </w:tc>
      </w:tr>
      <w:tr w:rsidR="002A58DF" w:rsidRPr="00824EB1" w:rsidTr="00824EB1">
        <w:trPr>
          <w:trHeight w:val="20"/>
        </w:trPr>
        <w:tc>
          <w:tcPr>
            <w:tcW w:w="1280" w:type="pct"/>
          </w:tcPr>
          <w:p w:rsidR="002A58DF" w:rsidRPr="00824EB1" w:rsidRDefault="00824EB1" w:rsidP="00824EB1">
            <w:pPr>
              <w:pStyle w:val="TableParagraph"/>
              <w:jc w:val="both"/>
              <w:rPr>
                <w:lang w:val="uk-UA"/>
              </w:rPr>
            </w:pPr>
            <w:r w:rsidRPr="00824EB1">
              <w:rPr>
                <w:color w:val="231F20"/>
                <w:lang w:val="uk-UA"/>
              </w:rPr>
              <w:t xml:space="preserve">2. </w:t>
            </w:r>
            <w:proofErr w:type="spellStart"/>
            <w:r w:rsidRPr="00824EB1">
              <w:rPr>
                <w:color w:val="231F20"/>
                <w:lang w:val="uk-UA"/>
              </w:rPr>
              <w:t>Екстраверто</w:t>
            </w:r>
            <w:r w:rsidR="002A58DF" w:rsidRPr="00824EB1">
              <w:rPr>
                <w:color w:val="231F20"/>
                <w:lang w:val="uk-UA"/>
              </w:rPr>
              <w:t>ваний</w:t>
            </w:r>
            <w:proofErr w:type="spellEnd"/>
            <w:r w:rsidR="002A58DF" w:rsidRPr="00824EB1">
              <w:rPr>
                <w:color w:val="231F20"/>
                <w:lang w:val="uk-UA"/>
              </w:rPr>
              <w:t xml:space="preserve"> – </w:t>
            </w:r>
            <w:r w:rsidRPr="00824EB1">
              <w:rPr>
                <w:color w:val="231F20"/>
                <w:lang w:val="uk-UA"/>
              </w:rPr>
              <w:t>емоцій</w:t>
            </w:r>
            <w:r w:rsidR="002A58DF" w:rsidRPr="00824EB1">
              <w:rPr>
                <w:color w:val="231F20"/>
                <w:lang w:val="uk-UA"/>
              </w:rPr>
              <w:t>ний</w:t>
            </w:r>
          </w:p>
        </w:tc>
        <w:tc>
          <w:tcPr>
            <w:tcW w:w="3720" w:type="pct"/>
          </w:tcPr>
          <w:p w:rsidR="002A58DF" w:rsidRPr="00824EB1" w:rsidRDefault="002A58DF" w:rsidP="00824EB1">
            <w:pPr>
              <w:pStyle w:val="TableParagraph"/>
              <w:jc w:val="both"/>
              <w:rPr>
                <w:lang w:val="uk-UA"/>
              </w:rPr>
            </w:pPr>
            <w:r w:rsidRPr="00824EB1">
              <w:rPr>
                <w:color w:val="231F20"/>
                <w:lang w:val="uk-UA"/>
              </w:rPr>
              <w:t>Люди даного типу емоційно оцінюють усе, що їх оточує; вони настільки сильно виявляють свої почуття, що ті сприймаються як нещирі.</w:t>
            </w:r>
          </w:p>
        </w:tc>
      </w:tr>
      <w:tr w:rsidR="002A58DF" w:rsidRPr="00824EB1" w:rsidTr="00824EB1">
        <w:trPr>
          <w:trHeight w:val="20"/>
        </w:trPr>
        <w:tc>
          <w:tcPr>
            <w:tcW w:w="1280" w:type="pct"/>
          </w:tcPr>
          <w:p w:rsidR="002A58DF" w:rsidRPr="00824EB1" w:rsidRDefault="00824EB1" w:rsidP="00824EB1">
            <w:pPr>
              <w:pStyle w:val="TableParagraph"/>
              <w:jc w:val="both"/>
              <w:rPr>
                <w:lang w:val="uk-UA"/>
              </w:rPr>
            </w:pPr>
            <w:r w:rsidRPr="00824EB1">
              <w:rPr>
                <w:color w:val="231F20"/>
                <w:lang w:val="uk-UA"/>
              </w:rPr>
              <w:t xml:space="preserve">3. </w:t>
            </w:r>
            <w:proofErr w:type="spellStart"/>
            <w:r w:rsidRPr="00824EB1">
              <w:rPr>
                <w:color w:val="231F20"/>
                <w:lang w:val="uk-UA"/>
              </w:rPr>
              <w:t>Екстраверто</w:t>
            </w:r>
            <w:r w:rsidR="00564086">
              <w:rPr>
                <w:color w:val="231F20"/>
                <w:lang w:val="uk-UA"/>
              </w:rPr>
              <w:t>ваний</w:t>
            </w:r>
            <w:proofErr w:type="spellEnd"/>
            <w:r w:rsidR="00564086">
              <w:rPr>
                <w:color w:val="231F20"/>
                <w:lang w:val="uk-UA"/>
              </w:rPr>
              <w:t xml:space="preserve"> – сенсор</w:t>
            </w:r>
            <w:r w:rsidR="002A58DF" w:rsidRPr="00824EB1">
              <w:rPr>
                <w:color w:val="231F20"/>
                <w:lang w:val="uk-UA"/>
              </w:rPr>
              <w:t>ний</w:t>
            </w:r>
          </w:p>
        </w:tc>
        <w:tc>
          <w:tcPr>
            <w:tcW w:w="3720" w:type="pct"/>
          </w:tcPr>
          <w:p w:rsidR="002A58DF" w:rsidRPr="00824EB1" w:rsidRDefault="002A58DF" w:rsidP="00824EB1">
            <w:pPr>
              <w:pStyle w:val="TableParagraph"/>
              <w:jc w:val="both"/>
              <w:rPr>
                <w:lang w:val="uk-UA"/>
              </w:rPr>
            </w:pPr>
            <w:r w:rsidRPr="00824EB1">
              <w:rPr>
                <w:color w:val="231F20"/>
                <w:lang w:val="uk-UA"/>
              </w:rPr>
              <w:t>Люди даного типу визначають цінність об’єктів за силою відчуттів: більш цінується об’єкт, який викликає сильне відчуття; естети, уміють насолоджуватись життям.</w:t>
            </w:r>
          </w:p>
        </w:tc>
      </w:tr>
      <w:tr w:rsidR="002A58DF" w:rsidRPr="00824EB1" w:rsidTr="00824EB1">
        <w:trPr>
          <w:trHeight w:val="20"/>
        </w:trPr>
        <w:tc>
          <w:tcPr>
            <w:tcW w:w="1280" w:type="pct"/>
          </w:tcPr>
          <w:p w:rsidR="002A58DF" w:rsidRPr="00824EB1" w:rsidRDefault="00824EB1" w:rsidP="00824EB1">
            <w:pPr>
              <w:pStyle w:val="TableParagraph"/>
              <w:rPr>
                <w:lang w:val="uk-UA"/>
              </w:rPr>
            </w:pPr>
            <w:r w:rsidRPr="00824EB1">
              <w:rPr>
                <w:color w:val="231F20"/>
                <w:lang w:val="uk-UA"/>
              </w:rPr>
              <w:t xml:space="preserve">4. </w:t>
            </w:r>
            <w:proofErr w:type="spellStart"/>
            <w:r w:rsidRPr="00824EB1">
              <w:rPr>
                <w:color w:val="231F20"/>
                <w:lang w:val="uk-UA"/>
              </w:rPr>
              <w:t>Екстравертований</w:t>
            </w:r>
            <w:proofErr w:type="spellEnd"/>
            <w:r w:rsidRPr="00824EB1">
              <w:rPr>
                <w:color w:val="231F20"/>
                <w:lang w:val="uk-UA"/>
              </w:rPr>
              <w:t xml:space="preserve"> – інтуї</w:t>
            </w:r>
            <w:r w:rsidR="002A58DF" w:rsidRPr="00824EB1">
              <w:rPr>
                <w:color w:val="231F20"/>
                <w:lang w:val="uk-UA"/>
              </w:rPr>
              <w:t>тивний</w:t>
            </w:r>
          </w:p>
        </w:tc>
        <w:tc>
          <w:tcPr>
            <w:tcW w:w="3720" w:type="pct"/>
          </w:tcPr>
          <w:p w:rsidR="002A58DF" w:rsidRPr="00824EB1" w:rsidRDefault="002A58DF" w:rsidP="00824EB1">
            <w:pPr>
              <w:pStyle w:val="TableParagraph"/>
              <w:jc w:val="both"/>
              <w:rPr>
                <w:lang w:val="uk-UA"/>
              </w:rPr>
            </w:pPr>
            <w:r w:rsidRPr="00824EB1">
              <w:rPr>
                <w:color w:val="231F20"/>
                <w:lang w:val="uk-UA"/>
              </w:rPr>
              <w:t>Люди даного типу володіють надзвичайно розвиненим «чуттям» на все нове і незвичайне, захоплюються новими об’єктами, захоплюють і надихають інших своїм ентузіазмом.</w:t>
            </w:r>
          </w:p>
        </w:tc>
      </w:tr>
      <w:tr w:rsidR="002A58DF" w:rsidRPr="00824EB1" w:rsidTr="00824EB1">
        <w:trPr>
          <w:trHeight w:val="20"/>
        </w:trPr>
        <w:tc>
          <w:tcPr>
            <w:tcW w:w="1280" w:type="pct"/>
          </w:tcPr>
          <w:p w:rsidR="002A58DF" w:rsidRPr="00824EB1" w:rsidRDefault="00824EB1" w:rsidP="00824EB1">
            <w:pPr>
              <w:pStyle w:val="TableParagraph"/>
              <w:rPr>
                <w:lang w:val="uk-UA"/>
              </w:rPr>
            </w:pPr>
            <w:r w:rsidRPr="00824EB1">
              <w:rPr>
                <w:color w:val="231F20"/>
                <w:lang w:val="uk-UA"/>
              </w:rPr>
              <w:t xml:space="preserve">5. </w:t>
            </w:r>
            <w:proofErr w:type="spellStart"/>
            <w:r w:rsidRPr="00824EB1">
              <w:rPr>
                <w:color w:val="231F20"/>
                <w:lang w:val="uk-UA"/>
              </w:rPr>
              <w:t>Інтроверто</w:t>
            </w:r>
            <w:r w:rsidR="002A58DF" w:rsidRPr="00824EB1">
              <w:rPr>
                <w:color w:val="231F20"/>
                <w:lang w:val="uk-UA"/>
              </w:rPr>
              <w:t>ваний</w:t>
            </w:r>
            <w:proofErr w:type="spellEnd"/>
            <w:r w:rsidR="002A58DF" w:rsidRPr="00824EB1">
              <w:rPr>
                <w:color w:val="231F20"/>
                <w:lang w:val="uk-UA"/>
              </w:rPr>
              <w:t xml:space="preserve"> – </w:t>
            </w:r>
            <w:proofErr w:type="spellStart"/>
            <w:r w:rsidRPr="00824EB1">
              <w:rPr>
                <w:color w:val="231F20"/>
                <w:lang w:val="uk-UA"/>
              </w:rPr>
              <w:t>мисли</w:t>
            </w:r>
            <w:r w:rsidR="002A58DF" w:rsidRPr="00824EB1">
              <w:rPr>
                <w:color w:val="231F20"/>
                <w:lang w:val="uk-UA"/>
              </w:rPr>
              <w:t>тельний</w:t>
            </w:r>
            <w:proofErr w:type="spellEnd"/>
          </w:p>
        </w:tc>
        <w:tc>
          <w:tcPr>
            <w:tcW w:w="3720" w:type="pct"/>
          </w:tcPr>
          <w:p w:rsidR="002A58DF" w:rsidRPr="00824EB1" w:rsidRDefault="002A58DF" w:rsidP="00824EB1">
            <w:pPr>
              <w:pStyle w:val="TableParagraph"/>
              <w:jc w:val="both"/>
              <w:rPr>
                <w:lang w:val="uk-UA"/>
              </w:rPr>
            </w:pPr>
            <w:r w:rsidRPr="00824EB1">
              <w:rPr>
                <w:color w:val="231F20"/>
                <w:lang w:val="uk-UA"/>
              </w:rPr>
              <w:t>Люди даного типу характеризуються мисленням, яке не відтворює реальну дійсність, а формує ідеї; схильні ігнорувати факти заради ідеї, прагнуть поглибити знання; здаються зверхніми і зарозумілими, проте для тих, хто їх знає близько, є наївними і непристосованими.</w:t>
            </w:r>
          </w:p>
        </w:tc>
      </w:tr>
      <w:tr w:rsidR="002A58DF" w:rsidRPr="00824EB1" w:rsidTr="00824EB1">
        <w:trPr>
          <w:trHeight w:val="20"/>
        </w:trPr>
        <w:tc>
          <w:tcPr>
            <w:tcW w:w="1280" w:type="pct"/>
          </w:tcPr>
          <w:p w:rsidR="002A58DF" w:rsidRPr="00824EB1" w:rsidRDefault="002A58DF" w:rsidP="00824EB1">
            <w:pPr>
              <w:pStyle w:val="TableParagraph"/>
              <w:rPr>
                <w:lang w:val="uk-UA"/>
              </w:rPr>
            </w:pPr>
            <w:r w:rsidRPr="00824EB1">
              <w:rPr>
                <w:color w:val="231F20"/>
                <w:lang w:val="uk-UA"/>
              </w:rPr>
              <w:t xml:space="preserve">6. </w:t>
            </w:r>
            <w:proofErr w:type="spellStart"/>
            <w:r w:rsidR="00824EB1" w:rsidRPr="00824EB1">
              <w:rPr>
                <w:color w:val="231F20"/>
                <w:lang w:val="uk-UA"/>
              </w:rPr>
              <w:t>Інтроверто</w:t>
            </w:r>
            <w:r w:rsidRPr="00824EB1">
              <w:rPr>
                <w:color w:val="231F20"/>
                <w:lang w:val="uk-UA"/>
              </w:rPr>
              <w:t>ваний</w:t>
            </w:r>
            <w:proofErr w:type="spellEnd"/>
            <w:r w:rsidRPr="00824EB1">
              <w:rPr>
                <w:color w:val="231F20"/>
                <w:lang w:val="uk-UA"/>
              </w:rPr>
              <w:t xml:space="preserve"> </w:t>
            </w:r>
            <w:r w:rsidR="00824EB1" w:rsidRPr="00824EB1">
              <w:rPr>
                <w:color w:val="231F20"/>
                <w:lang w:val="uk-UA"/>
              </w:rPr>
              <w:t>– емоцій</w:t>
            </w:r>
            <w:r w:rsidRPr="00824EB1">
              <w:rPr>
                <w:color w:val="231F20"/>
                <w:lang w:val="uk-UA"/>
              </w:rPr>
              <w:t>ний</w:t>
            </w:r>
          </w:p>
        </w:tc>
        <w:tc>
          <w:tcPr>
            <w:tcW w:w="3720" w:type="pct"/>
          </w:tcPr>
          <w:p w:rsidR="002A58DF" w:rsidRPr="00824EB1" w:rsidRDefault="002A58DF" w:rsidP="00824EB1">
            <w:pPr>
              <w:pStyle w:val="TableParagraph"/>
              <w:jc w:val="both"/>
              <w:rPr>
                <w:lang w:val="uk-UA"/>
              </w:rPr>
            </w:pPr>
            <w:r w:rsidRPr="00824EB1">
              <w:rPr>
                <w:color w:val="231F20"/>
                <w:lang w:val="uk-UA"/>
              </w:rPr>
              <w:t>Люди даного типу</w:t>
            </w:r>
            <w:r w:rsidR="00824EB1">
              <w:rPr>
                <w:color w:val="231F20"/>
                <w:lang w:val="uk-UA"/>
              </w:rPr>
              <w:t xml:space="preserve"> зовні </w:t>
            </w:r>
            <w:r w:rsidRPr="00824EB1">
              <w:rPr>
                <w:color w:val="231F20"/>
                <w:lang w:val="uk-UA"/>
              </w:rPr>
              <w:t xml:space="preserve">завжди спокійні, навіть індиферентні, їх емоції непомітні| для оточуючих, але насправді можуть бути </w:t>
            </w:r>
            <w:proofErr w:type="spellStart"/>
            <w:r w:rsidRPr="00824EB1">
              <w:rPr>
                <w:color w:val="231F20"/>
                <w:lang w:val="uk-UA"/>
              </w:rPr>
              <w:t>до-</w:t>
            </w:r>
            <w:proofErr w:type="spellEnd"/>
            <w:r w:rsidRPr="00824EB1">
              <w:rPr>
                <w:color w:val="231F20"/>
                <w:lang w:val="uk-UA"/>
              </w:rPr>
              <w:t xml:space="preserve"> сить глибокими.</w:t>
            </w:r>
          </w:p>
        </w:tc>
      </w:tr>
      <w:tr w:rsidR="002A58DF" w:rsidRPr="00824EB1" w:rsidTr="00824EB1">
        <w:trPr>
          <w:trHeight w:val="20"/>
        </w:trPr>
        <w:tc>
          <w:tcPr>
            <w:tcW w:w="1280" w:type="pct"/>
          </w:tcPr>
          <w:p w:rsidR="002A58DF" w:rsidRPr="00824EB1" w:rsidRDefault="002A58DF" w:rsidP="00824EB1">
            <w:pPr>
              <w:pStyle w:val="TableParagraph"/>
              <w:rPr>
                <w:lang w:val="uk-UA"/>
              </w:rPr>
            </w:pPr>
            <w:r w:rsidRPr="00824EB1">
              <w:rPr>
                <w:color w:val="231F20"/>
                <w:lang w:val="uk-UA"/>
              </w:rPr>
              <w:t xml:space="preserve">7. </w:t>
            </w:r>
            <w:proofErr w:type="spellStart"/>
            <w:r w:rsidR="00824EB1" w:rsidRPr="00824EB1">
              <w:rPr>
                <w:color w:val="231F20"/>
                <w:lang w:val="uk-UA"/>
              </w:rPr>
              <w:t>Інтровертова</w:t>
            </w:r>
            <w:r w:rsidRPr="00824EB1">
              <w:rPr>
                <w:color w:val="231F20"/>
                <w:lang w:val="uk-UA"/>
              </w:rPr>
              <w:t>ний</w:t>
            </w:r>
            <w:proofErr w:type="spellEnd"/>
            <w:r w:rsidRPr="00824EB1">
              <w:rPr>
                <w:color w:val="231F20"/>
                <w:lang w:val="uk-UA"/>
              </w:rPr>
              <w:t xml:space="preserve"> – сенсорний</w:t>
            </w:r>
          </w:p>
        </w:tc>
        <w:tc>
          <w:tcPr>
            <w:tcW w:w="3720" w:type="pct"/>
          </w:tcPr>
          <w:p w:rsidR="002A58DF" w:rsidRPr="00824EB1" w:rsidRDefault="002A58DF" w:rsidP="00824EB1">
            <w:pPr>
              <w:pStyle w:val="TableParagraph"/>
              <w:jc w:val="both"/>
              <w:rPr>
                <w:lang w:val="uk-UA"/>
              </w:rPr>
            </w:pPr>
            <w:r w:rsidRPr="00824EB1">
              <w:rPr>
                <w:color w:val="231F20"/>
                <w:lang w:val="uk-UA"/>
              </w:rPr>
              <w:t>Люди даного типу орієнтуються не на об’єкти, що викликають інтенсивні відчуття, а на інтенсивність відчуттів, викликаних</w:t>
            </w:r>
            <w:r w:rsidR="00824EB1">
              <w:rPr>
                <w:color w:val="231F20"/>
                <w:lang w:val="uk-UA"/>
              </w:rPr>
              <w:t xml:space="preserve"> </w:t>
            </w:r>
            <w:r w:rsidRPr="00824EB1">
              <w:rPr>
                <w:color w:val="231F20"/>
                <w:lang w:val="uk-UA"/>
              </w:rPr>
              <w:t>об’єктами, тому як тільки</w:t>
            </w:r>
            <w:r w:rsidR="00824EB1">
              <w:rPr>
                <w:color w:val="231F20"/>
                <w:lang w:val="uk-UA"/>
              </w:rPr>
              <w:t xml:space="preserve"> </w:t>
            </w:r>
            <w:r w:rsidRPr="00824EB1">
              <w:rPr>
                <w:color w:val="231F20"/>
                <w:lang w:val="uk-UA"/>
              </w:rPr>
              <w:t>відчуття виникає, об’єкт для нього втрачає</w:t>
            </w:r>
            <w:r w:rsidR="00824EB1">
              <w:rPr>
                <w:color w:val="231F20"/>
                <w:lang w:val="uk-UA"/>
              </w:rPr>
              <w:t xml:space="preserve"> </w:t>
            </w:r>
            <w:r w:rsidRPr="00824EB1">
              <w:rPr>
                <w:color w:val="231F20"/>
                <w:lang w:val="uk-UA"/>
              </w:rPr>
              <w:t>цінність;</w:t>
            </w:r>
          </w:p>
        </w:tc>
      </w:tr>
      <w:tr w:rsidR="002A58DF" w:rsidRPr="00824EB1" w:rsidTr="00824EB1">
        <w:trPr>
          <w:trHeight w:val="20"/>
        </w:trPr>
        <w:tc>
          <w:tcPr>
            <w:tcW w:w="1280" w:type="pct"/>
          </w:tcPr>
          <w:p w:rsidR="002A58DF" w:rsidRPr="00824EB1" w:rsidRDefault="002A58DF" w:rsidP="00824EB1">
            <w:pPr>
              <w:pStyle w:val="TableParagraph"/>
              <w:rPr>
                <w:lang w:val="uk-UA"/>
              </w:rPr>
            </w:pPr>
            <w:r w:rsidRPr="00824EB1">
              <w:rPr>
                <w:color w:val="231F20"/>
                <w:lang w:val="uk-UA"/>
              </w:rPr>
              <w:t xml:space="preserve">8. </w:t>
            </w:r>
            <w:proofErr w:type="spellStart"/>
            <w:r w:rsidR="00824EB1" w:rsidRPr="00824EB1">
              <w:rPr>
                <w:color w:val="231F20"/>
                <w:lang w:val="uk-UA"/>
              </w:rPr>
              <w:t>Інтровертований</w:t>
            </w:r>
            <w:proofErr w:type="spellEnd"/>
            <w:r w:rsidR="00824EB1" w:rsidRPr="00824EB1">
              <w:rPr>
                <w:color w:val="231F20"/>
                <w:lang w:val="uk-UA"/>
              </w:rPr>
              <w:t xml:space="preserve"> – інтуїтив</w:t>
            </w:r>
            <w:r w:rsidRPr="00824EB1">
              <w:rPr>
                <w:color w:val="231F20"/>
                <w:lang w:val="uk-UA"/>
              </w:rPr>
              <w:t>ний</w:t>
            </w:r>
          </w:p>
        </w:tc>
        <w:tc>
          <w:tcPr>
            <w:tcW w:w="3720" w:type="pct"/>
          </w:tcPr>
          <w:p w:rsidR="002A58DF" w:rsidRPr="00824EB1" w:rsidRDefault="002A58DF" w:rsidP="00824EB1">
            <w:pPr>
              <w:pStyle w:val="TableParagraph"/>
              <w:jc w:val="both"/>
              <w:rPr>
                <w:lang w:val="uk-UA"/>
              </w:rPr>
            </w:pPr>
            <w:r w:rsidRPr="00824EB1">
              <w:rPr>
                <w:color w:val="231F20"/>
                <w:lang w:val="uk-UA"/>
              </w:rPr>
              <w:t>У людей даного типу інтуїція переважає над іншими процесами, і тому самі вони і продукти їх творчості для оточуючих дивні і незрозумілі.</w:t>
            </w:r>
          </w:p>
        </w:tc>
      </w:tr>
    </w:tbl>
    <w:p w:rsidR="002A58DF" w:rsidRPr="002A58DF" w:rsidRDefault="002A58DF" w:rsidP="002A58DF">
      <w:pPr>
        <w:pStyle w:val="a3"/>
        <w:spacing w:line="288" w:lineRule="auto"/>
        <w:ind w:left="0" w:firstLine="567"/>
        <w:rPr>
          <w:b/>
          <w:sz w:val="26"/>
          <w:szCs w:val="26"/>
        </w:rPr>
      </w:pP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 xml:space="preserve">Підхід до вивчення темпераменту Г. </w:t>
      </w:r>
      <w:proofErr w:type="spellStart"/>
      <w:r w:rsidRPr="002A58DF">
        <w:rPr>
          <w:b/>
          <w:i/>
          <w:color w:val="231F20"/>
          <w:sz w:val="26"/>
          <w:szCs w:val="26"/>
        </w:rPr>
        <w:t>Айзенка</w:t>
      </w:r>
      <w:proofErr w:type="spellEnd"/>
      <w:r w:rsidRPr="002A58DF">
        <w:rPr>
          <w:b/>
          <w:i/>
          <w:color w:val="231F20"/>
          <w:sz w:val="26"/>
          <w:szCs w:val="26"/>
        </w:rPr>
        <w:t xml:space="preserve">. </w:t>
      </w:r>
      <w:r w:rsidRPr="002A58DF">
        <w:rPr>
          <w:color w:val="231F20"/>
          <w:sz w:val="26"/>
          <w:szCs w:val="26"/>
        </w:rPr>
        <w:t xml:space="preserve">Він запропонував розглядати типології темпераменту Е. </w:t>
      </w:r>
      <w:proofErr w:type="spellStart"/>
      <w:r w:rsidRPr="002A58DF">
        <w:rPr>
          <w:color w:val="231F20"/>
          <w:sz w:val="26"/>
          <w:szCs w:val="26"/>
        </w:rPr>
        <w:t>Кречмера</w:t>
      </w:r>
      <w:proofErr w:type="spellEnd"/>
      <w:r w:rsidRPr="002A58DF">
        <w:rPr>
          <w:color w:val="231F20"/>
          <w:sz w:val="26"/>
          <w:szCs w:val="26"/>
        </w:rPr>
        <w:t xml:space="preserve"> і К. Юнга як систему з чотирьох координат. Тип темпераменту, згідно Г. </w:t>
      </w:r>
      <w:proofErr w:type="spellStart"/>
      <w:r w:rsidRPr="002A58DF">
        <w:rPr>
          <w:color w:val="231F20"/>
          <w:sz w:val="26"/>
          <w:szCs w:val="26"/>
        </w:rPr>
        <w:t>Айзенка</w:t>
      </w:r>
      <w:proofErr w:type="spellEnd"/>
      <w:r w:rsidRPr="002A58DF">
        <w:rPr>
          <w:color w:val="231F20"/>
          <w:sz w:val="26"/>
          <w:szCs w:val="26"/>
        </w:rPr>
        <w:t xml:space="preserve">, є одним з чотирьох квадрантів при перетині двох ортогональних шкал: 1) екстраверсія </w:t>
      </w:r>
      <w:r w:rsidR="00824EB1">
        <w:rPr>
          <w:color w:val="231F20"/>
          <w:sz w:val="26"/>
          <w:szCs w:val="26"/>
        </w:rPr>
        <w:t>–</w:t>
      </w:r>
      <w:r w:rsidRPr="002A58DF">
        <w:rPr>
          <w:color w:val="231F20"/>
          <w:sz w:val="26"/>
          <w:szCs w:val="26"/>
        </w:rPr>
        <w:t xml:space="preserve"> інтроверсія; 2) емоціональна стабільність </w:t>
      </w:r>
      <w:r w:rsidR="00824EB1">
        <w:rPr>
          <w:color w:val="231F20"/>
          <w:sz w:val="26"/>
          <w:szCs w:val="26"/>
        </w:rPr>
        <w:t>–</w:t>
      </w:r>
      <w:r w:rsidRPr="002A58DF">
        <w:rPr>
          <w:color w:val="231F20"/>
          <w:sz w:val="26"/>
          <w:szCs w:val="26"/>
        </w:rPr>
        <w:t xml:space="preserve"> лабільність. Перша шкала характеризує індивіда з боку «відкритості» зовнішньому світу, друга </w:t>
      </w:r>
      <w:r w:rsidR="00824EB1">
        <w:rPr>
          <w:color w:val="231F20"/>
          <w:sz w:val="26"/>
          <w:szCs w:val="26"/>
        </w:rPr>
        <w:t>–</w:t>
      </w:r>
      <w:r w:rsidRPr="002A58DF">
        <w:rPr>
          <w:color w:val="231F20"/>
          <w:sz w:val="26"/>
          <w:szCs w:val="26"/>
        </w:rPr>
        <w:t xml:space="preserve"> з боку його емоціональної стійкості. Поєднання емоційної стійкості з екстраверсією </w:t>
      </w:r>
      <w:proofErr w:type="spellStart"/>
      <w:r w:rsidRPr="002A58DF">
        <w:rPr>
          <w:color w:val="231F20"/>
          <w:sz w:val="26"/>
          <w:szCs w:val="26"/>
        </w:rPr>
        <w:t>Айзенк</w:t>
      </w:r>
      <w:proofErr w:type="spellEnd"/>
      <w:r w:rsidRPr="002A58DF">
        <w:rPr>
          <w:color w:val="231F20"/>
          <w:sz w:val="26"/>
          <w:szCs w:val="26"/>
        </w:rPr>
        <w:t xml:space="preserve"> ототожнює з типом сангвініка, емоційної лабільності та екстраверсії </w:t>
      </w:r>
      <w:r w:rsidR="00824EB1">
        <w:rPr>
          <w:color w:val="231F20"/>
          <w:sz w:val="26"/>
          <w:szCs w:val="26"/>
        </w:rPr>
        <w:t>–</w:t>
      </w:r>
      <w:r w:rsidRPr="002A58DF">
        <w:rPr>
          <w:color w:val="231F20"/>
          <w:sz w:val="26"/>
          <w:szCs w:val="26"/>
        </w:rPr>
        <w:t xml:space="preserve"> з </w:t>
      </w:r>
      <w:proofErr w:type="spellStart"/>
      <w:r w:rsidRPr="002A58DF">
        <w:rPr>
          <w:color w:val="231F20"/>
          <w:sz w:val="26"/>
          <w:szCs w:val="26"/>
        </w:rPr>
        <w:t>холери-</w:t>
      </w:r>
      <w:proofErr w:type="spellEnd"/>
      <w:r w:rsidRPr="002A58DF">
        <w:rPr>
          <w:color w:val="231F20"/>
          <w:sz w:val="26"/>
          <w:szCs w:val="26"/>
        </w:rPr>
        <w:t xml:space="preserve"> ком, емоційної стійкості та інтроверсії </w:t>
      </w:r>
      <w:r w:rsidR="00824EB1">
        <w:rPr>
          <w:color w:val="231F20"/>
          <w:sz w:val="26"/>
          <w:szCs w:val="26"/>
        </w:rPr>
        <w:t>–</w:t>
      </w:r>
      <w:r w:rsidRPr="002A58DF">
        <w:rPr>
          <w:color w:val="231F20"/>
          <w:sz w:val="26"/>
          <w:szCs w:val="26"/>
        </w:rPr>
        <w:t xml:space="preserve"> з флегматиком, а емоційної лабільності та інтроверсії </w:t>
      </w:r>
      <w:r w:rsidR="00824EB1">
        <w:rPr>
          <w:color w:val="231F20"/>
          <w:sz w:val="26"/>
          <w:szCs w:val="26"/>
        </w:rPr>
        <w:t>–</w:t>
      </w:r>
      <w:r w:rsidRPr="002A58DF">
        <w:rPr>
          <w:color w:val="231F20"/>
          <w:sz w:val="26"/>
          <w:szCs w:val="26"/>
        </w:rPr>
        <w:t xml:space="preserve"> з меланхоліком.</w:t>
      </w:r>
    </w:p>
    <w:p w:rsidR="002A58DF" w:rsidRPr="002A58DF" w:rsidRDefault="002A58DF" w:rsidP="002A58DF">
      <w:pPr>
        <w:pStyle w:val="a3"/>
        <w:spacing w:line="288" w:lineRule="auto"/>
        <w:ind w:left="0" w:firstLine="567"/>
        <w:jc w:val="both"/>
        <w:rPr>
          <w:i/>
          <w:sz w:val="26"/>
          <w:szCs w:val="26"/>
        </w:rPr>
      </w:pPr>
      <w:r w:rsidRPr="002A58DF">
        <w:rPr>
          <w:b/>
          <w:i/>
          <w:color w:val="231F20"/>
          <w:sz w:val="26"/>
          <w:szCs w:val="26"/>
        </w:rPr>
        <w:t xml:space="preserve">Темперамент у теорії В. С. </w:t>
      </w:r>
      <w:proofErr w:type="spellStart"/>
      <w:r w:rsidRPr="002A58DF">
        <w:rPr>
          <w:b/>
          <w:i/>
          <w:color w:val="231F20"/>
          <w:sz w:val="26"/>
          <w:szCs w:val="26"/>
        </w:rPr>
        <w:t>Мерліна</w:t>
      </w:r>
      <w:proofErr w:type="spellEnd"/>
      <w:r w:rsidRPr="002A58DF">
        <w:rPr>
          <w:b/>
          <w:i/>
          <w:color w:val="231F20"/>
          <w:sz w:val="26"/>
          <w:szCs w:val="26"/>
        </w:rPr>
        <w:t xml:space="preserve">. </w:t>
      </w:r>
      <w:r w:rsidRPr="002A58DF">
        <w:rPr>
          <w:color w:val="231F20"/>
          <w:sz w:val="26"/>
          <w:szCs w:val="26"/>
        </w:rPr>
        <w:t xml:space="preserve">Поняття темпераменту базується на особливостях типової поведінки людини у різних життєвих ситуаціях, в зв’язку з </w:t>
      </w:r>
      <w:r w:rsidRPr="002A58DF">
        <w:rPr>
          <w:color w:val="231F20"/>
          <w:sz w:val="26"/>
          <w:szCs w:val="26"/>
        </w:rPr>
        <w:lastRenderedPageBreak/>
        <w:t xml:space="preserve">якими було виділено декілька стійких властивостей людини, названих емоційно-динамічними До них відносяться: </w:t>
      </w:r>
      <w:r w:rsidRPr="002A58DF">
        <w:rPr>
          <w:i/>
          <w:color w:val="231F20"/>
          <w:sz w:val="26"/>
          <w:szCs w:val="26"/>
        </w:rPr>
        <w:t xml:space="preserve">сенситивність </w:t>
      </w:r>
      <w:r w:rsidRPr="002A58DF">
        <w:rPr>
          <w:color w:val="231F20"/>
          <w:sz w:val="26"/>
          <w:szCs w:val="26"/>
        </w:rPr>
        <w:t xml:space="preserve">– чутливість психіки (яка найменша сила зовнішнього впливу необхідна людині для виникнення реакції); </w:t>
      </w:r>
      <w:r w:rsidRPr="002A58DF">
        <w:rPr>
          <w:i/>
          <w:color w:val="231F20"/>
          <w:sz w:val="26"/>
          <w:szCs w:val="26"/>
        </w:rPr>
        <w:t xml:space="preserve">реактивність </w:t>
      </w:r>
      <w:r w:rsidRPr="002A58DF">
        <w:rPr>
          <w:color w:val="231F20"/>
          <w:sz w:val="26"/>
          <w:szCs w:val="26"/>
        </w:rPr>
        <w:t xml:space="preserve">– сила мимовільної реакції людини на зовнішні і внутрішні впливи; </w:t>
      </w:r>
      <w:r w:rsidRPr="002A58DF">
        <w:rPr>
          <w:i/>
          <w:color w:val="231F20"/>
          <w:sz w:val="26"/>
          <w:szCs w:val="26"/>
        </w:rPr>
        <w:t xml:space="preserve">активність </w:t>
      </w:r>
      <w:r w:rsidRPr="002A58DF">
        <w:rPr>
          <w:color w:val="231F20"/>
          <w:sz w:val="26"/>
          <w:szCs w:val="26"/>
        </w:rPr>
        <w:t xml:space="preserve">– рівень енергійності, з якою людина </w:t>
      </w:r>
      <w:proofErr w:type="spellStart"/>
      <w:r w:rsidRPr="002A58DF">
        <w:rPr>
          <w:color w:val="231F20"/>
          <w:sz w:val="26"/>
          <w:szCs w:val="26"/>
        </w:rPr>
        <w:t>до-</w:t>
      </w:r>
      <w:proofErr w:type="spellEnd"/>
      <w:r w:rsidRPr="002A58DF">
        <w:rPr>
          <w:color w:val="231F20"/>
          <w:sz w:val="26"/>
          <w:szCs w:val="26"/>
        </w:rPr>
        <w:t xml:space="preserve"> лає перешкоди до мети; </w:t>
      </w:r>
      <w:r w:rsidRPr="002A58DF">
        <w:rPr>
          <w:i/>
          <w:color w:val="231F20"/>
          <w:sz w:val="26"/>
          <w:szCs w:val="26"/>
        </w:rPr>
        <w:t>співвідношення активності і реактивності</w:t>
      </w:r>
    </w:p>
    <w:p w:rsidR="002A58DF" w:rsidRPr="002A58DF" w:rsidRDefault="002A58DF" w:rsidP="00F1645B">
      <w:pPr>
        <w:pStyle w:val="a5"/>
        <w:numPr>
          <w:ilvl w:val="0"/>
          <w:numId w:val="2"/>
        </w:numPr>
        <w:tabs>
          <w:tab w:val="left" w:pos="276"/>
        </w:tabs>
        <w:spacing w:before="0" w:line="288" w:lineRule="auto"/>
        <w:ind w:left="0" w:firstLine="567"/>
        <w:jc w:val="both"/>
        <w:rPr>
          <w:color w:val="231F20"/>
          <w:sz w:val="26"/>
          <w:szCs w:val="26"/>
        </w:rPr>
      </w:pPr>
      <w:r w:rsidRPr="002A58DF">
        <w:rPr>
          <w:color w:val="231F20"/>
          <w:sz w:val="26"/>
          <w:szCs w:val="26"/>
        </w:rPr>
        <w:t xml:space="preserve">від чого більшою мірою залежить діяльність людини – від поставленої мети чи від випадкових подразників; </w:t>
      </w:r>
      <w:r w:rsidRPr="002A58DF">
        <w:rPr>
          <w:i/>
          <w:color w:val="231F20"/>
          <w:sz w:val="26"/>
          <w:szCs w:val="26"/>
        </w:rPr>
        <w:t xml:space="preserve">темп реакцій </w:t>
      </w:r>
      <w:r w:rsidRPr="002A58DF">
        <w:rPr>
          <w:color w:val="231F20"/>
          <w:sz w:val="26"/>
          <w:szCs w:val="26"/>
        </w:rPr>
        <w:t xml:space="preserve">– швидкість перебігу різних психічних реакцій і процесів (швидкість рухів, темп мовлення, швидкість запам’ятовування тощо); </w:t>
      </w:r>
      <w:r w:rsidRPr="002A58DF">
        <w:rPr>
          <w:i/>
          <w:color w:val="231F20"/>
          <w:sz w:val="26"/>
          <w:szCs w:val="26"/>
        </w:rPr>
        <w:t xml:space="preserve">екстраверсія </w:t>
      </w:r>
      <w:r w:rsidRPr="002A58DF">
        <w:rPr>
          <w:color w:val="231F20"/>
          <w:sz w:val="26"/>
          <w:szCs w:val="26"/>
        </w:rPr>
        <w:t xml:space="preserve">– залежність реакцій і діяльності людини від зовнішніх вражень; </w:t>
      </w:r>
      <w:r w:rsidRPr="002A58DF">
        <w:rPr>
          <w:i/>
          <w:color w:val="231F20"/>
          <w:sz w:val="26"/>
          <w:szCs w:val="26"/>
        </w:rPr>
        <w:t xml:space="preserve">інтроверсія </w:t>
      </w:r>
      <w:r w:rsidRPr="002A58DF">
        <w:rPr>
          <w:color w:val="231F20"/>
          <w:sz w:val="26"/>
          <w:szCs w:val="26"/>
        </w:rPr>
        <w:t>–</w:t>
      </w:r>
      <w:r w:rsidR="00F9202C">
        <w:rPr>
          <w:color w:val="231F20"/>
          <w:sz w:val="26"/>
          <w:szCs w:val="26"/>
        </w:rPr>
        <w:t xml:space="preserve"> </w:t>
      </w:r>
      <w:r w:rsidRPr="002A58DF">
        <w:rPr>
          <w:color w:val="231F20"/>
          <w:sz w:val="26"/>
          <w:szCs w:val="26"/>
        </w:rPr>
        <w:t xml:space="preserve">залежність поведінки від власного внутрішнього світу; </w:t>
      </w:r>
      <w:r w:rsidRPr="002A58DF">
        <w:rPr>
          <w:i/>
          <w:color w:val="231F20"/>
          <w:sz w:val="26"/>
          <w:szCs w:val="26"/>
        </w:rPr>
        <w:t xml:space="preserve">пластичність – ригідність </w:t>
      </w:r>
      <w:r w:rsidRPr="002A58DF">
        <w:rPr>
          <w:color w:val="231F20"/>
          <w:sz w:val="26"/>
          <w:szCs w:val="26"/>
        </w:rPr>
        <w:t>(гнучкий в обставинах чи важко пристосовується). В залежності від комбінування даних властивостей виділяють відповідні типи темпераменту:</w:t>
      </w:r>
    </w:p>
    <w:p w:rsidR="002A58DF" w:rsidRPr="002A58DF" w:rsidRDefault="002A58DF" w:rsidP="00F1645B">
      <w:pPr>
        <w:pStyle w:val="a5"/>
        <w:numPr>
          <w:ilvl w:val="1"/>
          <w:numId w:val="2"/>
        </w:numPr>
        <w:tabs>
          <w:tab w:val="left" w:pos="791"/>
        </w:tabs>
        <w:spacing w:before="0" w:line="288" w:lineRule="auto"/>
        <w:ind w:left="0" w:firstLine="567"/>
        <w:jc w:val="both"/>
        <w:rPr>
          <w:sz w:val="26"/>
          <w:szCs w:val="26"/>
        </w:rPr>
      </w:pPr>
      <w:r w:rsidRPr="002A58DF">
        <w:rPr>
          <w:i/>
          <w:color w:val="231F20"/>
          <w:sz w:val="26"/>
          <w:szCs w:val="26"/>
        </w:rPr>
        <w:t xml:space="preserve">Сангвінічний </w:t>
      </w:r>
      <w:r w:rsidRPr="002A58DF">
        <w:rPr>
          <w:color w:val="231F20"/>
          <w:sz w:val="26"/>
          <w:szCs w:val="26"/>
        </w:rPr>
        <w:t>– підвищені ре</w:t>
      </w:r>
      <w:r w:rsidR="00F9202C">
        <w:rPr>
          <w:color w:val="231F20"/>
          <w:sz w:val="26"/>
          <w:szCs w:val="26"/>
        </w:rPr>
        <w:t>активність і активність, внаслі</w:t>
      </w:r>
      <w:r w:rsidRPr="002A58DF">
        <w:rPr>
          <w:color w:val="231F20"/>
          <w:sz w:val="26"/>
          <w:szCs w:val="26"/>
        </w:rPr>
        <w:t>док чого він жваво відгукується на усе нове. Співвідношення активності і реактивності врівноважене, внаслідок чого він може стримувати свої реакції і прояви почуттів. Темп реакції високий, що виявляється</w:t>
      </w:r>
      <w:r w:rsidR="00F9202C">
        <w:rPr>
          <w:color w:val="231F20"/>
          <w:sz w:val="26"/>
          <w:szCs w:val="26"/>
        </w:rPr>
        <w:t xml:space="preserve"> у швидких рухах, мовленні, мис</w:t>
      </w:r>
      <w:r w:rsidRPr="002A58DF">
        <w:rPr>
          <w:color w:val="231F20"/>
          <w:sz w:val="26"/>
          <w:szCs w:val="26"/>
        </w:rPr>
        <w:t>ленні тощо. Ці люди енергі</w:t>
      </w:r>
      <w:r w:rsidR="00F9202C">
        <w:rPr>
          <w:color w:val="231F20"/>
          <w:sz w:val="26"/>
          <w:szCs w:val="26"/>
        </w:rPr>
        <w:t>йні, активні і можуть довго пра</w:t>
      </w:r>
      <w:r w:rsidRPr="002A58DF">
        <w:rPr>
          <w:color w:val="231F20"/>
          <w:sz w:val="26"/>
          <w:szCs w:val="26"/>
        </w:rPr>
        <w:t xml:space="preserve">цювати, не стомлюючись. </w:t>
      </w:r>
      <w:proofErr w:type="spellStart"/>
      <w:r w:rsidRPr="002A58DF">
        <w:rPr>
          <w:color w:val="231F20"/>
          <w:sz w:val="26"/>
          <w:szCs w:val="26"/>
        </w:rPr>
        <w:t>Екстравертований</w:t>
      </w:r>
      <w:proofErr w:type="spellEnd"/>
      <w:r w:rsidRPr="002A58DF">
        <w:rPr>
          <w:color w:val="231F20"/>
          <w:sz w:val="26"/>
          <w:szCs w:val="26"/>
        </w:rPr>
        <w:t>, швидко входить в контакт з іншими людьми, швидко переключається з одного виду діяльності на інший. Схильний до позитивних емоцій. Пластичний.</w:t>
      </w:r>
    </w:p>
    <w:p w:rsidR="002A58DF" w:rsidRPr="002A58DF" w:rsidRDefault="002A58DF" w:rsidP="00F1645B">
      <w:pPr>
        <w:pStyle w:val="a5"/>
        <w:numPr>
          <w:ilvl w:val="1"/>
          <w:numId w:val="2"/>
        </w:numPr>
        <w:tabs>
          <w:tab w:val="left" w:pos="791"/>
        </w:tabs>
        <w:spacing w:before="0" w:line="288" w:lineRule="auto"/>
        <w:ind w:left="0" w:firstLine="567"/>
        <w:jc w:val="both"/>
        <w:rPr>
          <w:sz w:val="26"/>
          <w:szCs w:val="26"/>
        </w:rPr>
      </w:pPr>
      <w:r w:rsidRPr="002A58DF">
        <w:rPr>
          <w:i/>
          <w:color w:val="231F20"/>
          <w:sz w:val="26"/>
          <w:szCs w:val="26"/>
        </w:rPr>
        <w:t xml:space="preserve">Холеричний </w:t>
      </w:r>
      <w:r w:rsidRPr="002A58DF">
        <w:rPr>
          <w:color w:val="231F20"/>
          <w:sz w:val="26"/>
          <w:szCs w:val="26"/>
        </w:rPr>
        <w:t>– в основі неврівноважений тип нервової системи. Характерні висока активність і реактивність, швидкий темп реакцій, реактивність переважає над активністю. Підвищена збудливість і неврівноваженість</w:t>
      </w:r>
      <w:r w:rsidR="00F9202C">
        <w:rPr>
          <w:color w:val="231F20"/>
          <w:sz w:val="26"/>
          <w:szCs w:val="26"/>
        </w:rPr>
        <w:t>. За справу береться з захоплен</w:t>
      </w:r>
      <w:r w:rsidRPr="002A58DF">
        <w:rPr>
          <w:color w:val="231F20"/>
          <w:sz w:val="26"/>
          <w:szCs w:val="26"/>
        </w:rPr>
        <w:t xml:space="preserve">ням, але енергія швидко виснажується. Менш пластичний і більш інертний, ніж сангвінік. У спілкуванні холерик </w:t>
      </w:r>
      <w:r w:rsidR="00F9202C">
        <w:rPr>
          <w:color w:val="231F20"/>
          <w:sz w:val="26"/>
          <w:szCs w:val="26"/>
        </w:rPr>
        <w:t>запаль</w:t>
      </w:r>
      <w:r w:rsidRPr="002A58DF">
        <w:rPr>
          <w:color w:val="231F20"/>
          <w:sz w:val="26"/>
          <w:szCs w:val="26"/>
        </w:rPr>
        <w:t xml:space="preserve">ний, нестриманий, схильний до конфліктів, </w:t>
      </w:r>
      <w:proofErr w:type="spellStart"/>
      <w:r w:rsidRPr="002A58DF">
        <w:rPr>
          <w:color w:val="231F20"/>
          <w:sz w:val="26"/>
          <w:szCs w:val="26"/>
        </w:rPr>
        <w:t>екстравертований</w:t>
      </w:r>
      <w:proofErr w:type="spellEnd"/>
      <w:r w:rsidRPr="002A58DF">
        <w:rPr>
          <w:color w:val="231F20"/>
          <w:sz w:val="26"/>
          <w:szCs w:val="26"/>
        </w:rPr>
        <w:t>.</w:t>
      </w:r>
    </w:p>
    <w:p w:rsidR="002A58DF" w:rsidRPr="002A58DF" w:rsidRDefault="002A58DF" w:rsidP="00F1645B">
      <w:pPr>
        <w:pStyle w:val="a5"/>
        <w:numPr>
          <w:ilvl w:val="1"/>
          <w:numId w:val="2"/>
        </w:numPr>
        <w:tabs>
          <w:tab w:val="left" w:pos="791"/>
        </w:tabs>
        <w:spacing w:before="0" w:line="288" w:lineRule="auto"/>
        <w:ind w:left="0" w:firstLine="567"/>
        <w:jc w:val="both"/>
        <w:rPr>
          <w:sz w:val="26"/>
          <w:szCs w:val="26"/>
        </w:rPr>
      </w:pPr>
      <w:r w:rsidRPr="002A58DF">
        <w:rPr>
          <w:i/>
          <w:color w:val="231F20"/>
          <w:sz w:val="26"/>
          <w:szCs w:val="26"/>
        </w:rPr>
        <w:t xml:space="preserve">Флегматичний </w:t>
      </w:r>
      <w:r w:rsidRPr="002A58DF">
        <w:rPr>
          <w:color w:val="231F20"/>
          <w:sz w:val="26"/>
          <w:szCs w:val="26"/>
        </w:rPr>
        <w:t xml:space="preserve">– спокійний, урівноважений, малорухливий, ригідний, </w:t>
      </w:r>
      <w:proofErr w:type="spellStart"/>
      <w:r w:rsidRPr="002A58DF">
        <w:rPr>
          <w:color w:val="231F20"/>
          <w:sz w:val="26"/>
          <w:szCs w:val="26"/>
        </w:rPr>
        <w:t>інтровертований</w:t>
      </w:r>
      <w:proofErr w:type="spellEnd"/>
      <w:r w:rsidRPr="002A58DF">
        <w:rPr>
          <w:color w:val="231F20"/>
          <w:sz w:val="26"/>
          <w:szCs w:val="26"/>
        </w:rPr>
        <w:t xml:space="preserve">. Для зосередження на діяльності йому потрібен час, рухи повільні, важко переключається </w:t>
      </w:r>
      <w:r w:rsidR="00F9202C">
        <w:rPr>
          <w:color w:val="231F20"/>
          <w:sz w:val="26"/>
          <w:szCs w:val="26"/>
        </w:rPr>
        <w:t>ува</w:t>
      </w:r>
      <w:r w:rsidRPr="002A58DF">
        <w:rPr>
          <w:color w:val="231F20"/>
          <w:sz w:val="26"/>
          <w:szCs w:val="26"/>
        </w:rPr>
        <w:t>га. Відрізняється терплячістю, витримкою і самоконтролем.</w:t>
      </w:r>
    </w:p>
    <w:p w:rsidR="002A58DF" w:rsidRPr="002A58DF" w:rsidRDefault="002A58DF" w:rsidP="00F1645B">
      <w:pPr>
        <w:pStyle w:val="a5"/>
        <w:numPr>
          <w:ilvl w:val="1"/>
          <w:numId w:val="2"/>
        </w:numPr>
        <w:tabs>
          <w:tab w:val="left" w:pos="791"/>
        </w:tabs>
        <w:spacing w:before="0" w:line="288" w:lineRule="auto"/>
        <w:ind w:left="0" w:firstLine="567"/>
        <w:jc w:val="both"/>
        <w:rPr>
          <w:sz w:val="26"/>
          <w:szCs w:val="26"/>
        </w:rPr>
      </w:pPr>
      <w:r w:rsidRPr="002A58DF">
        <w:rPr>
          <w:i/>
          <w:color w:val="231F20"/>
          <w:sz w:val="26"/>
          <w:szCs w:val="26"/>
        </w:rPr>
        <w:t xml:space="preserve">Меланхолічний </w:t>
      </w:r>
      <w:r w:rsidRPr="002A58DF">
        <w:rPr>
          <w:color w:val="231F20"/>
          <w:sz w:val="26"/>
          <w:szCs w:val="26"/>
        </w:rPr>
        <w:t>– характе</w:t>
      </w:r>
      <w:r w:rsidR="00F9202C">
        <w:rPr>
          <w:color w:val="231F20"/>
          <w:sz w:val="26"/>
          <w:szCs w:val="26"/>
        </w:rPr>
        <w:t>ризується високою емоційною чут</w:t>
      </w:r>
      <w:r w:rsidRPr="002A58DF">
        <w:rPr>
          <w:color w:val="231F20"/>
          <w:sz w:val="26"/>
          <w:szCs w:val="26"/>
        </w:rPr>
        <w:t>ливістю, вразливістю, схил</w:t>
      </w:r>
      <w:r w:rsidR="00F9202C">
        <w:rPr>
          <w:color w:val="231F20"/>
          <w:sz w:val="26"/>
          <w:szCs w:val="26"/>
        </w:rPr>
        <w:t>ьністю до поганого настрою, три</w:t>
      </w:r>
      <w:r w:rsidRPr="002A58DF">
        <w:rPr>
          <w:color w:val="231F20"/>
          <w:sz w:val="26"/>
          <w:szCs w:val="26"/>
        </w:rPr>
        <w:t>вожністю. З усіх типів темпераментів найбільш сенситивний. Ригідний. Повільний психі</w:t>
      </w:r>
      <w:r w:rsidR="00F9202C">
        <w:rPr>
          <w:color w:val="231F20"/>
          <w:sz w:val="26"/>
          <w:szCs w:val="26"/>
        </w:rPr>
        <w:t xml:space="preserve">чний темп, повільні рухи. </w:t>
      </w:r>
      <w:proofErr w:type="spellStart"/>
      <w:r w:rsidR="00F9202C">
        <w:rPr>
          <w:color w:val="231F20"/>
          <w:sz w:val="26"/>
          <w:szCs w:val="26"/>
        </w:rPr>
        <w:t>Інтро</w:t>
      </w:r>
      <w:r w:rsidRPr="002A58DF">
        <w:rPr>
          <w:color w:val="231F20"/>
          <w:sz w:val="26"/>
          <w:szCs w:val="26"/>
        </w:rPr>
        <w:t>вертований</w:t>
      </w:r>
      <w:proofErr w:type="spellEnd"/>
      <w:r w:rsidRPr="002A58DF">
        <w:rPr>
          <w:color w:val="231F20"/>
          <w:sz w:val="26"/>
          <w:szCs w:val="26"/>
        </w:rPr>
        <w:t>, схильний до замкнутості. Міміка і рухи у нього невиразні, голос тихий. М</w:t>
      </w:r>
      <w:r w:rsidR="00F9202C">
        <w:rPr>
          <w:color w:val="231F20"/>
          <w:sz w:val="26"/>
          <w:szCs w:val="26"/>
        </w:rPr>
        <w:t>ала реактивність і низька актив</w:t>
      </w:r>
      <w:r w:rsidRPr="002A58DF">
        <w:rPr>
          <w:color w:val="231F20"/>
          <w:sz w:val="26"/>
          <w:szCs w:val="26"/>
        </w:rPr>
        <w:t>ність призводять до того, що він невпевнений у собі, схильний не доводити розпочату справу до кінця.</w:t>
      </w:r>
    </w:p>
    <w:p w:rsidR="002A58DF" w:rsidRPr="002A58DF" w:rsidRDefault="002A58DF" w:rsidP="002A58DF">
      <w:pPr>
        <w:pStyle w:val="a3"/>
        <w:spacing w:line="288" w:lineRule="auto"/>
        <w:ind w:left="0" w:firstLine="567"/>
        <w:jc w:val="both"/>
        <w:rPr>
          <w:sz w:val="26"/>
          <w:szCs w:val="26"/>
        </w:rPr>
      </w:pPr>
      <w:r w:rsidRPr="002A58DF">
        <w:rPr>
          <w:b/>
          <w:i/>
          <w:color w:val="231F20"/>
          <w:sz w:val="26"/>
          <w:szCs w:val="26"/>
        </w:rPr>
        <w:t>Дослідження темпераменту в школі Б.М.</w:t>
      </w:r>
      <w:r w:rsidR="00F9202C">
        <w:rPr>
          <w:b/>
          <w:i/>
          <w:color w:val="231F20"/>
          <w:sz w:val="26"/>
          <w:szCs w:val="26"/>
        </w:rPr>
        <w:t xml:space="preserve"> </w:t>
      </w:r>
      <w:r w:rsidRPr="002A58DF">
        <w:rPr>
          <w:b/>
          <w:i/>
          <w:color w:val="231F20"/>
          <w:sz w:val="26"/>
          <w:szCs w:val="26"/>
        </w:rPr>
        <w:t xml:space="preserve">Теплова. </w:t>
      </w:r>
      <w:r w:rsidR="00F9202C">
        <w:rPr>
          <w:color w:val="231F20"/>
          <w:sz w:val="26"/>
          <w:szCs w:val="26"/>
        </w:rPr>
        <w:t>У лаборато</w:t>
      </w:r>
      <w:r w:rsidRPr="002A58DF">
        <w:rPr>
          <w:color w:val="231F20"/>
          <w:sz w:val="26"/>
          <w:szCs w:val="26"/>
        </w:rPr>
        <w:t>рії Теплова склалася певна методо</w:t>
      </w:r>
      <w:r w:rsidR="00F9202C">
        <w:rPr>
          <w:color w:val="231F20"/>
          <w:sz w:val="26"/>
          <w:szCs w:val="26"/>
        </w:rPr>
        <w:t>логія вивчення властивостей нер</w:t>
      </w:r>
      <w:r w:rsidRPr="002A58DF">
        <w:rPr>
          <w:color w:val="231F20"/>
          <w:sz w:val="26"/>
          <w:szCs w:val="26"/>
        </w:rPr>
        <w:t xml:space="preserve">вової системи і одним з фундаментальних положень цієї методології є вивчення властивостей нервової системи, а не типів вищої нервової діяльності. Виявлено нові поєднання типологічних особливостей, які не можуть бути віднесені до жодної з варіацій класифікації Павлова і нові властивості нервової системи: лабільність, динамічність, </w:t>
      </w:r>
      <w:r w:rsidR="00F9202C">
        <w:rPr>
          <w:color w:val="231F20"/>
          <w:sz w:val="26"/>
          <w:szCs w:val="26"/>
        </w:rPr>
        <w:t>скон</w:t>
      </w:r>
      <w:r w:rsidRPr="002A58DF">
        <w:rPr>
          <w:color w:val="231F20"/>
          <w:sz w:val="26"/>
          <w:szCs w:val="26"/>
        </w:rPr>
        <w:t>центрованість.</w:t>
      </w:r>
    </w:p>
    <w:p w:rsidR="00A17D45" w:rsidRPr="002A58DF" w:rsidRDefault="002A58DF" w:rsidP="00F9202C">
      <w:pPr>
        <w:spacing w:line="288" w:lineRule="auto"/>
        <w:ind w:firstLine="567"/>
        <w:jc w:val="both"/>
        <w:rPr>
          <w:sz w:val="26"/>
          <w:szCs w:val="26"/>
        </w:rPr>
      </w:pPr>
      <w:r w:rsidRPr="002A58DF">
        <w:rPr>
          <w:b/>
          <w:i/>
          <w:color w:val="231F20"/>
          <w:sz w:val="26"/>
          <w:szCs w:val="26"/>
        </w:rPr>
        <w:lastRenderedPageBreak/>
        <w:t xml:space="preserve">Уявлення Л. С. Виготського про темперамент. </w:t>
      </w:r>
      <w:r w:rsidRPr="002A58DF">
        <w:rPr>
          <w:color w:val="231F20"/>
          <w:sz w:val="26"/>
          <w:szCs w:val="26"/>
        </w:rPr>
        <w:t xml:space="preserve">До </w:t>
      </w:r>
      <w:proofErr w:type="spellStart"/>
      <w:r w:rsidRPr="002A58DF">
        <w:rPr>
          <w:color w:val="231F20"/>
          <w:sz w:val="26"/>
          <w:szCs w:val="26"/>
        </w:rPr>
        <w:t>темпера-</w:t>
      </w:r>
      <w:proofErr w:type="spellEnd"/>
      <w:r w:rsidRPr="002A58DF">
        <w:rPr>
          <w:color w:val="231F20"/>
          <w:sz w:val="26"/>
          <w:szCs w:val="26"/>
        </w:rPr>
        <w:t xml:space="preserve"> </w:t>
      </w:r>
      <w:proofErr w:type="spellStart"/>
      <w:r w:rsidRPr="002A58DF">
        <w:rPr>
          <w:color w:val="231F20"/>
          <w:sz w:val="26"/>
          <w:szCs w:val="26"/>
        </w:rPr>
        <w:t>менту</w:t>
      </w:r>
      <w:proofErr w:type="spellEnd"/>
      <w:r w:rsidRPr="002A58DF">
        <w:rPr>
          <w:color w:val="231F20"/>
          <w:sz w:val="26"/>
          <w:szCs w:val="26"/>
        </w:rPr>
        <w:t xml:space="preserve"> вчений відносив особливості складу всіх природжених і спадкових реакцій, спадкову конституцію людини. На його думку, темперамент </w:t>
      </w:r>
      <w:r w:rsidR="00824EB1">
        <w:rPr>
          <w:color w:val="231F20"/>
          <w:sz w:val="26"/>
          <w:szCs w:val="26"/>
        </w:rPr>
        <w:t>–</w:t>
      </w:r>
      <w:r w:rsidRPr="002A58DF">
        <w:rPr>
          <w:color w:val="231F20"/>
          <w:sz w:val="26"/>
          <w:szCs w:val="26"/>
        </w:rPr>
        <w:t xml:space="preserve"> це сфера особистості, яка виявляється в </w:t>
      </w:r>
      <w:r w:rsidR="00F9202C">
        <w:rPr>
          <w:color w:val="231F20"/>
          <w:sz w:val="26"/>
          <w:szCs w:val="26"/>
        </w:rPr>
        <w:t>інстинктив</w:t>
      </w:r>
      <w:r w:rsidRPr="002A58DF">
        <w:rPr>
          <w:color w:val="231F20"/>
          <w:sz w:val="26"/>
          <w:szCs w:val="26"/>
        </w:rPr>
        <w:t xml:space="preserve">них, емоційних і рефлекторних реакціях людини. Автором були виділені основні характеристики темпераменту: тілесна </w:t>
      </w:r>
      <w:r w:rsidR="00F9202C">
        <w:rPr>
          <w:color w:val="231F20"/>
          <w:sz w:val="26"/>
          <w:szCs w:val="26"/>
        </w:rPr>
        <w:t>вираз</w:t>
      </w:r>
      <w:r w:rsidRPr="002A58DF">
        <w:rPr>
          <w:color w:val="231F20"/>
          <w:sz w:val="26"/>
          <w:szCs w:val="26"/>
        </w:rPr>
        <w:t>ність, характер і темп рухів.</w:t>
      </w:r>
    </w:p>
    <w:sectPr w:rsidR="00A17D45" w:rsidRPr="002A58DF" w:rsidSect="002A58DF">
      <w:footerReference w:type="even" r:id="rId8"/>
      <w:foot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396" w:rsidRDefault="00E17396" w:rsidP="002A58DF">
      <w:r>
        <w:separator/>
      </w:r>
    </w:p>
  </w:endnote>
  <w:endnote w:type="continuationSeparator" w:id="0">
    <w:p w:rsidR="00E17396" w:rsidRDefault="00E17396" w:rsidP="002A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1F3" w:rsidRDefault="002A58DF">
    <w:pPr>
      <w:pStyle w:val="a3"/>
      <w:spacing w:line="14" w:lineRule="auto"/>
      <w:ind w:left="0" w:firstLine="0"/>
    </w:pPr>
    <w:r>
      <w:rPr>
        <w:noProof/>
        <w:lang w:eastAsia="uk-UA"/>
      </w:rPr>
      <mc:AlternateContent>
        <mc:Choice Requires="wps">
          <w:drawing>
            <wp:anchor distT="0" distB="0" distL="114300" distR="114300" simplePos="0" relativeHeight="251666432" behindDoc="1" locked="0" layoutInCell="1" allowOverlap="1">
              <wp:simplePos x="0" y="0"/>
              <wp:positionH relativeFrom="page">
                <wp:posOffset>501650</wp:posOffset>
              </wp:positionH>
              <wp:positionV relativeFrom="page">
                <wp:posOffset>6824345</wp:posOffset>
              </wp:positionV>
              <wp:extent cx="226060" cy="17970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1F3" w:rsidRDefault="00F1645B">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sidR="002A58DF">
                            <w:rPr>
                              <w:rFonts w:ascii="Trebuchet MS"/>
                              <w:noProof/>
                              <w:color w:val="231F20"/>
                              <w:w w:val="115"/>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Надпись 2" o:spid="_x0000_s1026" type="#_x0000_t202" style="position:absolute;margin-left:39.5pt;margin-top:537.35pt;width:17.8pt;height:14.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" filled="f" stroked="f">
              <v:textbox inset="0,0,0,0">
                <w:txbxContent>
                  <w:p w:rsidR="000F51F3" w:rsidRDefault="00F1645B">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sidR="002A58DF">
                      <w:rPr>
                        <w:rFonts w:ascii="Trebuchet MS"/>
                        <w:noProof/>
                        <w:color w:val="231F20"/>
                        <w:w w:val="115"/>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1F3" w:rsidRDefault="00E17396">
    <w:pPr>
      <w:pStyle w:val="a3"/>
      <w:spacing w:line="14"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396" w:rsidRDefault="00E17396" w:rsidP="002A58DF">
      <w:r>
        <w:separator/>
      </w:r>
    </w:p>
  </w:footnote>
  <w:footnote w:type="continuationSeparator" w:id="0">
    <w:p w:rsidR="00E17396" w:rsidRDefault="00E17396" w:rsidP="002A58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D1181"/>
    <w:multiLevelType w:val="hybridMultilevel"/>
    <w:tmpl w:val="4A9CAA54"/>
    <w:lvl w:ilvl="0" w:tplc="F31E5B06">
      <w:numFmt w:val="bullet"/>
      <w:lvlText w:val="–"/>
      <w:lvlJc w:val="left"/>
      <w:pPr>
        <w:ind w:left="110" w:hanging="193"/>
      </w:pPr>
      <w:rPr>
        <w:rFonts w:hint="default"/>
        <w:w w:val="123"/>
        <w:lang w:val="uk-UA" w:eastAsia="en-US" w:bidi="ar-SA"/>
      </w:rPr>
    </w:lvl>
    <w:lvl w:ilvl="1" w:tplc="8CD2C4EE">
      <w:numFmt w:val="bullet"/>
      <w:lvlText w:val="•"/>
      <w:lvlJc w:val="left"/>
      <w:pPr>
        <w:ind w:left="790" w:hanging="341"/>
      </w:pPr>
      <w:rPr>
        <w:rFonts w:ascii="Times New Roman" w:eastAsia="Times New Roman" w:hAnsi="Times New Roman" w:cs="Times New Roman" w:hint="default"/>
        <w:color w:val="231F20"/>
        <w:w w:val="199"/>
        <w:sz w:val="20"/>
        <w:szCs w:val="20"/>
        <w:lang w:val="uk-UA" w:eastAsia="en-US" w:bidi="ar-SA"/>
      </w:rPr>
    </w:lvl>
    <w:lvl w:ilvl="2" w:tplc="9A62187E">
      <w:numFmt w:val="bullet"/>
      <w:lvlText w:val="•"/>
      <w:lvlJc w:val="left"/>
      <w:pPr>
        <w:ind w:left="1485" w:hanging="341"/>
      </w:pPr>
      <w:rPr>
        <w:rFonts w:hint="default"/>
        <w:lang w:val="uk-UA" w:eastAsia="en-US" w:bidi="ar-SA"/>
      </w:rPr>
    </w:lvl>
    <w:lvl w:ilvl="3" w:tplc="0FAC8C3C">
      <w:numFmt w:val="bullet"/>
      <w:lvlText w:val="•"/>
      <w:lvlJc w:val="left"/>
      <w:pPr>
        <w:ind w:left="2171" w:hanging="341"/>
      </w:pPr>
      <w:rPr>
        <w:rFonts w:hint="default"/>
        <w:lang w:val="uk-UA" w:eastAsia="en-US" w:bidi="ar-SA"/>
      </w:rPr>
    </w:lvl>
    <w:lvl w:ilvl="4" w:tplc="823E2928">
      <w:numFmt w:val="bullet"/>
      <w:lvlText w:val="•"/>
      <w:lvlJc w:val="left"/>
      <w:pPr>
        <w:ind w:left="2856" w:hanging="341"/>
      </w:pPr>
      <w:rPr>
        <w:rFonts w:hint="default"/>
        <w:lang w:val="uk-UA" w:eastAsia="en-US" w:bidi="ar-SA"/>
      </w:rPr>
    </w:lvl>
    <w:lvl w:ilvl="5" w:tplc="29AAA7B0">
      <w:numFmt w:val="bullet"/>
      <w:lvlText w:val="•"/>
      <w:lvlJc w:val="left"/>
      <w:pPr>
        <w:ind w:left="3542" w:hanging="341"/>
      </w:pPr>
      <w:rPr>
        <w:rFonts w:hint="default"/>
        <w:lang w:val="uk-UA" w:eastAsia="en-US" w:bidi="ar-SA"/>
      </w:rPr>
    </w:lvl>
    <w:lvl w:ilvl="6" w:tplc="89AC3138">
      <w:numFmt w:val="bullet"/>
      <w:lvlText w:val="•"/>
      <w:lvlJc w:val="left"/>
      <w:pPr>
        <w:ind w:left="4228" w:hanging="341"/>
      </w:pPr>
      <w:rPr>
        <w:rFonts w:hint="default"/>
        <w:lang w:val="uk-UA" w:eastAsia="en-US" w:bidi="ar-SA"/>
      </w:rPr>
    </w:lvl>
    <w:lvl w:ilvl="7" w:tplc="A2C041C2">
      <w:numFmt w:val="bullet"/>
      <w:lvlText w:val="•"/>
      <w:lvlJc w:val="left"/>
      <w:pPr>
        <w:ind w:left="4913" w:hanging="341"/>
      </w:pPr>
      <w:rPr>
        <w:rFonts w:hint="default"/>
        <w:lang w:val="uk-UA" w:eastAsia="en-US" w:bidi="ar-SA"/>
      </w:rPr>
    </w:lvl>
    <w:lvl w:ilvl="8" w:tplc="3E2EDDFA">
      <w:numFmt w:val="bullet"/>
      <w:lvlText w:val="•"/>
      <w:lvlJc w:val="left"/>
      <w:pPr>
        <w:ind w:left="5599" w:hanging="341"/>
      </w:pPr>
      <w:rPr>
        <w:rFonts w:hint="default"/>
        <w:lang w:val="uk-UA" w:eastAsia="en-US" w:bidi="ar-SA"/>
      </w:rPr>
    </w:lvl>
  </w:abstractNum>
  <w:abstractNum w:abstractNumId="1">
    <w:nsid w:val="715652C3"/>
    <w:multiLevelType w:val="hybridMultilevel"/>
    <w:tmpl w:val="B09CE0E2"/>
    <w:lvl w:ilvl="0" w:tplc="EB3E4D54">
      <w:start w:val="1"/>
      <w:numFmt w:val="decimal"/>
      <w:lvlText w:val="%1."/>
      <w:lvlJc w:val="left"/>
      <w:pPr>
        <w:ind w:left="110" w:hanging="255"/>
        <w:jc w:val="right"/>
      </w:pPr>
      <w:rPr>
        <w:rFonts w:hint="default"/>
        <w:w w:val="118"/>
        <w:lang w:val="uk-UA" w:eastAsia="en-US" w:bidi="ar-SA"/>
      </w:rPr>
    </w:lvl>
    <w:lvl w:ilvl="1" w:tplc="E4A89626">
      <w:numFmt w:val="bullet"/>
      <w:lvlText w:val="•"/>
      <w:lvlJc w:val="left"/>
      <w:pPr>
        <w:ind w:left="805" w:hanging="255"/>
      </w:pPr>
      <w:rPr>
        <w:rFonts w:hint="default"/>
        <w:lang w:val="uk-UA" w:eastAsia="en-US" w:bidi="ar-SA"/>
      </w:rPr>
    </w:lvl>
    <w:lvl w:ilvl="2" w:tplc="CD282926">
      <w:numFmt w:val="bullet"/>
      <w:lvlText w:val="•"/>
      <w:lvlJc w:val="left"/>
      <w:pPr>
        <w:ind w:left="1490" w:hanging="255"/>
      </w:pPr>
      <w:rPr>
        <w:rFonts w:hint="default"/>
        <w:lang w:val="uk-UA" w:eastAsia="en-US" w:bidi="ar-SA"/>
      </w:rPr>
    </w:lvl>
    <w:lvl w:ilvl="3" w:tplc="1FC642C6">
      <w:numFmt w:val="bullet"/>
      <w:lvlText w:val="•"/>
      <w:lvlJc w:val="left"/>
      <w:pPr>
        <w:ind w:left="2175" w:hanging="255"/>
      </w:pPr>
      <w:rPr>
        <w:rFonts w:hint="default"/>
        <w:lang w:val="uk-UA" w:eastAsia="en-US" w:bidi="ar-SA"/>
      </w:rPr>
    </w:lvl>
    <w:lvl w:ilvl="4" w:tplc="2D76545C">
      <w:numFmt w:val="bullet"/>
      <w:lvlText w:val="•"/>
      <w:lvlJc w:val="left"/>
      <w:pPr>
        <w:ind w:left="2860" w:hanging="255"/>
      </w:pPr>
      <w:rPr>
        <w:rFonts w:hint="default"/>
        <w:lang w:val="uk-UA" w:eastAsia="en-US" w:bidi="ar-SA"/>
      </w:rPr>
    </w:lvl>
    <w:lvl w:ilvl="5" w:tplc="AE7A066E">
      <w:numFmt w:val="bullet"/>
      <w:lvlText w:val="•"/>
      <w:lvlJc w:val="left"/>
      <w:pPr>
        <w:ind w:left="3545" w:hanging="255"/>
      </w:pPr>
      <w:rPr>
        <w:rFonts w:hint="default"/>
        <w:lang w:val="uk-UA" w:eastAsia="en-US" w:bidi="ar-SA"/>
      </w:rPr>
    </w:lvl>
    <w:lvl w:ilvl="6" w:tplc="06183EC0">
      <w:numFmt w:val="bullet"/>
      <w:lvlText w:val="•"/>
      <w:lvlJc w:val="left"/>
      <w:pPr>
        <w:ind w:left="4230" w:hanging="255"/>
      </w:pPr>
      <w:rPr>
        <w:rFonts w:hint="default"/>
        <w:lang w:val="uk-UA" w:eastAsia="en-US" w:bidi="ar-SA"/>
      </w:rPr>
    </w:lvl>
    <w:lvl w:ilvl="7" w:tplc="CD605B2E">
      <w:numFmt w:val="bullet"/>
      <w:lvlText w:val="•"/>
      <w:lvlJc w:val="left"/>
      <w:pPr>
        <w:ind w:left="4915" w:hanging="255"/>
      </w:pPr>
      <w:rPr>
        <w:rFonts w:hint="default"/>
        <w:lang w:val="uk-UA" w:eastAsia="en-US" w:bidi="ar-SA"/>
      </w:rPr>
    </w:lvl>
    <w:lvl w:ilvl="8" w:tplc="73D05862">
      <w:numFmt w:val="bullet"/>
      <w:lvlText w:val="•"/>
      <w:lvlJc w:val="left"/>
      <w:pPr>
        <w:ind w:left="5600" w:hanging="255"/>
      </w:pPr>
      <w:rPr>
        <w:rFonts w:hint="default"/>
        <w:lang w:val="uk-UA" w:eastAsia="en-US" w:bidi="ar-S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8DF"/>
    <w:rsid w:val="002A58DF"/>
    <w:rsid w:val="002B2806"/>
    <w:rsid w:val="002E49DB"/>
    <w:rsid w:val="00433A16"/>
    <w:rsid w:val="00564086"/>
    <w:rsid w:val="00824EB1"/>
    <w:rsid w:val="00A17D45"/>
    <w:rsid w:val="00A66335"/>
    <w:rsid w:val="00AF137B"/>
    <w:rsid w:val="00E17396"/>
    <w:rsid w:val="00F1645B"/>
    <w:rsid w:val="00F920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A58D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A58DF"/>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2A58DF"/>
    <w:pPr>
      <w:spacing w:before="1"/>
      <w:ind w:left="317" w:right="143" w:hanging="2"/>
      <w:jc w:val="center"/>
      <w:outlineLvl w:val="1"/>
    </w:pPr>
    <w:rPr>
      <w:b/>
      <w:bCs/>
      <w:sz w:val="72"/>
      <w:szCs w:val="72"/>
    </w:rPr>
  </w:style>
  <w:style w:type="paragraph" w:styleId="3">
    <w:name w:val="heading 3"/>
    <w:basedOn w:val="a"/>
    <w:link w:val="30"/>
    <w:uiPriority w:val="1"/>
    <w:qFormat/>
    <w:rsid w:val="002A58DF"/>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2A58DF"/>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2A58DF"/>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2A58DF"/>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2A58DF"/>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2A58DF"/>
    <w:pPr>
      <w:ind w:left="450"/>
      <w:jc w:val="both"/>
      <w:outlineLvl w:val="7"/>
    </w:pPr>
    <w:rPr>
      <w:b/>
      <w:bCs/>
      <w:sz w:val="20"/>
      <w:szCs w:val="20"/>
    </w:rPr>
  </w:style>
  <w:style w:type="paragraph" w:styleId="9">
    <w:name w:val="heading 9"/>
    <w:basedOn w:val="a"/>
    <w:link w:val="90"/>
    <w:uiPriority w:val="1"/>
    <w:qFormat/>
    <w:rsid w:val="002A58DF"/>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A58DF"/>
    <w:rPr>
      <w:rFonts w:ascii="Trebuchet MS" w:eastAsia="Trebuchet MS" w:hAnsi="Trebuchet MS" w:cs="Trebuchet MS"/>
      <w:sz w:val="96"/>
      <w:szCs w:val="96"/>
    </w:rPr>
  </w:style>
  <w:style w:type="character" w:customStyle="1" w:styleId="20">
    <w:name w:val="Заголовок 2 Знак"/>
    <w:basedOn w:val="a0"/>
    <w:link w:val="2"/>
    <w:uiPriority w:val="1"/>
    <w:rsid w:val="002A58DF"/>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2A58DF"/>
    <w:rPr>
      <w:rFonts w:ascii="Cambria" w:eastAsia="Cambria" w:hAnsi="Cambria" w:cs="Cambria"/>
      <w:b/>
      <w:bCs/>
      <w:sz w:val="60"/>
      <w:szCs w:val="60"/>
    </w:rPr>
  </w:style>
  <w:style w:type="character" w:customStyle="1" w:styleId="40">
    <w:name w:val="Заголовок 4 Знак"/>
    <w:basedOn w:val="a0"/>
    <w:link w:val="4"/>
    <w:uiPriority w:val="1"/>
    <w:rsid w:val="002A58DF"/>
    <w:rPr>
      <w:rFonts w:ascii="Cambria" w:eastAsia="Cambria" w:hAnsi="Cambria" w:cs="Cambria"/>
      <w:b/>
      <w:bCs/>
      <w:sz w:val="36"/>
      <w:szCs w:val="36"/>
    </w:rPr>
  </w:style>
  <w:style w:type="character" w:customStyle="1" w:styleId="50">
    <w:name w:val="Заголовок 5 Знак"/>
    <w:basedOn w:val="a0"/>
    <w:link w:val="5"/>
    <w:uiPriority w:val="1"/>
    <w:rsid w:val="002A58DF"/>
    <w:rPr>
      <w:rFonts w:ascii="Arial" w:eastAsia="Arial" w:hAnsi="Arial" w:cs="Arial"/>
      <w:i/>
      <w:iCs/>
      <w:sz w:val="32"/>
      <w:szCs w:val="32"/>
    </w:rPr>
  </w:style>
  <w:style w:type="character" w:customStyle="1" w:styleId="60">
    <w:name w:val="Заголовок 6 Знак"/>
    <w:basedOn w:val="a0"/>
    <w:link w:val="6"/>
    <w:uiPriority w:val="1"/>
    <w:rsid w:val="002A58DF"/>
    <w:rPr>
      <w:rFonts w:ascii="Trebuchet MS" w:eastAsia="Trebuchet MS" w:hAnsi="Trebuchet MS" w:cs="Trebuchet MS"/>
      <w:sz w:val="28"/>
      <w:szCs w:val="28"/>
    </w:rPr>
  </w:style>
  <w:style w:type="character" w:customStyle="1" w:styleId="70">
    <w:name w:val="Заголовок 7 Знак"/>
    <w:basedOn w:val="a0"/>
    <w:link w:val="7"/>
    <w:uiPriority w:val="1"/>
    <w:rsid w:val="002A58DF"/>
    <w:rPr>
      <w:rFonts w:ascii="Trebuchet MS" w:eastAsia="Trebuchet MS" w:hAnsi="Trebuchet MS" w:cs="Trebuchet MS"/>
      <w:sz w:val="24"/>
      <w:szCs w:val="24"/>
    </w:rPr>
  </w:style>
  <w:style w:type="character" w:customStyle="1" w:styleId="80">
    <w:name w:val="Заголовок 8 Знак"/>
    <w:basedOn w:val="a0"/>
    <w:link w:val="8"/>
    <w:uiPriority w:val="1"/>
    <w:rsid w:val="002A58DF"/>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2A58DF"/>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2A58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2A58DF"/>
    <w:pPr>
      <w:spacing w:before="2"/>
      <w:ind w:left="110"/>
    </w:pPr>
    <w:rPr>
      <w:b/>
      <w:bCs/>
      <w:sz w:val="20"/>
      <w:szCs w:val="20"/>
    </w:rPr>
  </w:style>
  <w:style w:type="paragraph" w:styleId="21">
    <w:name w:val="toc 2"/>
    <w:basedOn w:val="a"/>
    <w:uiPriority w:val="1"/>
    <w:qFormat/>
    <w:rsid w:val="002A58DF"/>
    <w:pPr>
      <w:spacing w:before="2"/>
      <w:ind w:left="110"/>
    </w:pPr>
    <w:rPr>
      <w:sz w:val="20"/>
      <w:szCs w:val="20"/>
    </w:rPr>
  </w:style>
  <w:style w:type="paragraph" w:styleId="31">
    <w:name w:val="toc 3"/>
    <w:basedOn w:val="a"/>
    <w:uiPriority w:val="1"/>
    <w:qFormat/>
    <w:rsid w:val="002A58DF"/>
    <w:pPr>
      <w:spacing w:before="2"/>
      <w:ind w:left="682" w:hanging="233"/>
    </w:pPr>
    <w:rPr>
      <w:sz w:val="20"/>
      <w:szCs w:val="20"/>
    </w:rPr>
  </w:style>
  <w:style w:type="paragraph" w:styleId="41">
    <w:name w:val="toc 4"/>
    <w:basedOn w:val="a"/>
    <w:uiPriority w:val="1"/>
    <w:qFormat/>
    <w:rsid w:val="002A58DF"/>
    <w:pPr>
      <w:spacing w:before="2"/>
      <w:ind w:left="790"/>
    </w:pPr>
    <w:rPr>
      <w:sz w:val="20"/>
      <w:szCs w:val="20"/>
    </w:rPr>
  </w:style>
  <w:style w:type="paragraph" w:styleId="a3">
    <w:name w:val="Body Text"/>
    <w:basedOn w:val="a"/>
    <w:link w:val="a4"/>
    <w:uiPriority w:val="1"/>
    <w:qFormat/>
    <w:rsid w:val="002A58DF"/>
    <w:pPr>
      <w:ind w:left="110" w:firstLine="340"/>
    </w:pPr>
    <w:rPr>
      <w:sz w:val="20"/>
      <w:szCs w:val="20"/>
    </w:rPr>
  </w:style>
  <w:style w:type="character" w:customStyle="1" w:styleId="a4">
    <w:name w:val="Основний текст Знак"/>
    <w:basedOn w:val="a0"/>
    <w:link w:val="a3"/>
    <w:uiPriority w:val="1"/>
    <w:rsid w:val="002A58DF"/>
    <w:rPr>
      <w:rFonts w:ascii="Times New Roman" w:eastAsia="Times New Roman" w:hAnsi="Times New Roman" w:cs="Times New Roman"/>
      <w:sz w:val="20"/>
      <w:szCs w:val="20"/>
    </w:rPr>
  </w:style>
  <w:style w:type="paragraph" w:styleId="a5">
    <w:name w:val="List Paragraph"/>
    <w:basedOn w:val="a"/>
    <w:uiPriority w:val="1"/>
    <w:qFormat/>
    <w:rsid w:val="002A58DF"/>
    <w:pPr>
      <w:spacing w:before="8"/>
      <w:ind w:left="110" w:firstLine="340"/>
    </w:pPr>
  </w:style>
  <w:style w:type="paragraph" w:customStyle="1" w:styleId="TableParagraph">
    <w:name w:val="Table Paragraph"/>
    <w:basedOn w:val="a"/>
    <w:uiPriority w:val="1"/>
    <w:qFormat/>
    <w:rsid w:val="002A58DF"/>
  </w:style>
  <w:style w:type="paragraph" w:styleId="a6">
    <w:name w:val="header"/>
    <w:basedOn w:val="a"/>
    <w:link w:val="a7"/>
    <w:uiPriority w:val="99"/>
    <w:unhideWhenUsed/>
    <w:rsid w:val="002A58DF"/>
    <w:pPr>
      <w:tabs>
        <w:tab w:val="center" w:pos="4819"/>
        <w:tab w:val="right" w:pos="9639"/>
      </w:tabs>
    </w:pPr>
  </w:style>
  <w:style w:type="character" w:customStyle="1" w:styleId="a7">
    <w:name w:val="Верхній колонтитул Знак"/>
    <w:basedOn w:val="a0"/>
    <w:link w:val="a6"/>
    <w:uiPriority w:val="99"/>
    <w:rsid w:val="002A58DF"/>
    <w:rPr>
      <w:rFonts w:ascii="Times New Roman" w:eastAsia="Times New Roman" w:hAnsi="Times New Roman" w:cs="Times New Roman"/>
    </w:rPr>
  </w:style>
  <w:style w:type="paragraph" w:styleId="a8">
    <w:name w:val="footer"/>
    <w:basedOn w:val="a"/>
    <w:link w:val="a9"/>
    <w:uiPriority w:val="99"/>
    <w:unhideWhenUsed/>
    <w:rsid w:val="002A58DF"/>
    <w:pPr>
      <w:tabs>
        <w:tab w:val="center" w:pos="4819"/>
        <w:tab w:val="right" w:pos="9639"/>
      </w:tabs>
    </w:pPr>
  </w:style>
  <w:style w:type="character" w:customStyle="1" w:styleId="a9">
    <w:name w:val="Нижній колонтитул Знак"/>
    <w:basedOn w:val="a0"/>
    <w:link w:val="a8"/>
    <w:uiPriority w:val="99"/>
    <w:rsid w:val="002A58D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A58D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A58DF"/>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2A58DF"/>
    <w:pPr>
      <w:spacing w:before="1"/>
      <w:ind w:left="317" w:right="143" w:hanging="2"/>
      <w:jc w:val="center"/>
      <w:outlineLvl w:val="1"/>
    </w:pPr>
    <w:rPr>
      <w:b/>
      <w:bCs/>
      <w:sz w:val="72"/>
      <w:szCs w:val="72"/>
    </w:rPr>
  </w:style>
  <w:style w:type="paragraph" w:styleId="3">
    <w:name w:val="heading 3"/>
    <w:basedOn w:val="a"/>
    <w:link w:val="30"/>
    <w:uiPriority w:val="1"/>
    <w:qFormat/>
    <w:rsid w:val="002A58DF"/>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2A58DF"/>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2A58DF"/>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2A58DF"/>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2A58DF"/>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2A58DF"/>
    <w:pPr>
      <w:ind w:left="450"/>
      <w:jc w:val="both"/>
      <w:outlineLvl w:val="7"/>
    </w:pPr>
    <w:rPr>
      <w:b/>
      <w:bCs/>
      <w:sz w:val="20"/>
      <w:szCs w:val="20"/>
    </w:rPr>
  </w:style>
  <w:style w:type="paragraph" w:styleId="9">
    <w:name w:val="heading 9"/>
    <w:basedOn w:val="a"/>
    <w:link w:val="90"/>
    <w:uiPriority w:val="1"/>
    <w:qFormat/>
    <w:rsid w:val="002A58DF"/>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A58DF"/>
    <w:rPr>
      <w:rFonts w:ascii="Trebuchet MS" w:eastAsia="Trebuchet MS" w:hAnsi="Trebuchet MS" w:cs="Trebuchet MS"/>
      <w:sz w:val="96"/>
      <w:szCs w:val="96"/>
    </w:rPr>
  </w:style>
  <w:style w:type="character" w:customStyle="1" w:styleId="20">
    <w:name w:val="Заголовок 2 Знак"/>
    <w:basedOn w:val="a0"/>
    <w:link w:val="2"/>
    <w:uiPriority w:val="1"/>
    <w:rsid w:val="002A58DF"/>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2A58DF"/>
    <w:rPr>
      <w:rFonts w:ascii="Cambria" w:eastAsia="Cambria" w:hAnsi="Cambria" w:cs="Cambria"/>
      <w:b/>
      <w:bCs/>
      <w:sz w:val="60"/>
      <w:szCs w:val="60"/>
    </w:rPr>
  </w:style>
  <w:style w:type="character" w:customStyle="1" w:styleId="40">
    <w:name w:val="Заголовок 4 Знак"/>
    <w:basedOn w:val="a0"/>
    <w:link w:val="4"/>
    <w:uiPriority w:val="1"/>
    <w:rsid w:val="002A58DF"/>
    <w:rPr>
      <w:rFonts w:ascii="Cambria" w:eastAsia="Cambria" w:hAnsi="Cambria" w:cs="Cambria"/>
      <w:b/>
      <w:bCs/>
      <w:sz w:val="36"/>
      <w:szCs w:val="36"/>
    </w:rPr>
  </w:style>
  <w:style w:type="character" w:customStyle="1" w:styleId="50">
    <w:name w:val="Заголовок 5 Знак"/>
    <w:basedOn w:val="a0"/>
    <w:link w:val="5"/>
    <w:uiPriority w:val="1"/>
    <w:rsid w:val="002A58DF"/>
    <w:rPr>
      <w:rFonts w:ascii="Arial" w:eastAsia="Arial" w:hAnsi="Arial" w:cs="Arial"/>
      <w:i/>
      <w:iCs/>
      <w:sz w:val="32"/>
      <w:szCs w:val="32"/>
    </w:rPr>
  </w:style>
  <w:style w:type="character" w:customStyle="1" w:styleId="60">
    <w:name w:val="Заголовок 6 Знак"/>
    <w:basedOn w:val="a0"/>
    <w:link w:val="6"/>
    <w:uiPriority w:val="1"/>
    <w:rsid w:val="002A58DF"/>
    <w:rPr>
      <w:rFonts w:ascii="Trebuchet MS" w:eastAsia="Trebuchet MS" w:hAnsi="Trebuchet MS" w:cs="Trebuchet MS"/>
      <w:sz w:val="28"/>
      <w:szCs w:val="28"/>
    </w:rPr>
  </w:style>
  <w:style w:type="character" w:customStyle="1" w:styleId="70">
    <w:name w:val="Заголовок 7 Знак"/>
    <w:basedOn w:val="a0"/>
    <w:link w:val="7"/>
    <w:uiPriority w:val="1"/>
    <w:rsid w:val="002A58DF"/>
    <w:rPr>
      <w:rFonts w:ascii="Trebuchet MS" w:eastAsia="Trebuchet MS" w:hAnsi="Trebuchet MS" w:cs="Trebuchet MS"/>
      <w:sz w:val="24"/>
      <w:szCs w:val="24"/>
    </w:rPr>
  </w:style>
  <w:style w:type="character" w:customStyle="1" w:styleId="80">
    <w:name w:val="Заголовок 8 Знак"/>
    <w:basedOn w:val="a0"/>
    <w:link w:val="8"/>
    <w:uiPriority w:val="1"/>
    <w:rsid w:val="002A58DF"/>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2A58DF"/>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2A58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2A58DF"/>
    <w:pPr>
      <w:spacing w:before="2"/>
      <w:ind w:left="110"/>
    </w:pPr>
    <w:rPr>
      <w:b/>
      <w:bCs/>
      <w:sz w:val="20"/>
      <w:szCs w:val="20"/>
    </w:rPr>
  </w:style>
  <w:style w:type="paragraph" w:styleId="21">
    <w:name w:val="toc 2"/>
    <w:basedOn w:val="a"/>
    <w:uiPriority w:val="1"/>
    <w:qFormat/>
    <w:rsid w:val="002A58DF"/>
    <w:pPr>
      <w:spacing w:before="2"/>
      <w:ind w:left="110"/>
    </w:pPr>
    <w:rPr>
      <w:sz w:val="20"/>
      <w:szCs w:val="20"/>
    </w:rPr>
  </w:style>
  <w:style w:type="paragraph" w:styleId="31">
    <w:name w:val="toc 3"/>
    <w:basedOn w:val="a"/>
    <w:uiPriority w:val="1"/>
    <w:qFormat/>
    <w:rsid w:val="002A58DF"/>
    <w:pPr>
      <w:spacing w:before="2"/>
      <w:ind w:left="682" w:hanging="233"/>
    </w:pPr>
    <w:rPr>
      <w:sz w:val="20"/>
      <w:szCs w:val="20"/>
    </w:rPr>
  </w:style>
  <w:style w:type="paragraph" w:styleId="41">
    <w:name w:val="toc 4"/>
    <w:basedOn w:val="a"/>
    <w:uiPriority w:val="1"/>
    <w:qFormat/>
    <w:rsid w:val="002A58DF"/>
    <w:pPr>
      <w:spacing w:before="2"/>
      <w:ind w:left="790"/>
    </w:pPr>
    <w:rPr>
      <w:sz w:val="20"/>
      <w:szCs w:val="20"/>
    </w:rPr>
  </w:style>
  <w:style w:type="paragraph" w:styleId="a3">
    <w:name w:val="Body Text"/>
    <w:basedOn w:val="a"/>
    <w:link w:val="a4"/>
    <w:uiPriority w:val="1"/>
    <w:qFormat/>
    <w:rsid w:val="002A58DF"/>
    <w:pPr>
      <w:ind w:left="110" w:firstLine="340"/>
    </w:pPr>
    <w:rPr>
      <w:sz w:val="20"/>
      <w:szCs w:val="20"/>
    </w:rPr>
  </w:style>
  <w:style w:type="character" w:customStyle="1" w:styleId="a4">
    <w:name w:val="Основний текст Знак"/>
    <w:basedOn w:val="a0"/>
    <w:link w:val="a3"/>
    <w:uiPriority w:val="1"/>
    <w:rsid w:val="002A58DF"/>
    <w:rPr>
      <w:rFonts w:ascii="Times New Roman" w:eastAsia="Times New Roman" w:hAnsi="Times New Roman" w:cs="Times New Roman"/>
      <w:sz w:val="20"/>
      <w:szCs w:val="20"/>
    </w:rPr>
  </w:style>
  <w:style w:type="paragraph" w:styleId="a5">
    <w:name w:val="List Paragraph"/>
    <w:basedOn w:val="a"/>
    <w:uiPriority w:val="1"/>
    <w:qFormat/>
    <w:rsid w:val="002A58DF"/>
    <w:pPr>
      <w:spacing w:before="8"/>
      <w:ind w:left="110" w:firstLine="340"/>
    </w:pPr>
  </w:style>
  <w:style w:type="paragraph" w:customStyle="1" w:styleId="TableParagraph">
    <w:name w:val="Table Paragraph"/>
    <w:basedOn w:val="a"/>
    <w:uiPriority w:val="1"/>
    <w:qFormat/>
    <w:rsid w:val="002A58DF"/>
  </w:style>
  <w:style w:type="paragraph" w:styleId="a6">
    <w:name w:val="header"/>
    <w:basedOn w:val="a"/>
    <w:link w:val="a7"/>
    <w:uiPriority w:val="99"/>
    <w:unhideWhenUsed/>
    <w:rsid w:val="002A58DF"/>
    <w:pPr>
      <w:tabs>
        <w:tab w:val="center" w:pos="4819"/>
        <w:tab w:val="right" w:pos="9639"/>
      </w:tabs>
    </w:pPr>
  </w:style>
  <w:style w:type="character" w:customStyle="1" w:styleId="a7">
    <w:name w:val="Верхній колонтитул Знак"/>
    <w:basedOn w:val="a0"/>
    <w:link w:val="a6"/>
    <w:uiPriority w:val="99"/>
    <w:rsid w:val="002A58DF"/>
    <w:rPr>
      <w:rFonts w:ascii="Times New Roman" w:eastAsia="Times New Roman" w:hAnsi="Times New Roman" w:cs="Times New Roman"/>
    </w:rPr>
  </w:style>
  <w:style w:type="paragraph" w:styleId="a8">
    <w:name w:val="footer"/>
    <w:basedOn w:val="a"/>
    <w:link w:val="a9"/>
    <w:uiPriority w:val="99"/>
    <w:unhideWhenUsed/>
    <w:rsid w:val="002A58DF"/>
    <w:pPr>
      <w:tabs>
        <w:tab w:val="center" w:pos="4819"/>
        <w:tab w:val="right" w:pos="9639"/>
      </w:tabs>
    </w:pPr>
  </w:style>
  <w:style w:type="character" w:customStyle="1" w:styleId="a9">
    <w:name w:val="Нижній колонтитул Знак"/>
    <w:basedOn w:val="a0"/>
    <w:link w:val="a8"/>
    <w:uiPriority w:val="99"/>
    <w:rsid w:val="002A58D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23637</Words>
  <Characters>13474</Characters>
  <Application>Microsoft Office Word</Application>
  <DocSecurity>0</DocSecurity>
  <Lines>112</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Дика Олена Сергіївна</cp:lastModifiedBy>
  <cp:revision>2</cp:revision>
  <dcterms:created xsi:type="dcterms:W3CDTF">2023-04-19T08:22:00Z</dcterms:created>
  <dcterms:modified xsi:type="dcterms:W3CDTF">2023-04-19T08:22:00Z</dcterms:modified>
</cp:coreProperties>
</file>