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302C" w:rsidRPr="00441D5E" w:rsidRDefault="0058302C" w:rsidP="0058302C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uk-UA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</w:t>
      </w:r>
      <w:r>
        <w:rPr>
          <w:b/>
          <w:sz w:val="28"/>
          <w:szCs w:val="28"/>
          <w:lang w:val="uk-UA"/>
        </w:rPr>
        <w:t>2</w:t>
      </w:r>
      <w:r w:rsidRPr="00637A1C">
        <w:rPr>
          <w:b/>
          <w:sz w:val="28"/>
          <w:szCs w:val="28"/>
          <w:lang w:val="uk-UA"/>
        </w:rPr>
        <w:t xml:space="preserve"> до теми </w:t>
      </w:r>
      <w:r>
        <w:rPr>
          <w:b/>
          <w:sz w:val="28"/>
          <w:szCs w:val="28"/>
          <w:lang w:val="uk-UA"/>
        </w:rPr>
        <w:t>5</w:t>
      </w:r>
    </w:p>
    <w:p w:rsidR="0058302C" w:rsidRDefault="0058302C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280D93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80D93">
        <w:rPr>
          <w:b/>
          <w:sz w:val="28"/>
          <w:szCs w:val="28"/>
        </w:rPr>
        <w:t>АНАЛІЗ ВИРОБНИЦТВА ПРОДУКЦІЇ</w:t>
      </w:r>
    </w:p>
    <w:p w:rsidR="00262BCD" w:rsidRPr="00B005A7" w:rsidRDefault="00280D93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proofErr w:type="spellStart"/>
      <w:r w:rsidRPr="00B005A7">
        <w:rPr>
          <w:rStyle w:val="FontStyle12"/>
          <w:rFonts w:eastAsia="Calibri"/>
          <w:sz w:val="28"/>
          <w:szCs w:val="28"/>
          <w:lang w:eastAsia="uk-UA"/>
        </w:rPr>
        <w:t>Аналіз</w:t>
      </w:r>
      <w:proofErr w:type="spellEnd"/>
      <w:r w:rsidRPr="00B005A7">
        <w:rPr>
          <w:rStyle w:val="FontStyle12"/>
          <w:rFonts w:eastAsia="Calibri"/>
          <w:sz w:val="28"/>
          <w:szCs w:val="28"/>
          <w:lang w:eastAsia="uk-UA"/>
        </w:rPr>
        <w:t xml:space="preserve"> </w:t>
      </w:r>
      <w:proofErr w:type="spellStart"/>
      <w:r w:rsidR="006E2EAF" w:rsidRPr="006E2EAF">
        <w:rPr>
          <w:rFonts w:eastAsia="Calibri"/>
          <w:b/>
          <w:sz w:val="28"/>
          <w:szCs w:val="28"/>
        </w:rPr>
        <w:t>динаміки</w:t>
      </w:r>
      <w:proofErr w:type="spellEnd"/>
      <w:r w:rsidR="006E2EAF" w:rsidRPr="006E2EAF">
        <w:rPr>
          <w:rFonts w:eastAsia="Calibri"/>
          <w:b/>
          <w:sz w:val="28"/>
          <w:szCs w:val="28"/>
        </w:rPr>
        <w:t xml:space="preserve"> </w:t>
      </w:r>
      <w:proofErr w:type="spellStart"/>
      <w:r w:rsidR="006E2EAF" w:rsidRPr="006E2EAF">
        <w:rPr>
          <w:rFonts w:eastAsia="Calibri"/>
          <w:b/>
          <w:sz w:val="28"/>
          <w:szCs w:val="28"/>
        </w:rPr>
        <w:t>виробництва</w:t>
      </w:r>
      <w:proofErr w:type="spellEnd"/>
      <w:r w:rsidR="006E2EAF" w:rsidRPr="006E2EAF">
        <w:rPr>
          <w:rFonts w:eastAsia="Calibri"/>
          <w:b/>
          <w:sz w:val="28"/>
          <w:szCs w:val="28"/>
        </w:rPr>
        <w:t xml:space="preserve"> </w:t>
      </w:r>
      <w:proofErr w:type="spellStart"/>
      <w:r w:rsidR="006E2EAF" w:rsidRPr="006E2EAF">
        <w:rPr>
          <w:rFonts w:eastAsia="Calibri"/>
          <w:b/>
          <w:sz w:val="28"/>
          <w:szCs w:val="28"/>
        </w:rPr>
        <w:t>продукції</w:t>
      </w:r>
      <w:proofErr w:type="spellEnd"/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D36B08" w:rsidRPr="007D14F2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Аналіз</w:t>
      </w:r>
      <w:r w:rsidRPr="007D14F2">
        <w:rPr>
          <w:b w:val="0"/>
          <w:color w:val="000000"/>
          <w:sz w:val="28"/>
          <w:szCs w:val="28"/>
        </w:rPr>
        <w:t xml:space="preserve"> </w:t>
      </w:r>
      <w:r w:rsidRPr="00D36B08">
        <w:rPr>
          <w:b w:val="0"/>
          <w:color w:val="000000"/>
          <w:sz w:val="28"/>
          <w:szCs w:val="28"/>
        </w:rPr>
        <w:t>динаміки виробництва продукції</w:t>
      </w:r>
      <w:r w:rsidRPr="002A64EF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здійснено у розрізі видів продукції за даними </w:t>
      </w:r>
      <w:r>
        <w:rPr>
          <w:b w:val="0"/>
          <w:color w:val="000000"/>
          <w:spacing w:val="4"/>
          <w:sz w:val="28"/>
          <w:szCs w:val="28"/>
        </w:rPr>
        <w:t>табл. 1</w:t>
      </w:r>
      <w:r w:rsidRPr="007D14F2">
        <w:rPr>
          <w:b w:val="0"/>
          <w:color w:val="000000"/>
          <w:spacing w:val="4"/>
          <w:sz w:val="28"/>
          <w:szCs w:val="28"/>
        </w:rPr>
        <w:t>.</w:t>
      </w:r>
    </w:p>
    <w:p w:rsidR="00D36B08" w:rsidRDefault="00D36B08" w:rsidP="00D36B0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1</w:t>
      </w:r>
    </w:p>
    <w:p w:rsidR="00D36B08" w:rsidRDefault="00D36B08" w:rsidP="00D36B08">
      <w:pPr>
        <w:shd w:val="clear" w:color="auto" w:fill="FFFFFF"/>
        <w:autoSpaceDE w:val="0"/>
        <w:autoSpaceDN w:val="0"/>
        <w:spacing w:after="120" w:line="264" w:lineRule="auto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2A64EF">
        <w:rPr>
          <w:b/>
          <w:bCs/>
          <w:color w:val="000000"/>
          <w:sz w:val="28"/>
          <w:szCs w:val="28"/>
          <w:lang w:val="uk-UA"/>
        </w:rPr>
        <w:t>инамік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2A64EF">
        <w:rPr>
          <w:b/>
          <w:bCs/>
          <w:color w:val="000000"/>
          <w:sz w:val="28"/>
          <w:szCs w:val="28"/>
          <w:lang w:val="uk-UA"/>
        </w:rPr>
        <w:t xml:space="preserve"> обсягів виробництва продукції </w:t>
      </w:r>
      <w:r w:rsidRPr="00F851E4">
        <w:rPr>
          <w:b/>
          <w:bCs/>
          <w:color w:val="000000"/>
          <w:sz w:val="28"/>
          <w:szCs w:val="28"/>
          <w:lang w:val="uk-UA"/>
        </w:rPr>
        <w:t>підприємства</w:t>
      </w:r>
      <w:r>
        <w:rPr>
          <w:b/>
          <w:bCs/>
          <w:color w:val="000000"/>
          <w:sz w:val="28"/>
          <w:szCs w:val="28"/>
          <w:lang w:val="uk-UA"/>
        </w:rPr>
        <w:t>, тис. грн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1"/>
        <w:gridCol w:w="1754"/>
        <w:gridCol w:w="1687"/>
        <w:gridCol w:w="1589"/>
        <w:gridCol w:w="1587"/>
      </w:tblGrid>
      <w:tr w:rsidR="006E0E25" w:rsidRPr="006E0E25" w:rsidTr="006E0E25">
        <w:trPr>
          <w:trHeight w:val="404"/>
        </w:trPr>
        <w:tc>
          <w:tcPr>
            <w:tcW w:w="1564" w:type="pct"/>
            <w:vMerge w:val="restar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787" w:type="pct"/>
            <w:gridSpan w:val="2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649" w:type="pct"/>
            <w:gridSpan w:val="2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Зміна 2022 р. до 2020 р.</w:t>
            </w:r>
          </w:p>
        </w:tc>
      </w:tr>
      <w:tr w:rsidR="006E0E25" w:rsidRPr="006E0E25" w:rsidTr="006E0E25">
        <w:trPr>
          <w:trHeight w:val="324"/>
        </w:trPr>
        <w:tc>
          <w:tcPr>
            <w:tcW w:w="1564" w:type="pct"/>
            <w:vMerge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6E0E25" w:rsidRPr="006E0E25" w:rsidTr="006E0E25">
        <w:trPr>
          <w:trHeight w:val="324"/>
        </w:trPr>
        <w:tc>
          <w:tcPr>
            <w:tcW w:w="1564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235,5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244,5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3,8</w:t>
            </w:r>
          </w:p>
        </w:tc>
      </w:tr>
      <w:tr w:rsidR="006E0E25" w:rsidRPr="006E0E25" w:rsidTr="006E0E25">
        <w:trPr>
          <w:trHeight w:val="324"/>
        </w:trPr>
        <w:tc>
          <w:tcPr>
            <w:tcW w:w="1564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420,0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450,0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30,0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7,1</w:t>
            </w:r>
          </w:p>
        </w:tc>
      </w:tr>
      <w:tr w:rsidR="006E0E25" w:rsidRPr="006E0E25" w:rsidTr="006E0E25">
        <w:trPr>
          <w:trHeight w:val="324"/>
        </w:trPr>
        <w:tc>
          <w:tcPr>
            <w:tcW w:w="1564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298,6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319,8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21,2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7,1</w:t>
            </w:r>
          </w:p>
        </w:tc>
      </w:tr>
      <w:tr w:rsidR="006E0E25" w:rsidRPr="006E0E25" w:rsidTr="006E0E25">
        <w:trPr>
          <w:trHeight w:val="324"/>
        </w:trPr>
        <w:tc>
          <w:tcPr>
            <w:tcW w:w="1564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383,3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432,0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48,8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12,7</w:t>
            </w:r>
          </w:p>
        </w:tc>
      </w:tr>
      <w:tr w:rsidR="006E0E25" w:rsidRPr="006E0E25" w:rsidTr="006E0E25">
        <w:trPr>
          <w:trHeight w:val="324"/>
        </w:trPr>
        <w:tc>
          <w:tcPr>
            <w:tcW w:w="1564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411,0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420,0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9,0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2,2</w:t>
            </w:r>
          </w:p>
        </w:tc>
      </w:tr>
      <w:tr w:rsidR="006E0E25" w:rsidRPr="006E0E25" w:rsidTr="006E0E25">
        <w:trPr>
          <w:trHeight w:val="324"/>
        </w:trPr>
        <w:tc>
          <w:tcPr>
            <w:tcW w:w="1564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911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1748,4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1866,3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117,9</w:t>
            </w:r>
          </w:p>
        </w:tc>
        <w:tc>
          <w:tcPr>
            <w:tcW w:w="825" w:type="pct"/>
            <w:shd w:val="clear" w:color="auto" w:fill="auto"/>
            <w:vAlign w:val="center"/>
            <w:hideMark/>
          </w:tcPr>
          <w:p w:rsidR="006E0E25" w:rsidRPr="006E0E25" w:rsidRDefault="006E0E25" w:rsidP="006E0E25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E0E25">
              <w:rPr>
                <w:bCs/>
                <w:color w:val="000000"/>
                <w:sz w:val="24"/>
                <w:szCs w:val="24"/>
                <w:lang w:val="uk-UA"/>
              </w:rPr>
              <w:t>6,7</w:t>
            </w:r>
          </w:p>
        </w:tc>
      </w:tr>
    </w:tbl>
    <w:p w:rsidR="00D36B08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B14093" w:rsidRDefault="00866AFF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 даних табл</w:t>
      </w:r>
      <w:r w:rsidR="00B362EC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1 видно, що за 2020-2022 рр. </w:t>
      </w:r>
      <w:r w:rsidR="00B362EC">
        <w:rPr>
          <w:b w:val="0"/>
          <w:sz w:val="28"/>
          <w:szCs w:val="28"/>
        </w:rPr>
        <w:t xml:space="preserve">загальний </w:t>
      </w:r>
      <w:r w:rsidRPr="00866AFF">
        <w:rPr>
          <w:b w:val="0"/>
          <w:sz w:val="28"/>
          <w:szCs w:val="28"/>
        </w:rPr>
        <w:t>обсяг виробництва продукції підприємства</w:t>
      </w:r>
      <w:r>
        <w:rPr>
          <w:b w:val="0"/>
          <w:sz w:val="28"/>
          <w:szCs w:val="28"/>
        </w:rPr>
        <w:t xml:space="preserve"> збільшився на 117,9 тис. грн або на 6,7 % і становить 1,9</w:t>
      </w:r>
      <w:r w:rsidR="00B362EC">
        <w:rPr>
          <w:b w:val="0"/>
          <w:sz w:val="28"/>
          <w:szCs w:val="28"/>
        </w:rPr>
        <w:t> </w:t>
      </w:r>
      <w:r>
        <w:rPr>
          <w:b w:val="0"/>
          <w:sz w:val="28"/>
          <w:szCs w:val="28"/>
        </w:rPr>
        <w:t xml:space="preserve">млн грн. Що зумовлено </w:t>
      </w:r>
      <w:r w:rsidRPr="004E5A3C">
        <w:rPr>
          <w:b w:val="0"/>
          <w:color w:val="FF0000"/>
          <w:sz w:val="28"/>
          <w:szCs w:val="28"/>
        </w:rPr>
        <w:t>переважно</w:t>
      </w:r>
      <w:r>
        <w:rPr>
          <w:b w:val="0"/>
          <w:sz w:val="28"/>
          <w:szCs w:val="28"/>
        </w:rPr>
        <w:t xml:space="preserve"> </w:t>
      </w:r>
      <w:r w:rsidRPr="004E5A3C">
        <w:rPr>
          <w:b w:val="0"/>
          <w:color w:val="FF0000"/>
          <w:sz w:val="28"/>
          <w:szCs w:val="28"/>
        </w:rPr>
        <w:t xml:space="preserve">впливом </w:t>
      </w:r>
      <w:proofErr w:type="spellStart"/>
      <w:r w:rsidRPr="004E5A3C">
        <w:rPr>
          <w:b w:val="0"/>
          <w:color w:val="FF0000"/>
          <w:sz w:val="28"/>
          <w:szCs w:val="28"/>
        </w:rPr>
        <w:t>фактора</w:t>
      </w:r>
      <w:proofErr w:type="spellEnd"/>
      <w:r w:rsidRPr="004E5A3C">
        <w:rPr>
          <w:b w:val="0"/>
          <w:color w:val="FF0000"/>
          <w:sz w:val="28"/>
          <w:szCs w:val="28"/>
        </w:rPr>
        <w:t xml:space="preserve"> ціни одиниці продукції</w:t>
      </w:r>
      <w:r>
        <w:rPr>
          <w:b w:val="0"/>
          <w:sz w:val="28"/>
          <w:szCs w:val="28"/>
        </w:rPr>
        <w:t xml:space="preserve">. </w:t>
      </w:r>
    </w:p>
    <w:p w:rsidR="00D36B08" w:rsidRDefault="00866AFF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Так, обсяг виробництва продукції В збільшився на </w:t>
      </w:r>
      <w:r w:rsidR="00B362EC">
        <w:rPr>
          <w:b w:val="0"/>
          <w:sz w:val="28"/>
          <w:szCs w:val="28"/>
        </w:rPr>
        <w:t>21,2</w:t>
      </w:r>
      <w:r>
        <w:rPr>
          <w:b w:val="0"/>
          <w:sz w:val="28"/>
          <w:szCs w:val="28"/>
        </w:rPr>
        <w:t xml:space="preserve"> тис. грн або на 7,1 % </w:t>
      </w:r>
      <w:r w:rsidRPr="00E170C4">
        <w:rPr>
          <w:b w:val="0"/>
          <w:color w:val="0070C0"/>
          <w:sz w:val="28"/>
          <w:szCs w:val="28"/>
        </w:rPr>
        <w:t xml:space="preserve">до рівня 319,8 тис. грн. </w:t>
      </w:r>
      <w:r>
        <w:rPr>
          <w:b w:val="0"/>
          <w:sz w:val="28"/>
          <w:szCs w:val="28"/>
        </w:rPr>
        <w:t>за рахунок зростання фізичного обсягу виробництва даного виду продукції на 12 тис. од. і підвищення ціни за одиницю продукції на 30 грн.</w:t>
      </w:r>
    </w:p>
    <w:p w:rsidR="00866AFF" w:rsidRDefault="00B14093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Обсяги виробництва продукції А, Г і Д зросли відповідно на 9,0 тис. грн або на 3,8% </w:t>
      </w:r>
      <w:r w:rsidRPr="00E170C4">
        <w:rPr>
          <w:b w:val="0"/>
          <w:color w:val="0070C0"/>
          <w:sz w:val="28"/>
          <w:szCs w:val="28"/>
        </w:rPr>
        <w:t>до рівня 244,5 тис. грн</w:t>
      </w:r>
      <w:r>
        <w:rPr>
          <w:b w:val="0"/>
          <w:sz w:val="28"/>
          <w:szCs w:val="28"/>
        </w:rPr>
        <w:t xml:space="preserve">, на 48,8 тис. грн або на 12,7% </w:t>
      </w:r>
      <w:r w:rsidRPr="00E170C4">
        <w:rPr>
          <w:b w:val="0"/>
          <w:color w:val="0070C0"/>
          <w:sz w:val="28"/>
          <w:szCs w:val="28"/>
        </w:rPr>
        <w:t>до рівня 432,0 тис. грн</w:t>
      </w:r>
      <w:r>
        <w:rPr>
          <w:b w:val="0"/>
          <w:sz w:val="28"/>
          <w:szCs w:val="28"/>
        </w:rPr>
        <w:t xml:space="preserve"> і на 9,0 тис. грн або на 2,2% </w:t>
      </w:r>
      <w:r w:rsidRPr="00E170C4">
        <w:rPr>
          <w:b w:val="0"/>
          <w:color w:val="0070C0"/>
          <w:sz w:val="28"/>
          <w:szCs w:val="28"/>
        </w:rPr>
        <w:t>до рівня 420,0 тис. грн</w:t>
      </w:r>
      <w:r>
        <w:rPr>
          <w:b w:val="0"/>
          <w:sz w:val="28"/>
          <w:szCs w:val="28"/>
        </w:rPr>
        <w:t xml:space="preserve">. Проте фізичні обсяги виробництва даних видів продукції зменшилися: продукції А – на 23 тис. од., продукції Г – на 5 </w:t>
      </w:r>
      <w:proofErr w:type="spellStart"/>
      <w:r>
        <w:rPr>
          <w:b w:val="0"/>
          <w:sz w:val="28"/>
          <w:szCs w:val="28"/>
        </w:rPr>
        <w:t>шт</w:t>
      </w:r>
      <w:proofErr w:type="spellEnd"/>
      <w:r>
        <w:rPr>
          <w:b w:val="0"/>
          <w:sz w:val="28"/>
          <w:szCs w:val="28"/>
        </w:rPr>
        <w:t>, продукції Д – на 20 шт.</w:t>
      </w:r>
    </w:p>
    <w:p w:rsidR="00866AFF" w:rsidRDefault="00B14093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Щодо продукції </w:t>
      </w:r>
      <w:r w:rsidR="00B4079E">
        <w:rPr>
          <w:b w:val="0"/>
          <w:sz w:val="28"/>
          <w:szCs w:val="28"/>
        </w:rPr>
        <w:t xml:space="preserve">Б, то обсяг її виробництва за даний період збільшився на 30,0 тис. грн або на 7,1 % </w:t>
      </w:r>
      <w:r w:rsidR="00B4079E" w:rsidRPr="00E170C4">
        <w:rPr>
          <w:b w:val="0"/>
          <w:color w:val="0070C0"/>
          <w:sz w:val="28"/>
          <w:szCs w:val="28"/>
        </w:rPr>
        <w:t>до рівня 450,0 тис. грн</w:t>
      </w:r>
      <w:r w:rsidR="00B4079E">
        <w:rPr>
          <w:b w:val="0"/>
          <w:sz w:val="28"/>
          <w:szCs w:val="28"/>
        </w:rPr>
        <w:t>. Хоча фізичний обсяг виробництва даної продукції не змінився.</w:t>
      </w:r>
    </w:p>
    <w:p w:rsidR="00866AFF" w:rsidRDefault="00866AFF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6E0E25" w:rsidRDefault="006E0E25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E170C4" w:rsidRDefault="00E170C4">
      <w:pPr>
        <w:widowControl/>
        <w:adjustRightInd/>
        <w:spacing w:after="200" w:line="276" w:lineRule="auto"/>
        <w:jc w:val="left"/>
        <w:textAlignment w:val="auto"/>
        <w:rPr>
          <w:sz w:val="28"/>
          <w:szCs w:val="28"/>
          <w:lang w:val="uk-UA"/>
        </w:rPr>
      </w:pPr>
      <w:r>
        <w:rPr>
          <w:b/>
          <w:sz w:val="28"/>
          <w:szCs w:val="28"/>
        </w:rPr>
        <w:br w:type="page"/>
      </w:r>
    </w:p>
    <w:p w:rsidR="00D36B08" w:rsidRPr="007D14F2" w:rsidRDefault="00D36B08" w:rsidP="00D36B08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 w:rsidRPr="007D14F2">
        <w:rPr>
          <w:b w:val="0"/>
          <w:sz w:val="28"/>
          <w:szCs w:val="28"/>
        </w:rPr>
        <w:lastRenderedPageBreak/>
        <w:t xml:space="preserve">Проаналізувавши загальні показники </w:t>
      </w:r>
      <w:r w:rsidRPr="00120A8B">
        <w:rPr>
          <w:b w:val="0"/>
          <w:sz w:val="28"/>
          <w:szCs w:val="28"/>
        </w:rPr>
        <w:t xml:space="preserve">виробництва </w:t>
      </w:r>
      <w:r w:rsidRPr="007D14F2">
        <w:rPr>
          <w:b w:val="0"/>
          <w:sz w:val="28"/>
          <w:szCs w:val="28"/>
        </w:rPr>
        <w:t>продукції, визнач</w:t>
      </w:r>
      <w:r>
        <w:rPr>
          <w:b w:val="0"/>
          <w:sz w:val="28"/>
          <w:szCs w:val="28"/>
        </w:rPr>
        <w:t>ено</w:t>
      </w:r>
      <w:r w:rsidRPr="007D14F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вплив основ</w:t>
      </w:r>
      <w:r w:rsidRPr="007D14F2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>их</w:t>
      </w:r>
      <w:r w:rsidRPr="007D14F2">
        <w:rPr>
          <w:b w:val="0"/>
          <w:sz w:val="28"/>
          <w:szCs w:val="28"/>
        </w:rPr>
        <w:t xml:space="preserve"> чинник</w:t>
      </w:r>
      <w:r>
        <w:rPr>
          <w:b w:val="0"/>
          <w:sz w:val="28"/>
          <w:szCs w:val="28"/>
        </w:rPr>
        <w:t>ів</w:t>
      </w:r>
      <w:r w:rsidRPr="007D14F2">
        <w:rPr>
          <w:b w:val="0"/>
          <w:sz w:val="28"/>
          <w:szCs w:val="28"/>
        </w:rPr>
        <w:t xml:space="preserve">, які спричинили </w:t>
      </w:r>
      <w:r>
        <w:rPr>
          <w:b w:val="0"/>
          <w:sz w:val="28"/>
          <w:szCs w:val="28"/>
        </w:rPr>
        <w:t>відповідну зміну результативних показників</w:t>
      </w:r>
      <w:r w:rsidRPr="007D14F2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Методика дослідження – прийом елімінування (табл. 2).</w:t>
      </w:r>
    </w:p>
    <w:p w:rsidR="00D36B08" w:rsidRDefault="00D36B08" w:rsidP="00D36B0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2</w:t>
      </w:r>
    </w:p>
    <w:p w:rsidR="00D36B08" w:rsidRDefault="00D36B08" w:rsidP="00E170C4">
      <w:pPr>
        <w:shd w:val="clear" w:color="auto" w:fill="FFFFFF"/>
        <w:autoSpaceDE w:val="0"/>
        <w:autoSpaceDN w:val="0"/>
        <w:spacing w:line="360" w:lineRule="auto"/>
        <w:ind w:firstLine="540"/>
        <w:jc w:val="lef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Pr="00634B90">
        <w:rPr>
          <w:b/>
          <w:bCs/>
          <w:color w:val="000000"/>
          <w:sz w:val="28"/>
          <w:szCs w:val="28"/>
          <w:lang w:val="uk-UA"/>
        </w:rPr>
        <w:t>обсягу виробництва продукції</w:t>
      </w:r>
      <w:r w:rsidR="00E170C4">
        <w:rPr>
          <w:b/>
          <w:bCs/>
          <w:color w:val="000000"/>
          <w:sz w:val="28"/>
          <w:szCs w:val="28"/>
          <w:lang w:val="uk-UA"/>
        </w:rPr>
        <w:t xml:space="preserve"> 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3"/>
        <w:gridCol w:w="1843"/>
        <w:gridCol w:w="1772"/>
      </w:tblGrid>
      <w:tr w:rsidR="0069117D" w:rsidRPr="0069117D" w:rsidTr="0069117D">
        <w:trPr>
          <w:trHeight w:val="340"/>
        </w:trPr>
        <w:tc>
          <w:tcPr>
            <w:tcW w:w="3123" w:type="pct"/>
            <w:vMerge w:val="restar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877" w:type="pct"/>
            <w:gridSpan w:val="2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vMerge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2022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  <w:lang w:val="uk-UA"/>
              </w:rPr>
              <w:t xml:space="preserve">Обсяг виробництва продукції Д, </w:t>
            </w:r>
            <w:proofErr w:type="spellStart"/>
            <w:r w:rsidRPr="0069117D">
              <w:rPr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працівників, осіб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sz w:val="24"/>
                <w:szCs w:val="24"/>
                <w:lang w:val="uk-UA"/>
              </w:rPr>
              <w:t xml:space="preserve">Середньорічний рівень продуктивності праці, </w:t>
            </w:r>
            <w:proofErr w:type="spellStart"/>
            <w:r w:rsidRPr="0069117D">
              <w:rPr>
                <w:sz w:val="24"/>
                <w:szCs w:val="24"/>
                <w:lang w:val="uk-UA"/>
              </w:rPr>
              <w:t>шт</w:t>
            </w:r>
            <w:proofErr w:type="spellEnd"/>
            <w:r w:rsidRPr="0069117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23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69117D">
              <w:rPr>
                <w:color w:val="000000"/>
                <w:lang w:val="uk-UA"/>
              </w:rPr>
              <w:t xml:space="preserve"> </w:t>
            </w:r>
            <w:r w:rsidRPr="0069117D">
              <w:rPr>
                <w:color w:val="000000"/>
                <w:sz w:val="24"/>
                <w:szCs w:val="24"/>
                <w:lang w:val="uk-UA"/>
              </w:rPr>
              <w:t>днів, відпрацьованих одним працівником у рік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240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Тривалість робочого дня, год.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8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FF0000"/>
                <w:sz w:val="24"/>
                <w:szCs w:val="24"/>
              </w:rPr>
            </w:pPr>
            <w:r w:rsidRPr="0069117D">
              <w:rPr>
                <w:bCs/>
                <w:color w:val="FF0000"/>
                <w:sz w:val="24"/>
                <w:szCs w:val="24"/>
                <w:lang w:val="uk-UA"/>
              </w:rPr>
              <w:t xml:space="preserve">Виробіток працівника за 1000 год. роботи, </w:t>
            </w:r>
            <w:proofErr w:type="spellStart"/>
            <w:r w:rsidRPr="0069117D">
              <w:rPr>
                <w:bCs/>
                <w:color w:val="FF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12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 xml:space="preserve">Зміна обсягу виробництва продукції, </w:t>
            </w:r>
            <w:proofErr w:type="spellStart"/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color w:val="000000"/>
                <w:sz w:val="24"/>
                <w:szCs w:val="24"/>
              </w:rPr>
              <w:t>-20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рахунок: середньооблікової чисельності працівників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кількості днів, відпрацьованих одним працівником на рік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тривалості робочого дня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69117D" w:rsidRPr="0069117D" w:rsidTr="0069117D">
        <w:trPr>
          <w:trHeight w:val="340"/>
        </w:trPr>
        <w:tc>
          <w:tcPr>
            <w:tcW w:w="3123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 xml:space="preserve">виробітку працівника </w:t>
            </w:r>
          </w:p>
        </w:tc>
        <w:tc>
          <w:tcPr>
            <w:tcW w:w="957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21" w:type="pct"/>
            <w:shd w:val="clear" w:color="auto" w:fill="auto"/>
            <w:vAlign w:val="center"/>
            <w:hideMark/>
          </w:tcPr>
          <w:p w:rsidR="0069117D" w:rsidRPr="0069117D" w:rsidRDefault="0069117D" w:rsidP="0069117D">
            <w:pPr>
              <w:widowControl/>
              <w:adjustRightInd/>
              <w:spacing w:line="240" w:lineRule="auto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69117D">
              <w:rPr>
                <w:bCs/>
                <w:color w:val="000000"/>
                <w:sz w:val="24"/>
                <w:szCs w:val="24"/>
                <w:lang w:val="uk-UA"/>
              </w:rPr>
              <w:t>-20</w:t>
            </w:r>
          </w:p>
        </w:tc>
      </w:tr>
    </w:tbl>
    <w:p w:rsidR="0069117D" w:rsidRDefault="0069117D" w:rsidP="00E170C4">
      <w:pPr>
        <w:shd w:val="clear" w:color="auto" w:fill="FFFFFF"/>
        <w:autoSpaceDE w:val="0"/>
        <w:autoSpaceDN w:val="0"/>
        <w:spacing w:line="360" w:lineRule="auto"/>
        <w:ind w:firstLine="540"/>
        <w:jc w:val="left"/>
        <w:rPr>
          <w:b/>
          <w:bCs/>
          <w:color w:val="000000"/>
          <w:sz w:val="28"/>
          <w:szCs w:val="28"/>
          <w:lang w:val="uk-UA"/>
        </w:rPr>
      </w:pPr>
    </w:p>
    <w:sectPr w:rsidR="0069117D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682C" w:rsidRDefault="0002682C" w:rsidP="001356F5">
      <w:pPr>
        <w:spacing w:line="240" w:lineRule="auto"/>
      </w:pPr>
      <w:r>
        <w:separator/>
      </w:r>
    </w:p>
  </w:endnote>
  <w:endnote w:type="continuationSeparator" w:id="0">
    <w:p w:rsidR="0002682C" w:rsidRDefault="0002682C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682C" w:rsidRDefault="0002682C" w:rsidP="001356F5">
      <w:pPr>
        <w:spacing w:line="240" w:lineRule="auto"/>
      </w:pPr>
      <w:r>
        <w:separator/>
      </w:r>
    </w:p>
  </w:footnote>
  <w:footnote w:type="continuationSeparator" w:id="0">
    <w:p w:rsidR="0002682C" w:rsidRDefault="0002682C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20322D" w:rsidRDefault="003C24E1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20322D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58302C">
          <w:rPr>
            <w:noProof/>
            <w:sz w:val="22"/>
            <w:szCs w:val="22"/>
          </w:rPr>
          <w:t>2</w:t>
        </w:r>
        <w:r w:rsidRPr="0020322D">
          <w:rPr>
            <w:sz w:val="22"/>
            <w:szCs w:val="22"/>
          </w:rPr>
          <w:fldChar w:fldCharType="end"/>
        </w:r>
      </w:p>
    </w:sdtContent>
  </w:sdt>
  <w:p w:rsidR="0020322D" w:rsidRDefault="002032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5" w15:restartNumberingAfterBreak="0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2109232226">
    <w:abstractNumId w:val="9"/>
  </w:num>
  <w:num w:numId="2" w16cid:durableId="2078047606">
    <w:abstractNumId w:val="13"/>
  </w:num>
  <w:num w:numId="3" w16cid:durableId="2050184309">
    <w:abstractNumId w:val="16"/>
  </w:num>
  <w:num w:numId="4" w16cid:durableId="1429157123">
    <w:abstractNumId w:val="12"/>
  </w:num>
  <w:num w:numId="5" w16cid:durableId="334767323">
    <w:abstractNumId w:val="11"/>
  </w:num>
  <w:num w:numId="6" w16cid:durableId="696080749">
    <w:abstractNumId w:val="10"/>
  </w:num>
  <w:num w:numId="7" w16cid:durableId="397753955">
    <w:abstractNumId w:val="15"/>
  </w:num>
  <w:num w:numId="8" w16cid:durableId="263928197">
    <w:abstractNumId w:val="5"/>
  </w:num>
  <w:num w:numId="9" w16cid:durableId="744257784">
    <w:abstractNumId w:val="2"/>
  </w:num>
  <w:num w:numId="10" w16cid:durableId="103422978">
    <w:abstractNumId w:val="6"/>
  </w:num>
  <w:num w:numId="11" w16cid:durableId="1070536679">
    <w:abstractNumId w:val="8"/>
  </w:num>
  <w:num w:numId="12" w16cid:durableId="627124326">
    <w:abstractNumId w:val="0"/>
  </w:num>
  <w:num w:numId="13" w16cid:durableId="1448769677">
    <w:abstractNumId w:val="1"/>
  </w:num>
  <w:num w:numId="14" w16cid:durableId="2054426738">
    <w:abstractNumId w:val="3"/>
  </w:num>
  <w:num w:numId="15" w16cid:durableId="52778604">
    <w:abstractNumId w:val="7"/>
  </w:num>
  <w:num w:numId="16" w16cid:durableId="8723958">
    <w:abstractNumId w:val="14"/>
  </w:num>
  <w:num w:numId="17" w16cid:durableId="107240671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BCD"/>
    <w:rsid w:val="000128A3"/>
    <w:rsid w:val="00015D7A"/>
    <w:rsid w:val="0002421C"/>
    <w:rsid w:val="00025BB3"/>
    <w:rsid w:val="0002682C"/>
    <w:rsid w:val="000305D9"/>
    <w:rsid w:val="00085D23"/>
    <w:rsid w:val="000F0508"/>
    <w:rsid w:val="000F25F1"/>
    <w:rsid w:val="000F45EA"/>
    <w:rsid w:val="00103791"/>
    <w:rsid w:val="001110C9"/>
    <w:rsid w:val="00111826"/>
    <w:rsid w:val="0012046E"/>
    <w:rsid w:val="001356F5"/>
    <w:rsid w:val="00140FF0"/>
    <w:rsid w:val="00143A4E"/>
    <w:rsid w:val="001623E2"/>
    <w:rsid w:val="00181A12"/>
    <w:rsid w:val="001C479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C5209"/>
    <w:rsid w:val="002D0C72"/>
    <w:rsid w:val="002E148B"/>
    <w:rsid w:val="00305259"/>
    <w:rsid w:val="00314BEE"/>
    <w:rsid w:val="0031732C"/>
    <w:rsid w:val="00346EDC"/>
    <w:rsid w:val="003654DC"/>
    <w:rsid w:val="003975D0"/>
    <w:rsid w:val="003B7CE4"/>
    <w:rsid w:val="003C1DF7"/>
    <w:rsid w:val="003C24E1"/>
    <w:rsid w:val="00400C1F"/>
    <w:rsid w:val="004261F1"/>
    <w:rsid w:val="00441C58"/>
    <w:rsid w:val="00450CA8"/>
    <w:rsid w:val="004523B8"/>
    <w:rsid w:val="00455515"/>
    <w:rsid w:val="00465F14"/>
    <w:rsid w:val="00480B4A"/>
    <w:rsid w:val="004A4869"/>
    <w:rsid w:val="004E5A3C"/>
    <w:rsid w:val="00511385"/>
    <w:rsid w:val="00534A08"/>
    <w:rsid w:val="00566E21"/>
    <w:rsid w:val="005829D4"/>
    <w:rsid w:val="00582DFD"/>
    <w:rsid w:val="0058302C"/>
    <w:rsid w:val="005C0C1E"/>
    <w:rsid w:val="005C3997"/>
    <w:rsid w:val="005F402A"/>
    <w:rsid w:val="006125C4"/>
    <w:rsid w:val="006706CB"/>
    <w:rsid w:val="0069117D"/>
    <w:rsid w:val="006A6F7D"/>
    <w:rsid w:val="006E0E25"/>
    <w:rsid w:val="006E2EAF"/>
    <w:rsid w:val="0071205B"/>
    <w:rsid w:val="007122BF"/>
    <w:rsid w:val="007144DB"/>
    <w:rsid w:val="00791A87"/>
    <w:rsid w:val="00791B26"/>
    <w:rsid w:val="007D1D46"/>
    <w:rsid w:val="007F1009"/>
    <w:rsid w:val="00840302"/>
    <w:rsid w:val="00866AFF"/>
    <w:rsid w:val="008A5BF4"/>
    <w:rsid w:val="008B734F"/>
    <w:rsid w:val="008E6B30"/>
    <w:rsid w:val="008F4488"/>
    <w:rsid w:val="00915A05"/>
    <w:rsid w:val="00952D43"/>
    <w:rsid w:val="00963C5C"/>
    <w:rsid w:val="00987388"/>
    <w:rsid w:val="0099761B"/>
    <w:rsid w:val="00997A07"/>
    <w:rsid w:val="009D3D16"/>
    <w:rsid w:val="00A12DF4"/>
    <w:rsid w:val="00A16C8B"/>
    <w:rsid w:val="00A4359E"/>
    <w:rsid w:val="00A57DE4"/>
    <w:rsid w:val="00A621F6"/>
    <w:rsid w:val="00A75136"/>
    <w:rsid w:val="00A8121D"/>
    <w:rsid w:val="00A9005E"/>
    <w:rsid w:val="00AD76ED"/>
    <w:rsid w:val="00AD7BCB"/>
    <w:rsid w:val="00AE5ACB"/>
    <w:rsid w:val="00B005A7"/>
    <w:rsid w:val="00B14093"/>
    <w:rsid w:val="00B362EC"/>
    <w:rsid w:val="00B4079E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92252"/>
    <w:rsid w:val="00BA17DB"/>
    <w:rsid w:val="00BB6E97"/>
    <w:rsid w:val="00BB798A"/>
    <w:rsid w:val="00C64A74"/>
    <w:rsid w:val="00C672E9"/>
    <w:rsid w:val="00C80DA0"/>
    <w:rsid w:val="00C87E07"/>
    <w:rsid w:val="00D22CA8"/>
    <w:rsid w:val="00D36B08"/>
    <w:rsid w:val="00D42414"/>
    <w:rsid w:val="00D46760"/>
    <w:rsid w:val="00D83D38"/>
    <w:rsid w:val="00D84B71"/>
    <w:rsid w:val="00D97112"/>
    <w:rsid w:val="00DC6607"/>
    <w:rsid w:val="00DE5BEB"/>
    <w:rsid w:val="00DF5D4B"/>
    <w:rsid w:val="00E04470"/>
    <w:rsid w:val="00E170C4"/>
    <w:rsid w:val="00E750A2"/>
    <w:rsid w:val="00E86E71"/>
    <w:rsid w:val="00E9442C"/>
    <w:rsid w:val="00EB718C"/>
    <w:rsid w:val="00ED443E"/>
    <w:rsid w:val="00F55E0D"/>
    <w:rsid w:val="00F91322"/>
    <w:rsid w:val="00F9255C"/>
    <w:rsid w:val="00FA4743"/>
    <w:rsid w:val="00FA5A54"/>
    <w:rsid w:val="00FB52BD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74E7"/>
  <w15:docId w15:val="{C032F83C-B46E-42B4-BD2F-C454E5FC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Заголовок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6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Igor</cp:lastModifiedBy>
  <cp:revision>13</cp:revision>
  <dcterms:created xsi:type="dcterms:W3CDTF">2023-04-12T11:16:00Z</dcterms:created>
  <dcterms:modified xsi:type="dcterms:W3CDTF">2023-04-13T09:59:00Z</dcterms:modified>
</cp:coreProperties>
</file>