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D12" w:rsidRPr="004548F2" w:rsidRDefault="00460D12" w:rsidP="00460D12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uk-UA"/>
        </w:rPr>
      </w:pPr>
      <w:r w:rsidRPr="00637A1C">
        <w:rPr>
          <w:b/>
          <w:sz w:val="28"/>
          <w:szCs w:val="28"/>
          <w:lang w:val="uk-UA"/>
        </w:rPr>
        <w:t xml:space="preserve">Практичне заняття 1 до теми </w:t>
      </w:r>
      <w:r>
        <w:rPr>
          <w:b/>
          <w:sz w:val="28"/>
          <w:szCs w:val="28"/>
          <w:lang w:val="en-US"/>
        </w:rPr>
        <w:t>1</w:t>
      </w:r>
    </w:p>
    <w:p w:rsidR="00460D12" w:rsidRDefault="00460D12" w:rsidP="00460D12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62BCD" w:rsidRDefault="00095B8B" w:rsidP="001356F5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ТЕМА 1. </w:t>
      </w:r>
      <w:r w:rsidR="00DF37F7">
        <w:rPr>
          <w:b/>
          <w:sz w:val="28"/>
          <w:szCs w:val="28"/>
          <w:lang w:val="uk-UA"/>
        </w:rPr>
        <w:t xml:space="preserve">СУТНІСТЬ ТА </w:t>
      </w:r>
      <w:r w:rsidR="00DF37F7" w:rsidRPr="003E53E5">
        <w:rPr>
          <w:b/>
          <w:sz w:val="28"/>
          <w:szCs w:val="28"/>
        </w:rPr>
        <w:t>МЕТОДИЧНИЙ ІНСТРУМЕНТАРІЙ АНАЛІЗУ БІЗНЕС-ПРОЦЕСІВ</w:t>
      </w:r>
    </w:p>
    <w:p w:rsidR="00DF37F7" w:rsidRPr="00DF37F7" w:rsidRDefault="00DF37F7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roofErr w:type="spellStart"/>
      <w:r w:rsidRPr="00DF37F7">
        <w:rPr>
          <w:b/>
          <w:sz w:val="28"/>
          <w:szCs w:val="28"/>
        </w:rPr>
        <w:t>Сутність</w:t>
      </w:r>
      <w:proofErr w:type="spellEnd"/>
      <w:r w:rsidRPr="00DF37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та принципи </w:t>
      </w:r>
      <w:proofErr w:type="spellStart"/>
      <w:r w:rsidRPr="00DF37F7">
        <w:rPr>
          <w:b/>
          <w:sz w:val="28"/>
          <w:szCs w:val="28"/>
        </w:rPr>
        <w:t>аналі</w:t>
      </w:r>
      <w:proofErr w:type="gramStart"/>
      <w:r w:rsidRPr="00DF37F7">
        <w:rPr>
          <w:b/>
          <w:sz w:val="28"/>
          <w:szCs w:val="28"/>
        </w:rPr>
        <w:t>зу</w:t>
      </w:r>
      <w:proofErr w:type="spellEnd"/>
      <w:r w:rsidRPr="00DF37F7">
        <w:rPr>
          <w:b/>
          <w:sz w:val="28"/>
          <w:szCs w:val="28"/>
        </w:rPr>
        <w:t xml:space="preserve"> </w:t>
      </w:r>
      <w:proofErr w:type="spellStart"/>
      <w:r w:rsidRPr="00DF37F7">
        <w:rPr>
          <w:b/>
          <w:sz w:val="28"/>
          <w:szCs w:val="28"/>
        </w:rPr>
        <w:t>б</w:t>
      </w:r>
      <w:proofErr w:type="gramEnd"/>
      <w:r w:rsidRPr="00DF37F7">
        <w:rPr>
          <w:b/>
          <w:sz w:val="28"/>
          <w:szCs w:val="28"/>
        </w:rPr>
        <w:t>ізнес-процес</w:t>
      </w:r>
      <w:r>
        <w:rPr>
          <w:b/>
          <w:sz w:val="28"/>
          <w:szCs w:val="28"/>
          <w:lang w:val="uk-UA"/>
        </w:rPr>
        <w:t>ів</w:t>
      </w:r>
      <w:proofErr w:type="spellEnd"/>
    </w:p>
    <w:p w:rsidR="00262BCD" w:rsidRPr="001356F5" w:rsidRDefault="00262BCD" w:rsidP="00095B8B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95B8B" w:rsidRPr="00095B8B" w:rsidRDefault="00095B8B" w:rsidP="00095B8B">
      <w:pPr>
        <w:spacing w:line="240" w:lineRule="auto"/>
        <w:ind w:firstLine="567"/>
        <w:rPr>
          <w:sz w:val="28"/>
          <w:szCs w:val="28"/>
          <w:lang w:val="uk-UA"/>
        </w:rPr>
      </w:pPr>
      <w:r w:rsidRPr="00095B8B">
        <w:rPr>
          <w:i/>
          <w:iCs/>
          <w:sz w:val="28"/>
          <w:szCs w:val="28"/>
          <w:lang w:val="uk-UA"/>
        </w:rPr>
        <w:t>Мета заняття</w:t>
      </w:r>
      <w:r w:rsidRPr="00095B8B">
        <w:rPr>
          <w:sz w:val="28"/>
          <w:szCs w:val="28"/>
          <w:lang w:val="uk-UA"/>
        </w:rPr>
        <w:t>: опанувати навчальний матеріал щодо:</w:t>
      </w:r>
    </w:p>
    <w:p w:rsidR="00095B8B" w:rsidRPr="00095B8B" w:rsidRDefault="00DF37F7" w:rsidP="00095B8B">
      <w:pPr>
        <w:pStyle w:val="a6"/>
        <w:widowControl/>
        <w:numPr>
          <w:ilvl w:val="0"/>
          <w:numId w:val="17"/>
        </w:numPr>
        <w:tabs>
          <w:tab w:val="left" w:pos="851"/>
        </w:tabs>
        <w:adjustRightInd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змісту, предмету та об’єктів </w:t>
      </w:r>
      <w:proofErr w:type="spellStart"/>
      <w:r w:rsidRPr="00DF37F7">
        <w:rPr>
          <w:sz w:val="28"/>
          <w:szCs w:val="28"/>
        </w:rPr>
        <w:t>аналізу</w:t>
      </w:r>
      <w:proofErr w:type="spellEnd"/>
      <w:r w:rsidRPr="00DF37F7">
        <w:rPr>
          <w:sz w:val="28"/>
          <w:szCs w:val="28"/>
        </w:rPr>
        <w:t xml:space="preserve"> </w:t>
      </w:r>
      <w:proofErr w:type="spellStart"/>
      <w:r w:rsidRPr="00DF37F7">
        <w:rPr>
          <w:sz w:val="28"/>
          <w:szCs w:val="28"/>
        </w:rPr>
        <w:t>бізнес-процес</w:t>
      </w:r>
      <w:r w:rsidRPr="00DF37F7"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>;</w:t>
      </w:r>
    </w:p>
    <w:p w:rsidR="00095B8B" w:rsidRPr="00095B8B" w:rsidRDefault="00DF37F7" w:rsidP="00095B8B">
      <w:pPr>
        <w:pStyle w:val="a6"/>
        <w:widowControl/>
        <w:numPr>
          <w:ilvl w:val="0"/>
          <w:numId w:val="17"/>
        </w:numPr>
        <w:tabs>
          <w:tab w:val="left" w:pos="851"/>
        </w:tabs>
        <w:adjustRightInd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принципів організації та проведення </w:t>
      </w:r>
      <w:proofErr w:type="spellStart"/>
      <w:r w:rsidRPr="00DF37F7">
        <w:rPr>
          <w:sz w:val="28"/>
          <w:szCs w:val="28"/>
        </w:rPr>
        <w:t>аналізу</w:t>
      </w:r>
      <w:proofErr w:type="spellEnd"/>
      <w:r w:rsidRPr="00DF37F7">
        <w:rPr>
          <w:sz w:val="28"/>
          <w:szCs w:val="28"/>
        </w:rPr>
        <w:t xml:space="preserve"> </w:t>
      </w:r>
      <w:proofErr w:type="spellStart"/>
      <w:r w:rsidRPr="00DF37F7">
        <w:rPr>
          <w:sz w:val="28"/>
          <w:szCs w:val="28"/>
        </w:rPr>
        <w:t>бізнес-процес</w:t>
      </w:r>
      <w:r w:rsidRPr="00DF37F7"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>.</w:t>
      </w:r>
    </w:p>
    <w:p w:rsidR="00095B8B" w:rsidRPr="00095B8B" w:rsidRDefault="00095B8B" w:rsidP="00095B8B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</w:p>
    <w:p w:rsidR="00095B8B" w:rsidRPr="00095B8B" w:rsidRDefault="00095B8B" w:rsidP="00095B8B">
      <w:pPr>
        <w:tabs>
          <w:tab w:val="left" w:pos="851"/>
        </w:tabs>
        <w:spacing w:line="240" w:lineRule="auto"/>
        <w:ind w:firstLine="567"/>
        <w:rPr>
          <w:i/>
          <w:iCs/>
          <w:sz w:val="28"/>
          <w:szCs w:val="28"/>
          <w:lang w:val="uk-UA"/>
        </w:rPr>
      </w:pPr>
      <w:r w:rsidRPr="00095B8B">
        <w:rPr>
          <w:i/>
          <w:iCs/>
          <w:sz w:val="28"/>
          <w:szCs w:val="28"/>
          <w:lang w:val="uk-UA"/>
        </w:rPr>
        <w:t>Зміст практичного заняття</w:t>
      </w:r>
    </w:p>
    <w:p w:rsidR="00095B8B" w:rsidRPr="00095B8B" w:rsidRDefault="00095B8B" w:rsidP="00095B8B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</w:p>
    <w:p w:rsidR="00095B8B" w:rsidRPr="00095B8B" w:rsidRDefault="00095B8B" w:rsidP="00095B8B">
      <w:pPr>
        <w:tabs>
          <w:tab w:val="left" w:pos="851"/>
        </w:tabs>
        <w:spacing w:line="240" w:lineRule="auto"/>
        <w:ind w:firstLine="567"/>
        <w:rPr>
          <w:b/>
          <w:bCs/>
          <w:sz w:val="28"/>
          <w:szCs w:val="28"/>
          <w:lang w:val="uk-UA"/>
        </w:rPr>
      </w:pPr>
      <w:r w:rsidRPr="00095B8B">
        <w:rPr>
          <w:b/>
          <w:bCs/>
          <w:sz w:val="28"/>
          <w:szCs w:val="28"/>
          <w:lang w:val="uk-UA"/>
        </w:rPr>
        <w:t>І. ПРОВЕДЕННЯ ДИСКУСІЇ</w:t>
      </w:r>
    </w:p>
    <w:p w:rsidR="00095B8B" w:rsidRPr="00095B8B" w:rsidRDefault="00095B8B" w:rsidP="00095B8B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</w:p>
    <w:p w:rsidR="00095B8B" w:rsidRPr="00095B8B" w:rsidRDefault="00095B8B" w:rsidP="00095B8B">
      <w:pPr>
        <w:tabs>
          <w:tab w:val="left" w:pos="851"/>
        </w:tabs>
        <w:spacing w:line="240" w:lineRule="auto"/>
        <w:ind w:firstLine="567"/>
        <w:rPr>
          <w:b/>
          <w:bCs/>
          <w:sz w:val="28"/>
          <w:szCs w:val="28"/>
          <w:lang w:val="uk-UA"/>
        </w:rPr>
      </w:pPr>
      <w:r w:rsidRPr="00095B8B">
        <w:rPr>
          <w:b/>
          <w:bCs/>
          <w:sz w:val="28"/>
          <w:szCs w:val="28"/>
          <w:lang w:val="uk-UA"/>
        </w:rPr>
        <w:t>1.1. Основні питання, які оговорюватимуться:</w:t>
      </w:r>
    </w:p>
    <w:p w:rsidR="00095B8B" w:rsidRPr="00095B8B" w:rsidRDefault="00095B8B" w:rsidP="00095B8B">
      <w:pPr>
        <w:pStyle w:val="a6"/>
        <w:numPr>
          <w:ilvl w:val="0"/>
          <w:numId w:val="19"/>
        </w:numPr>
        <w:tabs>
          <w:tab w:val="left" w:pos="851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095B8B">
        <w:rPr>
          <w:sz w:val="28"/>
          <w:szCs w:val="28"/>
          <w:lang w:val="uk-UA"/>
        </w:rPr>
        <w:t xml:space="preserve">Сутність </w:t>
      </w:r>
      <w:proofErr w:type="spellStart"/>
      <w:r w:rsidR="00DF37F7" w:rsidRPr="00DF37F7">
        <w:rPr>
          <w:sz w:val="28"/>
          <w:szCs w:val="28"/>
        </w:rPr>
        <w:t>аналізу</w:t>
      </w:r>
      <w:proofErr w:type="spellEnd"/>
      <w:r w:rsidR="00DF37F7" w:rsidRPr="00DF37F7">
        <w:rPr>
          <w:sz w:val="28"/>
          <w:szCs w:val="28"/>
        </w:rPr>
        <w:t xml:space="preserve"> </w:t>
      </w:r>
      <w:proofErr w:type="spellStart"/>
      <w:r w:rsidR="00DF37F7" w:rsidRPr="00DF37F7">
        <w:rPr>
          <w:sz w:val="28"/>
          <w:szCs w:val="28"/>
        </w:rPr>
        <w:t>бізнес-процес</w:t>
      </w:r>
      <w:r w:rsidR="00DF37F7" w:rsidRPr="00DF37F7">
        <w:rPr>
          <w:sz w:val="28"/>
          <w:szCs w:val="28"/>
          <w:lang w:val="uk-UA"/>
        </w:rPr>
        <w:t>ів</w:t>
      </w:r>
      <w:proofErr w:type="spellEnd"/>
      <w:r w:rsidRPr="00095B8B">
        <w:rPr>
          <w:sz w:val="28"/>
          <w:szCs w:val="28"/>
          <w:lang w:val="uk-UA"/>
        </w:rPr>
        <w:t>.</w:t>
      </w:r>
    </w:p>
    <w:p w:rsidR="00095B8B" w:rsidRDefault="00095B8B" w:rsidP="00095B8B">
      <w:pPr>
        <w:pStyle w:val="a6"/>
        <w:numPr>
          <w:ilvl w:val="0"/>
          <w:numId w:val="19"/>
        </w:numPr>
        <w:tabs>
          <w:tab w:val="left" w:pos="851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095B8B">
        <w:rPr>
          <w:sz w:val="28"/>
          <w:szCs w:val="28"/>
          <w:lang w:val="uk-UA"/>
        </w:rPr>
        <w:t xml:space="preserve">Предмет та об’єкти </w:t>
      </w:r>
      <w:proofErr w:type="spellStart"/>
      <w:r w:rsidR="00DF37F7" w:rsidRPr="00DF37F7">
        <w:rPr>
          <w:sz w:val="28"/>
          <w:szCs w:val="28"/>
        </w:rPr>
        <w:t>аналізу</w:t>
      </w:r>
      <w:proofErr w:type="spellEnd"/>
      <w:r w:rsidR="00DF37F7" w:rsidRPr="00DF37F7">
        <w:rPr>
          <w:sz w:val="28"/>
          <w:szCs w:val="28"/>
        </w:rPr>
        <w:t xml:space="preserve"> </w:t>
      </w:r>
      <w:proofErr w:type="spellStart"/>
      <w:r w:rsidR="00DF37F7" w:rsidRPr="00DF37F7">
        <w:rPr>
          <w:sz w:val="28"/>
          <w:szCs w:val="28"/>
        </w:rPr>
        <w:t>бізнес-процес</w:t>
      </w:r>
      <w:r w:rsidR="00DF37F7" w:rsidRPr="00DF37F7">
        <w:rPr>
          <w:sz w:val="28"/>
          <w:szCs w:val="28"/>
          <w:lang w:val="uk-UA"/>
        </w:rPr>
        <w:t>ів</w:t>
      </w:r>
      <w:proofErr w:type="spellEnd"/>
      <w:r w:rsidRPr="00095B8B">
        <w:rPr>
          <w:sz w:val="28"/>
          <w:szCs w:val="28"/>
          <w:lang w:val="uk-UA"/>
        </w:rPr>
        <w:t>.</w:t>
      </w:r>
    </w:p>
    <w:p w:rsidR="00DF37F7" w:rsidRPr="00095B8B" w:rsidRDefault="00DF37F7" w:rsidP="00095B8B">
      <w:pPr>
        <w:pStyle w:val="a6"/>
        <w:numPr>
          <w:ilvl w:val="0"/>
          <w:numId w:val="19"/>
        </w:numPr>
        <w:tabs>
          <w:tab w:val="left" w:pos="851"/>
        </w:tabs>
        <w:spacing w:line="240" w:lineRule="auto"/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Основні види </w:t>
      </w:r>
      <w:proofErr w:type="spellStart"/>
      <w:r w:rsidRPr="00DF37F7">
        <w:rPr>
          <w:sz w:val="28"/>
          <w:szCs w:val="28"/>
        </w:rPr>
        <w:t>аналізу</w:t>
      </w:r>
      <w:proofErr w:type="spellEnd"/>
      <w:r w:rsidRPr="00DF37F7">
        <w:rPr>
          <w:sz w:val="28"/>
          <w:szCs w:val="28"/>
        </w:rPr>
        <w:t xml:space="preserve"> </w:t>
      </w:r>
      <w:proofErr w:type="spellStart"/>
      <w:r w:rsidRPr="00DF37F7">
        <w:rPr>
          <w:sz w:val="28"/>
          <w:szCs w:val="28"/>
        </w:rPr>
        <w:t>бізнес-процес</w:t>
      </w:r>
      <w:r w:rsidRPr="00DF37F7"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та їх характеристика.</w:t>
      </w:r>
    </w:p>
    <w:p w:rsidR="00095B8B" w:rsidRPr="00095B8B" w:rsidRDefault="00095B8B" w:rsidP="00095B8B">
      <w:pPr>
        <w:pStyle w:val="a6"/>
        <w:numPr>
          <w:ilvl w:val="0"/>
          <w:numId w:val="19"/>
        </w:numPr>
        <w:tabs>
          <w:tab w:val="left" w:pos="851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095B8B">
        <w:rPr>
          <w:sz w:val="28"/>
          <w:szCs w:val="28"/>
          <w:lang w:val="uk-UA"/>
        </w:rPr>
        <w:t xml:space="preserve">Принципи </w:t>
      </w:r>
      <w:r w:rsidR="00DF37F7">
        <w:rPr>
          <w:sz w:val="28"/>
          <w:szCs w:val="28"/>
          <w:lang w:val="uk-UA"/>
        </w:rPr>
        <w:t xml:space="preserve">організації та проведення </w:t>
      </w:r>
      <w:proofErr w:type="spellStart"/>
      <w:r w:rsidR="00DF37F7" w:rsidRPr="00DF37F7">
        <w:rPr>
          <w:sz w:val="28"/>
          <w:szCs w:val="28"/>
        </w:rPr>
        <w:t>аналізу</w:t>
      </w:r>
      <w:proofErr w:type="spellEnd"/>
      <w:r w:rsidR="00DF37F7" w:rsidRPr="00DF37F7">
        <w:rPr>
          <w:sz w:val="28"/>
          <w:szCs w:val="28"/>
        </w:rPr>
        <w:t xml:space="preserve"> </w:t>
      </w:r>
      <w:proofErr w:type="spellStart"/>
      <w:r w:rsidR="00DF37F7" w:rsidRPr="00DF37F7">
        <w:rPr>
          <w:sz w:val="28"/>
          <w:szCs w:val="28"/>
        </w:rPr>
        <w:t>бізнес-процес</w:t>
      </w:r>
      <w:r w:rsidR="00DF37F7" w:rsidRPr="00DF37F7">
        <w:rPr>
          <w:sz w:val="28"/>
          <w:szCs w:val="28"/>
          <w:lang w:val="uk-UA"/>
        </w:rPr>
        <w:t>ів</w:t>
      </w:r>
      <w:proofErr w:type="spellEnd"/>
      <w:r w:rsidRPr="00095B8B">
        <w:rPr>
          <w:sz w:val="28"/>
          <w:szCs w:val="28"/>
          <w:lang w:val="uk-UA"/>
        </w:rPr>
        <w:t>.</w:t>
      </w:r>
    </w:p>
    <w:p w:rsidR="00095B8B" w:rsidRPr="00095B8B" w:rsidRDefault="00095B8B" w:rsidP="00095B8B">
      <w:pPr>
        <w:tabs>
          <w:tab w:val="left" w:pos="851"/>
        </w:tabs>
        <w:spacing w:line="240" w:lineRule="auto"/>
        <w:ind w:firstLine="567"/>
        <w:rPr>
          <w:b/>
          <w:bCs/>
          <w:sz w:val="28"/>
          <w:szCs w:val="28"/>
          <w:lang w:val="uk-UA"/>
        </w:rPr>
      </w:pPr>
    </w:p>
    <w:p w:rsidR="00095B8B" w:rsidRPr="00095B8B" w:rsidRDefault="00095B8B" w:rsidP="00095B8B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  <w:r w:rsidRPr="00095B8B">
        <w:rPr>
          <w:b/>
          <w:bCs/>
          <w:sz w:val="28"/>
          <w:szCs w:val="28"/>
          <w:lang w:val="uk-UA"/>
        </w:rPr>
        <w:t xml:space="preserve">1.2. Організатор дискусії </w:t>
      </w:r>
      <w:r w:rsidRPr="00095B8B">
        <w:rPr>
          <w:sz w:val="28"/>
          <w:szCs w:val="28"/>
          <w:lang w:val="uk-UA"/>
        </w:rPr>
        <w:t>– викладач.</w:t>
      </w:r>
    </w:p>
    <w:p w:rsidR="00095B8B" w:rsidRPr="00095B8B" w:rsidRDefault="00095B8B" w:rsidP="00095B8B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</w:p>
    <w:p w:rsidR="00095B8B" w:rsidRPr="00095B8B" w:rsidRDefault="00095B8B" w:rsidP="00095B8B">
      <w:pPr>
        <w:tabs>
          <w:tab w:val="left" w:pos="851"/>
        </w:tabs>
        <w:spacing w:line="240" w:lineRule="auto"/>
        <w:ind w:firstLine="567"/>
        <w:rPr>
          <w:b/>
          <w:bCs/>
          <w:sz w:val="28"/>
          <w:szCs w:val="28"/>
          <w:lang w:val="uk-UA"/>
        </w:rPr>
      </w:pPr>
      <w:r w:rsidRPr="00095B8B">
        <w:rPr>
          <w:b/>
          <w:bCs/>
          <w:sz w:val="28"/>
          <w:szCs w:val="28"/>
          <w:lang w:val="uk-UA"/>
        </w:rPr>
        <w:t xml:space="preserve">1.3. Учасники дискусії </w:t>
      </w:r>
      <w:r w:rsidRPr="00095B8B">
        <w:rPr>
          <w:sz w:val="28"/>
          <w:szCs w:val="28"/>
          <w:lang w:val="uk-UA"/>
        </w:rPr>
        <w:t>– здобувачі вищої освіти.</w:t>
      </w:r>
    </w:p>
    <w:p w:rsidR="00095B8B" w:rsidRPr="00095B8B" w:rsidRDefault="00095B8B" w:rsidP="00095B8B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</w:p>
    <w:p w:rsidR="00095B8B" w:rsidRPr="00095B8B" w:rsidRDefault="00095B8B" w:rsidP="00095B8B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  <w:r w:rsidRPr="00095B8B">
        <w:rPr>
          <w:b/>
          <w:bCs/>
          <w:sz w:val="28"/>
          <w:szCs w:val="28"/>
          <w:lang w:val="uk-UA"/>
        </w:rPr>
        <w:t>1.4. Оцінювання виступів та аргументації учасників</w:t>
      </w:r>
      <w:r w:rsidRPr="00095B8B">
        <w:rPr>
          <w:sz w:val="28"/>
          <w:szCs w:val="28"/>
          <w:lang w:val="uk-UA"/>
        </w:rPr>
        <w:t xml:space="preserve"> – відповідно до розподілу балів згідно з робочою програмою дисципліни.</w:t>
      </w:r>
    </w:p>
    <w:p w:rsidR="00095B8B" w:rsidRPr="00095B8B" w:rsidRDefault="00095B8B" w:rsidP="00095B8B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</w:p>
    <w:p w:rsidR="00095B8B" w:rsidRPr="00095B8B" w:rsidRDefault="00095B8B" w:rsidP="00095B8B">
      <w:pPr>
        <w:tabs>
          <w:tab w:val="left" w:pos="851"/>
        </w:tabs>
        <w:spacing w:line="240" w:lineRule="auto"/>
        <w:ind w:firstLine="567"/>
        <w:rPr>
          <w:b/>
          <w:bCs/>
          <w:sz w:val="28"/>
          <w:szCs w:val="28"/>
          <w:lang w:val="uk-UA"/>
        </w:rPr>
      </w:pPr>
      <w:r w:rsidRPr="00095B8B">
        <w:rPr>
          <w:b/>
          <w:bCs/>
          <w:sz w:val="28"/>
          <w:szCs w:val="28"/>
          <w:lang w:val="uk-UA"/>
        </w:rPr>
        <w:t>ІІ. ЗАХИСТ ІНДИВІДУАЛЬНОГО ЗАВДАННЯ (ПРЕЗЕНТАЦІЯ РЕЗУЛЬТАТІВ САМОСТІЙНОЇ РОБОТИ)</w:t>
      </w:r>
    </w:p>
    <w:p w:rsidR="00095B8B" w:rsidRPr="00095B8B" w:rsidRDefault="00095B8B" w:rsidP="00095B8B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</w:p>
    <w:p w:rsidR="00095B8B" w:rsidRPr="00095B8B" w:rsidRDefault="00095B8B" w:rsidP="00095B8B">
      <w:pPr>
        <w:tabs>
          <w:tab w:val="left" w:pos="851"/>
        </w:tabs>
        <w:spacing w:line="240" w:lineRule="auto"/>
        <w:ind w:firstLine="567"/>
        <w:rPr>
          <w:b/>
          <w:bCs/>
          <w:sz w:val="28"/>
          <w:szCs w:val="28"/>
          <w:lang w:val="uk-UA"/>
        </w:rPr>
      </w:pPr>
      <w:r w:rsidRPr="00095B8B">
        <w:rPr>
          <w:b/>
          <w:bCs/>
          <w:sz w:val="28"/>
          <w:szCs w:val="28"/>
          <w:lang w:val="uk-UA"/>
        </w:rPr>
        <w:t>2.1. Теми індивідуальних завдань:</w:t>
      </w:r>
    </w:p>
    <w:p w:rsidR="00095B8B" w:rsidRPr="00095B8B" w:rsidRDefault="003E00CC" w:rsidP="00095B8B">
      <w:pPr>
        <w:pStyle w:val="a6"/>
        <w:widowControl/>
        <w:numPr>
          <w:ilvl w:val="0"/>
          <w:numId w:val="16"/>
        </w:numPr>
        <w:tabs>
          <w:tab w:val="left" w:pos="851"/>
        </w:tabs>
        <w:adjustRightInd/>
        <w:spacing w:line="240" w:lineRule="auto"/>
        <w:ind w:hanging="720"/>
        <w:contextualSpacing w:val="0"/>
        <w:textAlignment w:val="auto"/>
        <w:rPr>
          <w:sz w:val="28"/>
          <w:szCs w:val="28"/>
          <w:lang w:val="uk-UA"/>
        </w:rPr>
      </w:pPr>
      <w:r>
        <w:rPr>
          <w:rFonts w:eastAsia="Times New Roman,Italic"/>
          <w:sz w:val="28"/>
          <w:szCs w:val="28"/>
          <w:lang w:val="uk-UA" w:eastAsia="en-US"/>
        </w:rPr>
        <w:t>Р</w:t>
      </w:r>
      <w:r w:rsidRPr="00F72ADE">
        <w:rPr>
          <w:rFonts w:eastAsia="Times New Roman,Italic"/>
          <w:sz w:val="28"/>
          <w:szCs w:val="28"/>
          <w:lang w:val="uk-UA" w:eastAsia="en-US"/>
        </w:rPr>
        <w:t>оль</w:t>
      </w:r>
      <w:r>
        <w:rPr>
          <w:rFonts w:eastAsia="Times New Roman,Italic"/>
          <w:sz w:val="28"/>
          <w:szCs w:val="28"/>
          <w:lang w:val="uk-UA" w:eastAsia="en-US"/>
        </w:rPr>
        <w:t xml:space="preserve"> </w:t>
      </w:r>
      <w:r w:rsidRPr="00F72ADE">
        <w:rPr>
          <w:rFonts w:eastAsia="Times New Roman,Italic"/>
          <w:sz w:val="28"/>
          <w:szCs w:val="28"/>
          <w:lang w:val="uk-UA" w:eastAsia="en-US"/>
        </w:rPr>
        <w:t>аналізу в управлінн</w:t>
      </w:r>
      <w:r>
        <w:rPr>
          <w:rFonts w:eastAsia="Times New Roman,Italic"/>
          <w:sz w:val="28"/>
          <w:szCs w:val="28"/>
          <w:lang w:val="uk-UA" w:eastAsia="en-US"/>
        </w:rPr>
        <w:t xml:space="preserve">і </w:t>
      </w:r>
      <w:proofErr w:type="spellStart"/>
      <w:r w:rsidR="00DF37F7" w:rsidRPr="00DF37F7">
        <w:rPr>
          <w:sz w:val="28"/>
          <w:szCs w:val="28"/>
        </w:rPr>
        <w:t>бізнес</w:t>
      </w:r>
      <w:proofErr w:type="spellEnd"/>
      <w:r w:rsidR="00DF37F7" w:rsidRPr="00DF37F7">
        <w:rPr>
          <w:sz w:val="28"/>
          <w:szCs w:val="28"/>
        </w:rPr>
        <w:t>-</w:t>
      </w:r>
      <w:r>
        <w:rPr>
          <w:rFonts w:eastAsia="Times New Roman,Italic"/>
          <w:sz w:val="28"/>
          <w:szCs w:val="28"/>
          <w:lang w:val="uk-UA" w:eastAsia="en-US"/>
        </w:rPr>
        <w:t>процесами підприємства</w:t>
      </w:r>
      <w:r w:rsidR="00095B8B" w:rsidRPr="00095B8B">
        <w:rPr>
          <w:sz w:val="28"/>
          <w:szCs w:val="28"/>
          <w:lang w:val="uk-UA"/>
        </w:rPr>
        <w:t>.</w:t>
      </w:r>
      <w:r w:rsidR="00DF37F7">
        <w:rPr>
          <w:sz w:val="28"/>
          <w:szCs w:val="28"/>
          <w:lang w:val="uk-UA"/>
        </w:rPr>
        <w:t xml:space="preserve"> </w:t>
      </w:r>
    </w:p>
    <w:p w:rsidR="00095B8B" w:rsidRPr="00095B8B" w:rsidRDefault="003E00CC" w:rsidP="00095B8B">
      <w:pPr>
        <w:pStyle w:val="a6"/>
        <w:widowControl/>
        <w:numPr>
          <w:ilvl w:val="0"/>
          <w:numId w:val="16"/>
        </w:numPr>
        <w:tabs>
          <w:tab w:val="left" w:pos="851"/>
        </w:tabs>
        <w:adjustRightInd/>
        <w:spacing w:line="240" w:lineRule="auto"/>
        <w:ind w:left="851" w:hanging="284"/>
        <w:contextualSpacing w:val="0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етапи проведення</w:t>
      </w:r>
      <w:r w:rsidRPr="001356F5">
        <w:rPr>
          <w:sz w:val="28"/>
          <w:szCs w:val="28"/>
          <w:lang w:val="uk-UA"/>
        </w:rPr>
        <w:t xml:space="preserve"> аналізу</w:t>
      </w:r>
      <w:r>
        <w:rPr>
          <w:rFonts w:eastAsia="Times New Roman,Italic"/>
          <w:sz w:val="28"/>
          <w:szCs w:val="28"/>
          <w:lang w:val="uk-UA" w:eastAsia="en-US"/>
        </w:rPr>
        <w:t xml:space="preserve"> </w:t>
      </w:r>
      <w:proofErr w:type="spellStart"/>
      <w:r w:rsidR="00DF37F7" w:rsidRPr="00DF37F7">
        <w:rPr>
          <w:sz w:val="28"/>
          <w:szCs w:val="28"/>
        </w:rPr>
        <w:t>бізнес</w:t>
      </w:r>
      <w:proofErr w:type="spellEnd"/>
      <w:r w:rsidR="00DF37F7" w:rsidRPr="00DF37F7">
        <w:rPr>
          <w:sz w:val="28"/>
          <w:szCs w:val="28"/>
        </w:rPr>
        <w:t>-</w:t>
      </w:r>
      <w:r>
        <w:rPr>
          <w:rFonts w:eastAsia="Times New Roman,Italic"/>
          <w:sz w:val="28"/>
          <w:szCs w:val="28"/>
          <w:lang w:val="uk-UA" w:eastAsia="en-US"/>
        </w:rPr>
        <w:t>процесів підприємства</w:t>
      </w:r>
      <w:r w:rsidR="00DF37F7">
        <w:rPr>
          <w:rFonts w:eastAsia="Times New Roman,Italic"/>
          <w:sz w:val="28"/>
          <w:szCs w:val="28"/>
          <w:lang w:val="uk-UA" w:eastAsia="en-US"/>
        </w:rPr>
        <w:t>.</w:t>
      </w:r>
    </w:p>
    <w:p w:rsidR="00095B8B" w:rsidRPr="00095B8B" w:rsidRDefault="00095B8B" w:rsidP="00095B8B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</w:p>
    <w:p w:rsidR="00095B8B" w:rsidRPr="00095B8B" w:rsidRDefault="00095B8B" w:rsidP="00095B8B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  <w:r w:rsidRPr="00095B8B">
        <w:rPr>
          <w:b/>
          <w:bCs/>
          <w:sz w:val="28"/>
          <w:szCs w:val="28"/>
          <w:lang w:val="uk-UA"/>
        </w:rPr>
        <w:t xml:space="preserve">2.2. Вимоги до виконання та оформлення індивідуальної роботи </w:t>
      </w:r>
      <w:r w:rsidRPr="00095B8B">
        <w:rPr>
          <w:sz w:val="28"/>
          <w:szCs w:val="28"/>
          <w:lang w:val="uk-UA"/>
        </w:rPr>
        <w:t>містяться у Методичних рекомендаціях для самостійної роботи з навчальної дисципліни «</w:t>
      </w:r>
      <w:r w:rsidR="007E1AAA">
        <w:rPr>
          <w:sz w:val="28"/>
          <w:szCs w:val="28"/>
          <w:lang w:val="uk-UA"/>
        </w:rPr>
        <w:t>Обліково-аналітичне забезпечення</w:t>
      </w:r>
      <w:r w:rsidRPr="00095B8B">
        <w:rPr>
          <w:sz w:val="28"/>
          <w:szCs w:val="28"/>
          <w:lang w:val="uk-UA"/>
        </w:rPr>
        <w:t xml:space="preserve"> управління </w:t>
      </w:r>
      <w:r w:rsidR="007E1AAA">
        <w:rPr>
          <w:sz w:val="28"/>
          <w:szCs w:val="28"/>
          <w:lang w:val="uk-UA"/>
        </w:rPr>
        <w:t>бізнес-процесами</w:t>
      </w:r>
      <w:r w:rsidRPr="00095B8B">
        <w:rPr>
          <w:sz w:val="28"/>
          <w:szCs w:val="28"/>
          <w:lang w:val="uk-UA"/>
        </w:rPr>
        <w:t>».</w:t>
      </w:r>
    </w:p>
    <w:p w:rsidR="00095B8B" w:rsidRPr="00095B8B" w:rsidRDefault="00095B8B" w:rsidP="00095B8B">
      <w:pPr>
        <w:tabs>
          <w:tab w:val="left" w:pos="851"/>
        </w:tabs>
        <w:spacing w:line="240" w:lineRule="auto"/>
        <w:ind w:firstLine="567"/>
        <w:rPr>
          <w:b/>
          <w:bCs/>
          <w:sz w:val="28"/>
          <w:szCs w:val="28"/>
          <w:lang w:val="uk-UA"/>
        </w:rPr>
      </w:pPr>
    </w:p>
    <w:p w:rsidR="00095B8B" w:rsidRPr="00095B8B" w:rsidRDefault="00095B8B" w:rsidP="00095B8B">
      <w:pPr>
        <w:tabs>
          <w:tab w:val="left" w:pos="851"/>
        </w:tabs>
        <w:spacing w:line="240" w:lineRule="auto"/>
        <w:ind w:firstLine="567"/>
        <w:rPr>
          <w:b/>
          <w:bCs/>
          <w:sz w:val="28"/>
          <w:szCs w:val="28"/>
          <w:lang w:val="uk-UA"/>
        </w:rPr>
      </w:pPr>
      <w:r w:rsidRPr="00095B8B">
        <w:rPr>
          <w:b/>
          <w:bCs/>
          <w:sz w:val="28"/>
          <w:szCs w:val="28"/>
          <w:lang w:val="uk-UA"/>
        </w:rPr>
        <w:t xml:space="preserve">2.3. Тривалість одного виступу (презентації) </w:t>
      </w:r>
      <w:r w:rsidRPr="00095B8B">
        <w:rPr>
          <w:sz w:val="28"/>
          <w:szCs w:val="28"/>
          <w:lang w:val="uk-UA"/>
        </w:rPr>
        <w:t>– до 10 хв.</w:t>
      </w:r>
    </w:p>
    <w:p w:rsidR="00095B8B" w:rsidRPr="00095B8B" w:rsidRDefault="00095B8B" w:rsidP="00095B8B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</w:p>
    <w:p w:rsidR="00095B8B" w:rsidRPr="00095B8B" w:rsidRDefault="00095B8B" w:rsidP="00095B8B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  <w:r w:rsidRPr="00095B8B">
        <w:rPr>
          <w:b/>
          <w:bCs/>
          <w:sz w:val="28"/>
          <w:szCs w:val="28"/>
          <w:lang w:val="uk-UA"/>
        </w:rPr>
        <w:t>2.4. Оцінювання виконаної роботи (презентації)</w:t>
      </w:r>
      <w:r w:rsidRPr="00095B8B">
        <w:rPr>
          <w:sz w:val="28"/>
          <w:szCs w:val="28"/>
          <w:lang w:val="uk-UA"/>
        </w:rPr>
        <w:t xml:space="preserve"> – відповідно до розподілу балів згідно з робочою програмою дисципліни.</w:t>
      </w:r>
    </w:p>
    <w:p w:rsidR="00095B8B" w:rsidRPr="00095B8B" w:rsidRDefault="00095B8B" w:rsidP="00095B8B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</w:p>
    <w:p w:rsidR="00095B8B" w:rsidRPr="00095B8B" w:rsidRDefault="00095B8B" w:rsidP="00095B8B">
      <w:pPr>
        <w:tabs>
          <w:tab w:val="left" w:pos="851"/>
        </w:tabs>
        <w:spacing w:line="240" w:lineRule="auto"/>
        <w:ind w:firstLine="567"/>
        <w:rPr>
          <w:sz w:val="28"/>
          <w:szCs w:val="28"/>
          <w:lang w:val="uk-UA"/>
        </w:rPr>
      </w:pPr>
      <w:r w:rsidRPr="00095B8B">
        <w:rPr>
          <w:b/>
          <w:bCs/>
          <w:sz w:val="28"/>
          <w:szCs w:val="28"/>
          <w:lang w:val="uk-UA"/>
        </w:rPr>
        <w:t xml:space="preserve">2.5. Матеріал індивідуальної роботи (презентації) </w:t>
      </w:r>
      <w:r w:rsidRPr="00095B8B">
        <w:rPr>
          <w:sz w:val="28"/>
          <w:szCs w:val="28"/>
          <w:lang w:val="uk-UA"/>
        </w:rPr>
        <w:t>після її захисту необхідно надіслати на електронну скриньку: igor.svetlishin@gmail.com</w:t>
      </w:r>
    </w:p>
    <w:p w:rsidR="00460D12" w:rsidRPr="001356F5" w:rsidRDefault="00460D12" w:rsidP="00460D12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lastRenderedPageBreak/>
        <w:t>Рекомендована література</w:t>
      </w:r>
    </w:p>
    <w:p w:rsidR="00460D12" w:rsidRPr="001356F5" w:rsidRDefault="00460D12" w:rsidP="00460D12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460D12" w:rsidRPr="00902BD1" w:rsidRDefault="00460D12" w:rsidP="00902BD1">
      <w:pPr>
        <w:pStyle w:val="a6"/>
        <w:widowControl/>
        <w:numPr>
          <w:ilvl w:val="0"/>
          <w:numId w:val="15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proofErr w:type="spellStart"/>
      <w:r w:rsidRPr="00902BD1">
        <w:rPr>
          <w:sz w:val="28"/>
          <w:szCs w:val="28"/>
        </w:rPr>
        <w:t>Аналіз</w:t>
      </w:r>
      <w:proofErr w:type="spellEnd"/>
      <w:r w:rsidRPr="00902BD1">
        <w:rPr>
          <w:sz w:val="28"/>
          <w:szCs w:val="28"/>
        </w:rPr>
        <w:t xml:space="preserve"> </w:t>
      </w:r>
      <w:proofErr w:type="spellStart"/>
      <w:proofErr w:type="gramStart"/>
      <w:r w:rsidRPr="00902BD1">
        <w:rPr>
          <w:sz w:val="28"/>
          <w:szCs w:val="28"/>
        </w:rPr>
        <w:t>п</w:t>
      </w:r>
      <w:proofErr w:type="gramEnd"/>
      <w:r w:rsidRPr="00902BD1">
        <w:rPr>
          <w:sz w:val="28"/>
          <w:szCs w:val="28"/>
        </w:rPr>
        <w:t>ідприємницької</w:t>
      </w:r>
      <w:proofErr w:type="spellEnd"/>
      <w:r w:rsidRPr="00902BD1">
        <w:rPr>
          <w:sz w:val="28"/>
          <w:szCs w:val="28"/>
        </w:rPr>
        <w:t xml:space="preserve"> </w:t>
      </w:r>
      <w:proofErr w:type="spellStart"/>
      <w:r w:rsidRPr="00902BD1">
        <w:rPr>
          <w:sz w:val="28"/>
          <w:szCs w:val="28"/>
        </w:rPr>
        <w:t>діяльності</w:t>
      </w:r>
      <w:proofErr w:type="spellEnd"/>
      <w:r w:rsidRPr="00902BD1">
        <w:rPr>
          <w:sz w:val="28"/>
          <w:szCs w:val="28"/>
        </w:rPr>
        <w:t xml:space="preserve"> [текст] : </w:t>
      </w:r>
      <w:proofErr w:type="spellStart"/>
      <w:r w:rsidRPr="00902BD1">
        <w:rPr>
          <w:sz w:val="28"/>
          <w:szCs w:val="28"/>
        </w:rPr>
        <w:t>навчальний</w:t>
      </w:r>
      <w:proofErr w:type="spellEnd"/>
      <w:r w:rsidRPr="00902BD1">
        <w:rPr>
          <w:sz w:val="28"/>
          <w:szCs w:val="28"/>
        </w:rPr>
        <w:t xml:space="preserve"> </w:t>
      </w:r>
      <w:proofErr w:type="spellStart"/>
      <w:r w:rsidRPr="00902BD1">
        <w:rPr>
          <w:sz w:val="28"/>
          <w:szCs w:val="28"/>
        </w:rPr>
        <w:t>посібник</w:t>
      </w:r>
      <w:proofErr w:type="spellEnd"/>
      <w:r w:rsidRPr="00902BD1">
        <w:rPr>
          <w:sz w:val="28"/>
          <w:szCs w:val="28"/>
        </w:rPr>
        <w:t xml:space="preserve"> / [за </w:t>
      </w:r>
      <w:proofErr w:type="spellStart"/>
      <w:r w:rsidRPr="00902BD1">
        <w:rPr>
          <w:sz w:val="28"/>
          <w:szCs w:val="28"/>
        </w:rPr>
        <w:t>заг</w:t>
      </w:r>
      <w:proofErr w:type="spellEnd"/>
      <w:r w:rsidRPr="00902BD1">
        <w:rPr>
          <w:sz w:val="28"/>
          <w:szCs w:val="28"/>
        </w:rPr>
        <w:t xml:space="preserve">. ред. І.В. </w:t>
      </w:r>
      <w:proofErr w:type="spellStart"/>
      <w:r w:rsidRPr="00902BD1">
        <w:rPr>
          <w:sz w:val="28"/>
          <w:szCs w:val="28"/>
        </w:rPr>
        <w:t>Сіменко</w:t>
      </w:r>
      <w:proofErr w:type="spellEnd"/>
      <w:r w:rsidRPr="00902BD1">
        <w:rPr>
          <w:sz w:val="28"/>
          <w:szCs w:val="28"/>
        </w:rPr>
        <w:t xml:space="preserve">, Т.Д. </w:t>
      </w:r>
      <w:proofErr w:type="spellStart"/>
      <w:r w:rsidRPr="00902BD1">
        <w:rPr>
          <w:sz w:val="28"/>
          <w:szCs w:val="28"/>
        </w:rPr>
        <w:t>Косової</w:t>
      </w:r>
      <w:proofErr w:type="spellEnd"/>
      <w:r w:rsidRPr="00902BD1">
        <w:rPr>
          <w:sz w:val="28"/>
          <w:szCs w:val="28"/>
        </w:rPr>
        <w:t xml:space="preserve">] – К. : «Центр </w:t>
      </w:r>
      <w:proofErr w:type="spellStart"/>
      <w:r w:rsidRPr="00902BD1">
        <w:rPr>
          <w:sz w:val="28"/>
          <w:szCs w:val="28"/>
        </w:rPr>
        <w:t>учбової</w:t>
      </w:r>
      <w:proofErr w:type="spellEnd"/>
      <w:r w:rsidRPr="00902BD1">
        <w:rPr>
          <w:sz w:val="28"/>
          <w:szCs w:val="28"/>
        </w:rPr>
        <w:t xml:space="preserve"> </w:t>
      </w:r>
      <w:proofErr w:type="spellStart"/>
      <w:r w:rsidRPr="00902BD1">
        <w:rPr>
          <w:sz w:val="28"/>
          <w:szCs w:val="28"/>
        </w:rPr>
        <w:t>літератури</w:t>
      </w:r>
      <w:proofErr w:type="spellEnd"/>
      <w:r w:rsidRPr="00902BD1">
        <w:rPr>
          <w:sz w:val="28"/>
          <w:szCs w:val="28"/>
        </w:rPr>
        <w:t>», 2013. – 384 с</w:t>
      </w:r>
      <w:r w:rsidRPr="00902BD1">
        <w:rPr>
          <w:sz w:val="28"/>
          <w:szCs w:val="28"/>
          <w:lang w:val="uk-UA"/>
        </w:rPr>
        <w:t>.</w:t>
      </w:r>
    </w:p>
    <w:p w:rsidR="00460D12" w:rsidRPr="009A003A" w:rsidRDefault="00460D12" w:rsidP="00902BD1">
      <w:pPr>
        <w:pStyle w:val="a4"/>
        <w:numPr>
          <w:ilvl w:val="0"/>
          <w:numId w:val="15"/>
        </w:numPr>
        <w:tabs>
          <w:tab w:val="left" w:pos="0"/>
          <w:tab w:val="left" w:pos="993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E274D">
        <w:rPr>
          <w:b w:val="0"/>
        </w:rPr>
        <w:t xml:space="preserve">Данилюк М. О. Економічний аналіз: </w:t>
      </w:r>
      <w:proofErr w:type="spellStart"/>
      <w:r w:rsidRPr="002E274D">
        <w:rPr>
          <w:b w:val="0"/>
        </w:rPr>
        <w:t>навч</w:t>
      </w:r>
      <w:proofErr w:type="spellEnd"/>
      <w:r w:rsidRPr="002E274D">
        <w:rPr>
          <w:b w:val="0"/>
        </w:rPr>
        <w:t xml:space="preserve">. </w:t>
      </w:r>
      <w:proofErr w:type="spellStart"/>
      <w:r w:rsidRPr="002E274D">
        <w:rPr>
          <w:b w:val="0"/>
        </w:rPr>
        <w:t>посіб</w:t>
      </w:r>
      <w:proofErr w:type="spellEnd"/>
      <w:r w:rsidRPr="002E274D">
        <w:rPr>
          <w:b w:val="0"/>
        </w:rPr>
        <w:t xml:space="preserve">. </w:t>
      </w:r>
      <w:r>
        <w:rPr>
          <w:b w:val="0"/>
        </w:rPr>
        <w:t>/</w:t>
      </w:r>
      <w:r w:rsidRPr="00C45D85">
        <w:rPr>
          <w:b w:val="0"/>
        </w:rPr>
        <w:t xml:space="preserve"> </w:t>
      </w:r>
      <w:r>
        <w:rPr>
          <w:b w:val="0"/>
        </w:rPr>
        <w:t xml:space="preserve">М.О. </w:t>
      </w:r>
      <w:r w:rsidRPr="002E274D">
        <w:rPr>
          <w:b w:val="0"/>
        </w:rPr>
        <w:t>Данилюк</w:t>
      </w:r>
      <w:r>
        <w:rPr>
          <w:b w:val="0"/>
        </w:rPr>
        <w:t>,</w:t>
      </w:r>
      <w:r w:rsidRPr="002E274D">
        <w:rPr>
          <w:b w:val="0"/>
        </w:rPr>
        <w:t xml:space="preserve"> </w:t>
      </w:r>
      <w:r>
        <w:rPr>
          <w:b w:val="0"/>
        </w:rPr>
        <w:t>І.</w:t>
      </w:r>
      <w:r w:rsidRPr="002E274D">
        <w:rPr>
          <w:b w:val="0"/>
        </w:rPr>
        <w:t>М.</w:t>
      </w:r>
      <w:r>
        <w:rPr>
          <w:b w:val="0"/>
        </w:rPr>
        <w:t> </w:t>
      </w:r>
      <w:proofErr w:type="spellStart"/>
      <w:r w:rsidRPr="002E274D">
        <w:rPr>
          <w:b w:val="0"/>
        </w:rPr>
        <w:t>Метошоп</w:t>
      </w:r>
      <w:proofErr w:type="spellEnd"/>
      <w:r w:rsidRPr="002E274D">
        <w:rPr>
          <w:b w:val="0"/>
        </w:rPr>
        <w:t>, Л. С.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Войтків</w:t>
      </w:r>
      <w:proofErr w:type="spellEnd"/>
      <w:r w:rsidRPr="002E274D">
        <w:rPr>
          <w:b w:val="0"/>
        </w:rPr>
        <w:t>, Т. М.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Паневник</w:t>
      </w:r>
      <w:proofErr w:type="spellEnd"/>
      <w:r w:rsidRPr="002E274D">
        <w:rPr>
          <w:b w:val="0"/>
        </w:rPr>
        <w:t>, Ю. В.</w:t>
      </w:r>
      <w:r>
        <w:rPr>
          <w:b w:val="0"/>
        </w:rPr>
        <w:t xml:space="preserve"> </w:t>
      </w:r>
      <w:r w:rsidRPr="002E274D">
        <w:rPr>
          <w:b w:val="0"/>
        </w:rPr>
        <w:t>Буй</w:t>
      </w:r>
      <w:r>
        <w:rPr>
          <w:b w:val="0"/>
        </w:rPr>
        <w:t>. –</w:t>
      </w:r>
      <w:r w:rsidRPr="002E274D">
        <w:rPr>
          <w:b w:val="0"/>
        </w:rPr>
        <w:t xml:space="preserve"> Івано-Франківськ, 2018. </w:t>
      </w:r>
      <w:r>
        <w:rPr>
          <w:b w:val="0"/>
        </w:rPr>
        <w:t xml:space="preserve">– </w:t>
      </w:r>
      <w:r w:rsidRPr="002E274D">
        <w:rPr>
          <w:b w:val="0"/>
        </w:rPr>
        <w:t>316 с.</w:t>
      </w:r>
    </w:p>
    <w:p w:rsidR="00460D12" w:rsidRPr="00902BD1" w:rsidRDefault="00460D12" w:rsidP="00902BD1">
      <w:pPr>
        <w:pStyle w:val="a6"/>
        <w:widowControl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902BD1">
        <w:rPr>
          <w:sz w:val="28"/>
          <w:szCs w:val="28"/>
          <w:lang w:val="uk-UA"/>
        </w:rPr>
        <w:t xml:space="preserve">Єгорова О.В. Економічний аналіз: </w:t>
      </w:r>
      <w:proofErr w:type="spellStart"/>
      <w:r w:rsidRPr="00902BD1">
        <w:rPr>
          <w:sz w:val="28"/>
          <w:szCs w:val="28"/>
          <w:lang w:val="uk-UA"/>
        </w:rPr>
        <w:t>навч</w:t>
      </w:r>
      <w:proofErr w:type="spellEnd"/>
      <w:r w:rsidRPr="00902BD1">
        <w:rPr>
          <w:sz w:val="28"/>
          <w:szCs w:val="28"/>
          <w:lang w:val="uk-UA"/>
        </w:rPr>
        <w:t xml:space="preserve">. </w:t>
      </w:r>
      <w:proofErr w:type="spellStart"/>
      <w:r w:rsidRPr="00902BD1">
        <w:rPr>
          <w:sz w:val="28"/>
          <w:szCs w:val="28"/>
          <w:lang w:val="uk-UA"/>
        </w:rPr>
        <w:t>посіб</w:t>
      </w:r>
      <w:proofErr w:type="spellEnd"/>
      <w:r w:rsidRPr="00902BD1">
        <w:rPr>
          <w:sz w:val="28"/>
          <w:szCs w:val="28"/>
          <w:lang w:val="uk-UA"/>
        </w:rPr>
        <w:t>. / О.В.Єгорова, Л.О. </w:t>
      </w:r>
      <w:proofErr w:type="spellStart"/>
      <w:r w:rsidRPr="00902BD1">
        <w:rPr>
          <w:sz w:val="28"/>
          <w:szCs w:val="28"/>
          <w:lang w:val="uk-UA"/>
        </w:rPr>
        <w:t>Дорогань-Писаренко</w:t>
      </w:r>
      <w:proofErr w:type="spellEnd"/>
      <w:r w:rsidRPr="00902BD1">
        <w:rPr>
          <w:sz w:val="28"/>
          <w:szCs w:val="28"/>
          <w:lang w:val="uk-UA"/>
        </w:rPr>
        <w:t>, Ю.М. Тютюнник. – Полтава : РВВД ПДАА, 2018. – 290 с.</w:t>
      </w:r>
    </w:p>
    <w:p w:rsidR="00460D12" w:rsidRPr="00902BD1" w:rsidRDefault="00460D12" w:rsidP="00902BD1">
      <w:pPr>
        <w:pStyle w:val="a6"/>
        <w:widowControl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Г.І. </w:t>
      </w:r>
      <w:proofErr w:type="spellStart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</w:t>
      </w:r>
      <w:proofErr w:type="spellEnd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господарської</w:t>
      </w:r>
      <w:proofErr w:type="spellEnd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. / Г.І.</w:t>
      </w:r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А.Г. </w:t>
      </w:r>
      <w:proofErr w:type="spellStart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Загородній</w:t>
      </w:r>
      <w:proofErr w:type="spellEnd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Ю.І. </w:t>
      </w:r>
      <w:proofErr w:type="spellStart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Кулиняк</w:t>
      </w:r>
      <w:proofErr w:type="spellEnd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</w:t>
      </w:r>
      <w:proofErr w:type="spellEnd"/>
      <w:proofErr w:type="gramStart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Видавництво</w:t>
      </w:r>
      <w:proofErr w:type="spellEnd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Львівської</w:t>
      </w:r>
      <w:proofErr w:type="spellEnd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політехніки</w:t>
      </w:r>
      <w:proofErr w:type="spellEnd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, 2019. – 320 с.</w:t>
      </w:r>
    </w:p>
    <w:p w:rsidR="00460D12" w:rsidRPr="009A003A" w:rsidRDefault="00460D12" w:rsidP="00902BD1">
      <w:pPr>
        <w:pStyle w:val="a4"/>
        <w:numPr>
          <w:ilvl w:val="0"/>
          <w:numId w:val="15"/>
        </w:numPr>
        <w:tabs>
          <w:tab w:val="left" w:pos="0"/>
          <w:tab w:val="left" w:pos="993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>
        <w:rPr>
          <w:b w:val="0"/>
        </w:rPr>
        <w:t>Ковальчук К.</w:t>
      </w:r>
      <w:r w:rsidRPr="002E274D">
        <w:rPr>
          <w:b w:val="0"/>
        </w:rPr>
        <w:t>Ф. Аналіз господарської діяльності: теорія, методика, р</w:t>
      </w:r>
      <w:r>
        <w:rPr>
          <w:b w:val="0"/>
        </w:rPr>
        <w:t xml:space="preserve">озбір </w:t>
      </w:r>
      <w:r w:rsidRPr="002E274D">
        <w:rPr>
          <w:b w:val="0"/>
          <w:szCs w:val="28"/>
        </w:rPr>
        <w:t>конкретних ситуацій. / К.Ф. Ковальчук. – Київ: ЦНПЛ, 2022. – 328 с.</w:t>
      </w:r>
    </w:p>
    <w:p w:rsidR="00460D12" w:rsidRPr="00902BD1" w:rsidRDefault="00460D12" w:rsidP="00902BD1">
      <w:pPr>
        <w:pStyle w:val="a6"/>
        <w:widowControl/>
        <w:numPr>
          <w:ilvl w:val="0"/>
          <w:numId w:val="15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902BD1">
        <w:rPr>
          <w:sz w:val="28"/>
          <w:szCs w:val="28"/>
        </w:rPr>
        <w:t xml:space="preserve">Косова Т. Д. </w:t>
      </w:r>
      <w:proofErr w:type="spellStart"/>
      <w:r w:rsidRPr="00902BD1">
        <w:rPr>
          <w:sz w:val="28"/>
          <w:szCs w:val="28"/>
        </w:rPr>
        <w:t>Організація</w:t>
      </w:r>
      <w:proofErr w:type="spellEnd"/>
      <w:r w:rsidRPr="00902BD1">
        <w:rPr>
          <w:sz w:val="28"/>
          <w:szCs w:val="28"/>
        </w:rPr>
        <w:t xml:space="preserve"> </w:t>
      </w:r>
      <w:proofErr w:type="spellStart"/>
      <w:r w:rsidRPr="00902BD1">
        <w:rPr>
          <w:sz w:val="28"/>
          <w:szCs w:val="28"/>
        </w:rPr>
        <w:t>і</w:t>
      </w:r>
      <w:proofErr w:type="spellEnd"/>
      <w:r w:rsidRPr="00902BD1">
        <w:rPr>
          <w:sz w:val="28"/>
          <w:szCs w:val="28"/>
        </w:rPr>
        <w:t xml:space="preserve"> методика </w:t>
      </w:r>
      <w:proofErr w:type="spellStart"/>
      <w:r w:rsidRPr="00902BD1">
        <w:rPr>
          <w:sz w:val="28"/>
          <w:szCs w:val="28"/>
        </w:rPr>
        <w:t>економічного</w:t>
      </w:r>
      <w:proofErr w:type="spellEnd"/>
      <w:r w:rsidRPr="00902BD1">
        <w:rPr>
          <w:sz w:val="28"/>
          <w:szCs w:val="28"/>
        </w:rPr>
        <w:t xml:space="preserve"> </w:t>
      </w:r>
      <w:proofErr w:type="spellStart"/>
      <w:r w:rsidRPr="00902BD1">
        <w:rPr>
          <w:sz w:val="28"/>
          <w:szCs w:val="28"/>
        </w:rPr>
        <w:t>аналізу</w:t>
      </w:r>
      <w:proofErr w:type="spellEnd"/>
      <w:r w:rsidRPr="00902BD1">
        <w:rPr>
          <w:sz w:val="28"/>
          <w:szCs w:val="28"/>
        </w:rPr>
        <w:t xml:space="preserve">. </w:t>
      </w:r>
      <w:r w:rsidRPr="00902BD1">
        <w:rPr>
          <w:sz w:val="28"/>
          <w:szCs w:val="28"/>
          <w:lang w:val="uk-UA"/>
        </w:rPr>
        <w:t xml:space="preserve">/ Т.Д. Косова – </w:t>
      </w:r>
      <w:proofErr w:type="spellStart"/>
      <w:r w:rsidRPr="00902BD1">
        <w:rPr>
          <w:sz w:val="28"/>
          <w:szCs w:val="28"/>
        </w:rPr>
        <w:t>Київ</w:t>
      </w:r>
      <w:proofErr w:type="spellEnd"/>
      <w:r w:rsidRPr="00902BD1">
        <w:rPr>
          <w:sz w:val="28"/>
          <w:szCs w:val="28"/>
        </w:rPr>
        <w:t xml:space="preserve">: ЦУЛ, 2019. </w:t>
      </w:r>
      <w:r w:rsidRPr="00902BD1">
        <w:rPr>
          <w:sz w:val="28"/>
          <w:szCs w:val="28"/>
          <w:lang w:val="uk-UA"/>
        </w:rPr>
        <w:t xml:space="preserve">– </w:t>
      </w:r>
      <w:r w:rsidRPr="00902BD1">
        <w:rPr>
          <w:sz w:val="28"/>
          <w:szCs w:val="28"/>
        </w:rPr>
        <w:t>528 с.</w:t>
      </w:r>
    </w:p>
    <w:p w:rsidR="00460D12" w:rsidRPr="00902BD1" w:rsidRDefault="00460D12" w:rsidP="00902BD1">
      <w:pPr>
        <w:pStyle w:val="a6"/>
        <w:widowControl/>
        <w:numPr>
          <w:ilvl w:val="0"/>
          <w:numId w:val="15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902BD1">
        <w:rPr>
          <w:sz w:val="28"/>
          <w:szCs w:val="28"/>
        </w:rPr>
        <w:t xml:space="preserve">Кулик А. В. </w:t>
      </w:r>
      <w:proofErr w:type="spellStart"/>
      <w:r w:rsidRPr="00902BD1">
        <w:rPr>
          <w:sz w:val="28"/>
          <w:szCs w:val="28"/>
        </w:rPr>
        <w:t>Теорія</w:t>
      </w:r>
      <w:proofErr w:type="spellEnd"/>
      <w:r w:rsidRPr="00902BD1">
        <w:rPr>
          <w:sz w:val="28"/>
          <w:szCs w:val="28"/>
        </w:rPr>
        <w:t xml:space="preserve"> </w:t>
      </w:r>
      <w:proofErr w:type="spellStart"/>
      <w:r w:rsidRPr="00902BD1">
        <w:rPr>
          <w:sz w:val="28"/>
          <w:szCs w:val="28"/>
        </w:rPr>
        <w:t>економічного</w:t>
      </w:r>
      <w:proofErr w:type="spellEnd"/>
      <w:r w:rsidRPr="00902BD1">
        <w:rPr>
          <w:sz w:val="28"/>
          <w:szCs w:val="28"/>
        </w:rPr>
        <w:t xml:space="preserve"> </w:t>
      </w:r>
      <w:proofErr w:type="spellStart"/>
      <w:r w:rsidRPr="00902BD1">
        <w:rPr>
          <w:sz w:val="28"/>
          <w:szCs w:val="28"/>
        </w:rPr>
        <w:t>аналізу</w:t>
      </w:r>
      <w:proofErr w:type="spellEnd"/>
      <w:r w:rsidRPr="00902BD1">
        <w:rPr>
          <w:sz w:val="28"/>
          <w:szCs w:val="28"/>
        </w:rPr>
        <w:t xml:space="preserve">: </w:t>
      </w:r>
      <w:proofErr w:type="spellStart"/>
      <w:r w:rsidRPr="00902BD1">
        <w:rPr>
          <w:sz w:val="28"/>
          <w:szCs w:val="28"/>
        </w:rPr>
        <w:t>навч</w:t>
      </w:r>
      <w:proofErr w:type="spellEnd"/>
      <w:r w:rsidRPr="00902BD1">
        <w:rPr>
          <w:sz w:val="28"/>
          <w:szCs w:val="28"/>
        </w:rPr>
        <w:t xml:space="preserve">. </w:t>
      </w:r>
      <w:proofErr w:type="spellStart"/>
      <w:proofErr w:type="gramStart"/>
      <w:r w:rsidRPr="00902BD1">
        <w:rPr>
          <w:sz w:val="28"/>
          <w:szCs w:val="28"/>
        </w:rPr>
        <w:t>пос</w:t>
      </w:r>
      <w:proofErr w:type="gramEnd"/>
      <w:r w:rsidRPr="00902BD1">
        <w:rPr>
          <w:sz w:val="28"/>
          <w:szCs w:val="28"/>
        </w:rPr>
        <w:t>іб</w:t>
      </w:r>
      <w:proofErr w:type="spellEnd"/>
      <w:r w:rsidRPr="00902BD1">
        <w:rPr>
          <w:sz w:val="28"/>
          <w:szCs w:val="28"/>
        </w:rPr>
        <w:t xml:space="preserve">. </w:t>
      </w:r>
      <w:r w:rsidRPr="00902BD1">
        <w:rPr>
          <w:sz w:val="28"/>
          <w:szCs w:val="28"/>
          <w:lang w:val="uk-UA"/>
        </w:rPr>
        <w:t xml:space="preserve">/ А.В. Кулик. – </w:t>
      </w:r>
      <w:proofErr w:type="spellStart"/>
      <w:r w:rsidRPr="00902BD1">
        <w:rPr>
          <w:sz w:val="28"/>
          <w:szCs w:val="28"/>
        </w:rPr>
        <w:t>Київ</w:t>
      </w:r>
      <w:proofErr w:type="spellEnd"/>
      <w:r w:rsidRPr="00902BD1">
        <w:rPr>
          <w:sz w:val="28"/>
          <w:szCs w:val="28"/>
        </w:rPr>
        <w:t>, ДП «Вид</w:t>
      </w:r>
      <w:proofErr w:type="gramStart"/>
      <w:r w:rsidRPr="00902BD1">
        <w:rPr>
          <w:sz w:val="28"/>
          <w:szCs w:val="28"/>
        </w:rPr>
        <w:t>.</w:t>
      </w:r>
      <w:proofErr w:type="gramEnd"/>
      <w:r w:rsidRPr="00902BD1">
        <w:rPr>
          <w:sz w:val="28"/>
          <w:szCs w:val="28"/>
        </w:rPr>
        <w:t xml:space="preserve"> </w:t>
      </w:r>
      <w:proofErr w:type="spellStart"/>
      <w:proofErr w:type="gramStart"/>
      <w:r w:rsidRPr="00902BD1">
        <w:rPr>
          <w:sz w:val="28"/>
          <w:szCs w:val="28"/>
        </w:rPr>
        <w:t>д</w:t>
      </w:r>
      <w:proofErr w:type="gramEnd"/>
      <w:r w:rsidRPr="00902BD1">
        <w:rPr>
          <w:sz w:val="28"/>
          <w:szCs w:val="28"/>
        </w:rPr>
        <w:t>ім</w:t>
      </w:r>
      <w:proofErr w:type="spellEnd"/>
      <w:r w:rsidRPr="00902BD1">
        <w:rPr>
          <w:sz w:val="28"/>
          <w:szCs w:val="28"/>
        </w:rPr>
        <w:t xml:space="preserve"> Персонал», 2018. </w:t>
      </w:r>
      <w:r w:rsidRPr="00902BD1">
        <w:rPr>
          <w:sz w:val="28"/>
          <w:szCs w:val="28"/>
          <w:lang w:val="uk-UA"/>
        </w:rPr>
        <w:t xml:space="preserve">– </w:t>
      </w:r>
      <w:r w:rsidRPr="00902BD1">
        <w:rPr>
          <w:sz w:val="28"/>
          <w:szCs w:val="28"/>
        </w:rPr>
        <w:t>452 с.</w:t>
      </w:r>
    </w:p>
    <w:p w:rsidR="00460D12" w:rsidRPr="00B67EC0" w:rsidRDefault="00460D12" w:rsidP="00902BD1">
      <w:pPr>
        <w:pStyle w:val="a4"/>
        <w:numPr>
          <w:ilvl w:val="0"/>
          <w:numId w:val="15"/>
        </w:numPr>
        <w:tabs>
          <w:tab w:val="left" w:pos="0"/>
          <w:tab w:val="left" w:pos="993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proofErr w:type="spellStart"/>
      <w:r w:rsidRPr="001356F5">
        <w:rPr>
          <w:b w:val="0"/>
          <w:szCs w:val="28"/>
        </w:rPr>
        <w:t>Микитюк</w:t>
      </w:r>
      <w:proofErr w:type="spellEnd"/>
      <w:r w:rsidRPr="001356F5">
        <w:rPr>
          <w:b w:val="0"/>
          <w:szCs w:val="28"/>
        </w:rPr>
        <w:t xml:space="preserve"> В.М. Основи економічного аналізу: </w:t>
      </w:r>
      <w:proofErr w:type="spellStart"/>
      <w:r w:rsidRPr="001356F5">
        <w:rPr>
          <w:b w:val="0"/>
          <w:szCs w:val="28"/>
        </w:rPr>
        <w:t>навч.-метод</w:t>
      </w:r>
      <w:proofErr w:type="spellEnd"/>
      <w:r w:rsidRPr="001356F5">
        <w:rPr>
          <w:b w:val="0"/>
          <w:szCs w:val="28"/>
        </w:rPr>
        <w:t xml:space="preserve">. посібник / за ред. В.М. </w:t>
      </w:r>
      <w:proofErr w:type="spellStart"/>
      <w:r w:rsidRPr="001356F5">
        <w:rPr>
          <w:b w:val="0"/>
          <w:szCs w:val="28"/>
        </w:rPr>
        <w:t>Микитюка</w:t>
      </w:r>
      <w:proofErr w:type="spellEnd"/>
      <w:r w:rsidRPr="001356F5">
        <w:rPr>
          <w:b w:val="0"/>
          <w:szCs w:val="28"/>
        </w:rPr>
        <w:t xml:space="preserve">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 xml:space="preserve">Житомир: Рута, 2018.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>440 с.</w:t>
      </w:r>
    </w:p>
    <w:p w:rsidR="00460D12" w:rsidRPr="00902BD1" w:rsidRDefault="00460D12" w:rsidP="00902BD1">
      <w:pPr>
        <w:pStyle w:val="a6"/>
        <w:numPr>
          <w:ilvl w:val="0"/>
          <w:numId w:val="15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proofErr w:type="spellStart"/>
      <w:r w:rsidRPr="00902BD1">
        <w:rPr>
          <w:bCs/>
          <w:sz w:val="28"/>
          <w:szCs w:val="28"/>
        </w:rPr>
        <w:t>Інформаційні</w:t>
      </w:r>
      <w:proofErr w:type="spellEnd"/>
      <w:r w:rsidRPr="00902BD1">
        <w:rPr>
          <w:bCs/>
          <w:sz w:val="28"/>
          <w:szCs w:val="28"/>
        </w:rPr>
        <w:t xml:space="preserve"> </w:t>
      </w:r>
      <w:proofErr w:type="spellStart"/>
      <w:r w:rsidRPr="00902BD1">
        <w:rPr>
          <w:bCs/>
          <w:sz w:val="28"/>
          <w:szCs w:val="28"/>
        </w:rPr>
        <w:t>ресурси</w:t>
      </w:r>
      <w:proofErr w:type="spellEnd"/>
      <w:r w:rsidRPr="00902BD1">
        <w:rPr>
          <w:bCs/>
          <w:sz w:val="28"/>
          <w:szCs w:val="28"/>
        </w:rPr>
        <w:t xml:space="preserve"> </w:t>
      </w:r>
      <w:proofErr w:type="spellStart"/>
      <w:r w:rsidRPr="00902BD1">
        <w:rPr>
          <w:bCs/>
          <w:sz w:val="28"/>
          <w:szCs w:val="28"/>
        </w:rPr>
        <w:t>освітнього</w:t>
      </w:r>
      <w:proofErr w:type="spellEnd"/>
      <w:r w:rsidRPr="00902BD1">
        <w:rPr>
          <w:bCs/>
          <w:sz w:val="28"/>
          <w:szCs w:val="28"/>
        </w:rPr>
        <w:t xml:space="preserve"> порталу </w:t>
      </w:r>
      <w:proofErr w:type="gramStart"/>
      <w:r w:rsidRPr="00902BD1">
        <w:rPr>
          <w:bCs/>
          <w:sz w:val="28"/>
          <w:szCs w:val="28"/>
        </w:rPr>
        <w:t>Державного</w:t>
      </w:r>
      <w:proofErr w:type="gramEnd"/>
      <w:r w:rsidRPr="00902BD1">
        <w:rPr>
          <w:bCs/>
          <w:sz w:val="28"/>
          <w:szCs w:val="28"/>
        </w:rPr>
        <w:t xml:space="preserve"> </w:t>
      </w:r>
      <w:proofErr w:type="spellStart"/>
      <w:r w:rsidRPr="00902BD1">
        <w:rPr>
          <w:bCs/>
          <w:sz w:val="28"/>
          <w:szCs w:val="28"/>
        </w:rPr>
        <w:t>університету</w:t>
      </w:r>
      <w:proofErr w:type="spellEnd"/>
      <w:r w:rsidRPr="00902BD1">
        <w:rPr>
          <w:bCs/>
          <w:sz w:val="28"/>
          <w:szCs w:val="28"/>
        </w:rPr>
        <w:t xml:space="preserve"> «</w:t>
      </w:r>
      <w:proofErr w:type="spellStart"/>
      <w:r w:rsidRPr="00902BD1">
        <w:rPr>
          <w:bCs/>
          <w:sz w:val="28"/>
          <w:szCs w:val="28"/>
        </w:rPr>
        <w:t>Житомирська</w:t>
      </w:r>
      <w:proofErr w:type="spellEnd"/>
      <w:r w:rsidRPr="00902BD1">
        <w:rPr>
          <w:bCs/>
          <w:sz w:val="28"/>
          <w:szCs w:val="28"/>
        </w:rPr>
        <w:t xml:space="preserve"> </w:t>
      </w:r>
      <w:proofErr w:type="spellStart"/>
      <w:r w:rsidRPr="00902BD1">
        <w:rPr>
          <w:bCs/>
          <w:sz w:val="28"/>
          <w:szCs w:val="28"/>
        </w:rPr>
        <w:t>політехніка</w:t>
      </w:r>
      <w:proofErr w:type="spellEnd"/>
      <w:r w:rsidRPr="00902BD1">
        <w:rPr>
          <w:bCs/>
          <w:sz w:val="28"/>
          <w:szCs w:val="28"/>
        </w:rPr>
        <w:t xml:space="preserve">». </w:t>
      </w:r>
      <w:r w:rsidRPr="00902BD1">
        <w:rPr>
          <w:sz w:val="28"/>
          <w:szCs w:val="28"/>
        </w:rPr>
        <w:t>URL:</w:t>
      </w:r>
      <w:r w:rsidRPr="00902BD1">
        <w:rPr>
          <w:sz w:val="28"/>
          <w:szCs w:val="28"/>
          <w:shd w:val="clear" w:color="auto" w:fill="F9F9F9"/>
        </w:rPr>
        <w:t xml:space="preserve"> </w:t>
      </w:r>
      <w:hyperlink r:id="rId7" w:history="1">
        <w:r w:rsidRPr="00902BD1">
          <w:rPr>
            <w:rStyle w:val="ae"/>
            <w:color w:val="auto"/>
            <w:sz w:val="28"/>
            <w:szCs w:val="28"/>
          </w:rPr>
          <w:t>https://learn.ztu.edu.ua/</w:t>
        </w:r>
      </w:hyperlink>
    </w:p>
    <w:sectPr w:rsidR="00460D12" w:rsidRPr="00902BD1" w:rsidSect="0020322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75A" w:rsidRDefault="005A475A" w:rsidP="001356F5">
      <w:pPr>
        <w:spacing w:line="240" w:lineRule="auto"/>
      </w:pPr>
      <w:r>
        <w:separator/>
      </w:r>
    </w:p>
  </w:endnote>
  <w:endnote w:type="continuationSeparator" w:id="0">
    <w:p w:rsidR="005A475A" w:rsidRDefault="005A475A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75A" w:rsidRDefault="005A475A" w:rsidP="001356F5">
      <w:pPr>
        <w:spacing w:line="240" w:lineRule="auto"/>
      </w:pPr>
      <w:r>
        <w:separator/>
      </w:r>
    </w:p>
  </w:footnote>
  <w:footnote w:type="continuationSeparator" w:id="0">
    <w:p w:rsidR="005A475A" w:rsidRDefault="005A475A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D820D9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DF37F7">
          <w:rPr>
            <w:noProof/>
            <w:sz w:val="22"/>
            <w:szCs w:val="22"/>
          </w:rPr>
          <w:t>2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029D"/>
    <w:multiLevelType w:val="hybridMultilevel"/>
    <w:tmpl w:val="E94EF49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E8319E"/>
    <w:multiLevelType w:val="hybridMultilevel"/>
    <w:tmpl w:val="8C843C2C"/>
    <w:lvl w:ilvl="0" w:tplc="A3EAB288"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spacing w:val="0"/>
        <w:kern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9753A45"/>
    <w:multiLevelType w:val="hybridMultilevel"/>
    <w:tmpl w:val="3D2E9E4A"/>
    <w:lvl w:ilvl="0" w:tplc="0422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BC8437F"/>
    <w:multiLevelType w:val="hybridMultilevel"/>
    <w:tmpl w:val="D86C4D30"/>
    <w:lvl w:ilvl="0" w:tplc="85E2A29C">
      <w:start w:val="20"/>
      <w:numFmt w:val="bullet"/>
      <w:lvlText w:val="-"/>
      <w:lvlJc w:val="left"/>
      <w:pPr>
        <w:ind w:left="9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9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35D86847"/>
    <w:multiLevelType w:val="hybridMultilevel"/>
    <w:tmpl w:val="74B248D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4">
    <w:nsid w:val="52990E17"/>
    <w:multiLevelType w:val="hybridMultilevel"/>
    <w:tmpl w:val="587AA3B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BE3390"/>
    <w:multiLevelType w:val="hybridMultilevel"/>
    <w:tmpl w:val="A63CDF4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8"/>
  </w:num>
  <w:num w:numId="4">
    <w:abstractNumId w:val="14"/>
  </w:num>
  <w:num w:numId="5">
    <w:abstractNumId w:val="13"/>
  </w:num>
  <w:num w:numId="6">
    <w:abstractNumId w:val="12"/>
  </w:num>
  <w:num w:numId="7">
    <w:abstractNumId w:val="17"/>
  </w:num>
  <w:num w:numId="8">
    <w:abstractNumId w:val="5"/>
  </w:num>
  <w:num w:numId="9">
    <w:abstractNumId w:val="4"/>
  </w:num>
  <w:num w:numId="10">
    <w:abstractNumId w:val="6"/>
  </w:num>
  <w:num w:numId="11">
    <w:abstractNumId w:val="9"/>
  </w:num>
  <w:num w:numId="12">
    <w:abstractNumId w:val="2"/>
  </w:num>
  <w:num w:numId="13">
    <w:abstractNumId w:val="3"/>
  </w:num>
  <w:num w:numId="14">
    <w:abstractNumId w:val="8"/>
  </w:num>
  <w:num w:numId="15">
    <w:abstractNumId w:val="10"/>
  </w:num>
  <w:num w:numId="16">
    <w:abstractNumId w:val="0"/>
  </w:num>
  <w:num w:numId="17">
    <w:abstractNumId w:val="1"/>
  </w:num>
  <w:num w:numId="18">
    <w:abstractNumId w:val="16"/>
  </w:num>
  <w:num w:numId="19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128A3"/>
    <w:rsid w:val="0002421C"/>
    <w:rsid w:val="00025BB3"/>
    <w:rsid w:val="00095B8B"/>
    <w:rsid w:val="0012046E"/>
    <w:rsid w:val="001356F5"/>
    <w:rsid w:val="00140FF0"/>
    <w:rsid w:val="00143A4E"/>
    <w:rsid w:val="001A5AA9"/>
    <w:rsid w:val="001C4790"/>
    <w:rsid w:val="0020322D"/>
    <w:rsid w:val="00204B08"/>
    <w:rsid w:val="00240670"/>
    <w:rsid w:val="00260795"/>
    <w:rsid w:val="00261F08"/>
    <w:rsid w:val="00262BCD"/>
    <w:rsid w:val="002826C0"/>
    <w:rsid w:val="002A12F7"/>
    <w:rsid w:val="002C1C14"/>
    <w:rsid w:val="002E148B"/>
    <w:rsid w:val="00305259"/>
    <w:rsid w:val="00314BEE"/>
    <w:rsid w:val="0034013E"/>
    <w:rsid w:val="003B7CE4"/>
    <w:rsid w:val="003E00CC"/>
    <w:rsid w:val="003F39C4"/>
    <w:rsid w:val="004121AD"/>
    <w:rsid w:val="0041332A"/>
    <w:rsid w:val="00441C58"/>
    <w:rsid w:val="00450CA8"/>
    <w:rsid w:val="004523B8"/>
    <w:rsid w:val="00455515"/>
    <w:rsid w:val="004559B1"/>
    <w:rsid w:val="00460D12"/>
    <w:rsid w:val="00480B4A"/>
    <w:rsid w:val="004A287B"/>
    <w:rsid w:val="004C22A1"/>
    <w:rsid w:val="00511385"/>
    <w:rsid w:val="005A475A"/>
    <w:rsid w:val="005B3731"/>
    <w:rsid w:val="005C0C1E"/>
    <w:rsid w:val="005F402A"/>
    <w:rsid w:val="006A6F7D"/>
    <w:rsid w:val="007122BF"/>
    <w:rsid w:val="007144DB"/>
    <w:rsid w:val="00791A87"/>
    <w:rsid w:val="00791B26"/>
    <w:rsid w:val="007D1D46"/>
    <w:rsid w:val="007E1AAA"/>
    <w:rsid w:val="007F1009"/>
    <w:rsid w:val="00840302"/>
    <w:rsid w:val="008A5BF4"/>
    <w:rsid w:val="008B734F"/>
    <w:rsid w:val="008F4488"/>
    <w:rsid w:val="00902BD1"/>
    <w:rsid w:val="00965331"/>
    <w:rsid w:val="00A01B67"/>
    <w:rsid w:val="00A16C8B"/>
    <w:rsid w:val="00A4359E"/>
    <w:rsid w:val="00A57DE4"/>
    <w:rsid w:val="00A75136"/>
    <w:rsid w:val="00A9005E"/>
    <w:rsid w:val="00AE180B"/>
    <w:rsid w:val="00AE4074"/>
    <w:rsid w:val="00B42F61"/>
    <w:rsid w:val="00B712B2"/>
    <w:rsid w:val="00B75905"/>
    <w:rsid w:val="00B90C44"/>
    <w:rsid w:val="00BA1832"/>
    <w:rsid w:val="00BB798A"/>
    <w:rsid w:val="00C64A74"/>
    <w:rsid w:val="00C672E9"/>
    <w:rsid w:val="00C87E07"/>
    <w:rsid w:val="00D65020"/>
    <w:rsid w:val="00D820D9"/>
    <w:rsid w:val="00D84B71"/>
    <w:rsid w:val="00D97112"/>
    <w:rsid w:val="00DC6607"/>
    <w:rsid w:val="00DF37F7"/>
    <w:rsid w:val="00E04470"/>
    <w:rsid w:val="00E6396D"/>
    <w:rsid w:val="00E72E78"/>
    <w:rsid w:val="00F55E0D"/>
    <w:rsid w:val="00F571E9"/>
    <w:rsid w:val="00F72ADE"/>
    <w:rsid w:val="00F8480A"/>
    <w:rsid w:val="00F9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basedOn w:val="a0"/>
    <w:uiPriority w:val="22"/>
    <w:qFormat/>
    <w:rsid w:val="00460D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arn.ztu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1826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24</cp:revision>
  <dcterms:created xsi:type="dcterms:W3CDTF">2021-02-15T14:45:00Z</dcterms:created>
  <dcterms:modified xsi:type="dcterms:W3CDTF">2023-04-11T10:24:00Z</dcterms:modified>
</cp:coreProperties>
</file>