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Pr="003F6B1C" w:rsidRDefault="003F6B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6B1C">
        <w:rPr>
          <w:rFonts w:ascii="Times New Roman" w:hAnsi="Times New Roman" w:cs="Times New Roman"/>
          <w:sz w:val="28"/>
          <w:szCs w:val="28"/>
          <w:lang w:val="uk-UA"/>
        </w:rPr>
        <w:t xml:space="preserve">ПРАКТИЧНА РОБОТА </w:t>
      </w:r>
    </w:p>
    <w:p w:rsidR="003F6B1C" w:rsidRDefault="003F6B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основі лекційного матеріалу скласти кросворд по темі:</w:t>
      </w:r>
    </w:p>
    <w:p w:rsidR="003F6B1C" w:rsidRPr="003F6B1C" w:rsidRDefault="003F6B1C" w:rsidP="003F6B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6B1C">
        <w:rPr>
          <w:rFonts w:ascii="Times New Roman" w:hAnsi="Times New Roman" w:cs="Times New Roman"/>
          <w:sz w:val="28"/>
          <w:szCs w:val="28"/>
          <w:lang w:val="uk-UA"/>
        </w:rPr>
        <w:t>1. Організація як об’єкт управління.</w:t>
      </w:r>
    </w:p>
    <w:p w:rsidR="003F6B1C" w:rsidRDefault="003F6B1C" w:rsidP="003F6B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6B1C">
        <w:rPr>
          <w:rFonts w:ascii="Times New Roman" w:hAnsi="Times New Roman" w:cs="Times New Roman"/>
          <w:sz w:val="28"/>
          <w:szCs w:val="28"/>
          <w:lang w:val="uk-UA"/>
        </w:rPr>
        <w:t>1.1. Сутність організації. Формальні й неформальні організації.</w:t>
      </w:r>
    </w:p>
    <w:p w:rsidR="003F6B1C" w:rsidRDefault="003F6B1C" w:rsidP="003F6B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F6B1C">
        <w:rPr>
          <w:rFonts w:ascii="Times New Roman" w:hAnsi="Times New Roman" w:cs="Times New Roman"/>
          <w:sz w:val="28"/>
          <w:szCs w:val="28"/>
          <w:lang w:val="uk-UA"/>
        </w:rPr>
        <w:t>Готельні заклади як об’єкт управління.</w:t>
      </w:r>
    </w:p>
    <w:p w:rsidR="003F6B1C" w:rsidRPr="003F6B1C" w:rsidRDefault="003F6B1C" w:rsidP="003F6B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Типізація </w:t>
      </w:r>
      <w:r w:rsidRPr="003F6B1C">
        <w:rPr>
          <w:rFonts w:ascii="Times New Roman" w:hAnsi="Times New Roman" w:cs="Times New Roman"/>
          <w:sz w:val="28"/>
          <w:szCs w:val="28"/>
          <w:lang w:val="uk-UA"/>
        </w:rPr>
        <w:t xml:space="preserve">і класифікація закладів розміщення. </w:t>
      </w:r>
    </w:p>
    <w:p w:rsidR="003F6B1C" w:rsidRPr="003F6B1C" w:rsidRDefault="003F6B1C" w:rsidP="003F6B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3F6B1C">
        <w:rPr>
          <w:rFonts w:ascii="Times New Roman" w:hAnsi="Times New Roman" w:cs="Times New Roman"/>
          <w:sz w:val="28"/>
          <w:szCs w:val="28"/>
          <w:lang w:val="uk-UA"/>
        </w:rPr>
        <w:t>Поняття«планування</w:t>
      </w:r>
      <w:proofErr w:type="spellEnd"/>
      <w:r w:rsidRPr="003F6B1C">
        <w:rPr>
          <w:rFonts w:ascii="Times New Roman" w:hAnsi="Times New Roman" w:cs="Times New Roman"/>
          <w:sz w:val="28"/>
          <w:szCs w:val="28"/>
          <w:lang w:val="uk-UA"/>
        </w:rPr>
        <w:t xml:space="preserve">». Його місце серед функцій управління. </w:t>
      </w:r>
    </w:p>
    <w:p w:rsidR="003F6B1C" w:rsidRPr="003F6B1C" w:rsidRDefault="003F6B1C" w:rsidP="003F6B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Pr="003F6B1C">
        <w:rPr>
          <w:rFonts w:ascii="Times New Roman" w:hAnsi="Times New Roman" w:cs="Times New Roman"/>
          <w:sz w:val="28"/>
          <w:szCs w:val="28"/>
          <w:lang w:val="uk-UA"/>
        </w:rPr>
        <w:t>. Методи розробки планів.</w:t>
      </w:r>
    </w:p>
    <w:sectPr w:rsidR="003F6B1C" w:rsidRPr="003F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EB"/>
    <w:rsid w:val="003F6B1C"/>
    <w:rsid w:val="00B21BD5"/>
    <w:rsid w:val="00C533DB"/>
    <w:rsid w:val="00D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4A681-1341-491C-AD95-8B800641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2023-04-09T12:31:00Z</dcterms:created>
  <dcterms:modified xsi:type="dcterms:W3CDTF">2023-04-09T12:37:00Z</dcterms:modified>
</cp:coreProperties>
</file>